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32837" w14:textId="77777777" w:rsidR="00C42C3E" w:rsidRDefault="00000000">
      <w:pPr>
        <w:pStyle w:val="Heading1"/>
      </w:pPr>
      <w:bookmarkStart w:id="0" w:name="AUTHOR-ASSISTED_PUBLISHING_AGREEMENT"/>
      <w:bookmarkEnd w:id="0"/>
      <w:r>
        <w:t>AUTHOR-ASSISTED</w:t>
      </w:r>
      <w:r>
        <w:rPr>
          <w:spacing w:val="-30"/>
        </w:rPr>
        <w:t xml:space="preserve"> </w:t>
      </w:r>
      <w:r>
        <w:t xml:space="preserve">PUBLISHING </w:t>
      </w:r>
      <w:r>
        <w:rPr>
          <w:spacing w:val="-2"/>
        </w:rPr>
        <w:t>AGREEMENT</w:t>
      </w:r>
    </w:p>
    <w:p w14:paraId="613A709D" w14:textId="77777777" w:rsidR="00C42C3E" w:rsidRDefault="00000000">
      <w:pPr>
        <w:pStyle w:val="BodyText"/>
        <w:tabs>
          <w:tab w:val="left" w:pos="6219"/>
          <w:tab w:val="left" w:pos="8145"/>
          <w:tab w:val="left" w:pos="8750"/>
        </w:tabs>
      </w:pPr>
      <w:r>
        <w:t>This</w:t>
      </w:r>
      <w:r>
        <w:rPr>
          <w:spacing w:val="-15"/>
        </w:rPr>
        <w:t xml:space="preserve"> </w:t>
      </w:r>
      <w:r>
        <w:t>Author-Assisted</w:t>
      </w:r>
      <w:r>
        <w:rPr>
          <w:spacing w:val="-1"/>
        </w:rPr>
        <w:t xml:space="preserve"> </w:t>
      </w:r>
      <w:r>
        <w:t>Publishing</w:t>
      </w:r>
      <w:r>
        <w:rPr>
          <w:spacing w:val="-14"/>
        </w:rPr>
        <w:t xml:space="preserve"> </w:t>
      </w:r>
      <w:r>
        <w:t>Agreement</w:t>
      </w:r>
      <w:r>
        <w:rPr>
          <w:spacing w:val="-2"/>
        </w:rPr>
        <w:t xml:space="preserve"> </w:t>
      </w:r>
      <w:r>
        <w:t>is</w:t>
      </w:r>
      <w:r>
        <w:rPr>
          <w:spacing w:val="-2"/>
        </w:rPr>
        <w:t xml:space="preserve"> </w:t>
      </w:r>
      <w:r>
        <w:t>made</w:t>
      </w:r>
      <w:r>
        <w:rPr>
          <w:spacing w:val="-2"/>
        </w:rPr>
        <w:t xml:space="preserve"> </w:t>
      </w:r>
      <w:r>
        <w:t>on</w:t>
      </w:r>
      <w:r>
        <w:rPr>
          <w:spacing w:val="-1"/>
        </w:rPr>
        <w:t xml:space="preserve"> </w:t>
      </w:r>
      <w:r>
        <w:t>this</w:t>
      </w:r>
      <w:r>
        <w:rPr>
          <w:spacing w:val="-1"/>
        </w:rPr>
        <w:t xml:space="preserve"> </w:t>
      </w:r>
      <w:r>
        <w:rPr>
          <w:u w:val="single"/>
        </w:rPr>
        <w:tab/>
      </w:r>
      <w:r>
        <w:t xml:space="preserve">day of </w:t>
      </w:r>
      <w:r>
        <w:rPr>
          <w:u w:val="single"/>
        </w:rPr>
        <w:tab/>
      </w:r>
      <w:r>
        <w:rPr>
          <w:spacing w:val="-5"/>
        </w:rPr>
        <w:t>20</w:t>
      </w:r>
      <w:r>
        <w:rPr>
          <w:u w:val="single"/>
        </w:rPr>
        <w:tab/>
      </w:r>
      <w:r>
        <w:rPr>
          <w:spacing w:val="-10"/>
        </w:rPr>
        <w:t>,</w:t>
      </w:r>
    </w:p>
    <w:p w14:paraId="19FF1E70" w14:textId="77777777" w:rsidR="00C42C3E" w:rsidRDefault="00000000">
      <w:pPr>
        <w:pStyle w:val="BodyText"/>
        <w:spacing w:before="181"/>
      </w:pPr>
      <w:r>
        <w:rPr>
          <w:spacing w:val="-2"/>
        </w:rPr>
        <w:t>Between:</w:t>
      </w:r>
    </w:p>
    <w:p w14:paraId="6B3F7BA3" w14:textId="77777777" w:rsidR="00C42C3E" w:rsidRDefault="00000000">
      <w:pPr>
        <w:spacing w:before="181"/>
        <w:ind w:left="2"/>
        <w:rPr>
          <w:sz w:val="24"/>
        </w:rPr>
      </w:pPr>
      <w:r>
        <w:rPr>
          <w:b/>
          <w:sz w:val="24"/>
        </w:rPr>
        <w:t>REBUILD</w:t>
      </w:r>
      <w:r>
        <w:rPr>
          <w:b/>
          <w:spacing w:val="-9"/>
          <w:sz w:val="24"/>
        </w:rPr>
        <w:t xml:space="preserve"> </w:t>
      </w:r>
      <w:r>
        <w:rPr>
          <w:b/>
          <w:sz w:val="24"/>
        </w:rPr>
        <w:t>MY</w:t>
      </w:r>
      <w:r>
        <w:rPr>
          <w:b/>
          <w:spacing w:val="-13"/>
          <w:sz w:val="24"/>
        </w:rPr>
        <w:t xml:space="preserve"> </w:t>
      </w:r>
      <w:r>
        <w:rPr>
          <w:b/>
          <w:sz w:val="24"/>
        </w:rPr>
        <w:t>HOUSE</w:t>
      </w:r>
      <w:r>
        <w:rPr>
          <w:b/>
          <w:spacing w:val="-5"/>
          <w:sz w:val="24"/>
        </w:rPr>
        <w:t xml:space="preserve"> </w:t>
      </w:r>
      <w:r>
        <w:rPr>
          <w:b/>
          <w:sz w:val="24"/>
        </w:rPr>
        <w:t>EDITORIAL</w:t>
      </w:r>
      <w:r>
        <w:rPr>
          <w:b/>
          <w:spacing w:val="-15"/>
          <w:sz w:val="24"/>
        </w:rPr>
        <w:t xml:space="preserve"> </w:t>
      </w:r>
      <w:r>
        <w:rPr>
          <w:b/>
          <w:sz w:val="24"/>
        </w:rPr>
        <w:t>&amp;</w:t>
      </w:r>
      <w:r>
        <w:rPr>
          <w:b/>
          <w:spacing w:val="-3"/>
          <w:sz w:val="24"/>
        </w:rPr>
        <w:t xml:space="preserve"> </w:t>
      </w:r>
      <w:r>
        <w:rPr>
          <w:b/>
          <w:sz w:val="24"/>
        </w:rPr>
        <w:t>PUBLISHING</w:t>
      </w:r>
      <w:r>
        <w:rPr>
          <w:b/>
          <w:spacing w:val="-4"/>
          <w:sz w:val="24"/>
        </w:rPr>
        <w:t xml:space="preserve"> </w:t>
      </w:r>
      <w:r>
        <w:rPr>
          <w:b/>
          <w:sz w:val="24"/>
        </w:rPr>
        <w:t>(RMH</w:t>
      </w:r>
      <w:r>
        <w:rPr>
          <w:b/>
          <w:spacing w:val="-4"/>
          <w:sz w:val="24"/>
        </w:rPr>
        <w:t xml:space="preserve"> </w:t>
      </w:r>
      <w:r>
        <w:rPr>
          <w:b/>
          <w:sz w:val="24"/>
        </w:rPr>
        <w:t>E&amp;P)</w:t>
      </w:r>
      <w:r>
        <w:rPr>
          <w:sz w:val="24"/>
        </w:rPr>
        <w:t>,</w:t>
      </w:r>
      <w:r>
        <w:rPr>
          <w:spacing w:val="-3"/>
          <w:sz w:val="24"/>
        </w:rPr>
        <w:t xml:space="preserve"> </w:t>
      </w:r>
      <w:r>
        <w:rPr>
          <w:sz w:val="24"/>
        </w:rPr>
        <w:t>represented</w:t>
      </w:r>
      <w:r>
        <w:rPr>
          <w:spacing w:val="-3"/>
          <w:sz w:val="24"/>
        </w:rPr>
        <w:t xml:space="preserve"> </w:t>
      </w:r>
      <w:r>
        <w:rPr>
          <w:spacing w:val="-5"/>
          <w:sz w:val="24"/>
        </w:rPr>
        <w:t>by</w:t>
      </w:r>
    </w:p>
    <w:p w14:paraId="7D770AF5" w14:textId="77777777" w:rsidR="00C42C3E" w:rsidRDefault="00000000">
      <w:pPr>
        <w:tabs>
          <w:tab w:val="left" w:pos="3122"/>
        </w:tabs>
        <w:spacing w:before="41"/>
        <w:ind w:left="2"/>
        <w:rPr>
          <w:b/>
          <w:sz w:val="24"/>
        </w:rPr>
      </w:pPr>
      <w:r>
        <w:rPr>
          <w:sz w:val="24"/>
          <w:u w:val="single"/>
        </w:rPr>
        <w:tab/>
      </w:r>
      <w:r>
        <w:rPr>
          <w:sz w:val="24"/>
        </w:rPr>
        <w:t>,</w:t>
      </w:r>
      <w:r>
        <w:rPr>
          <w:spacing w:val="-5"/>
          <w:sz w:val="24"/>
        </w:rPr>
        <w:t xml:space="preserve"> </w:t>
      </w:r>
      <w:r>
        <w:rPr>
          <w:sz w:val="24"/>
        </w:rPr>
        <w:t>hereinafter</w:t>
      </w:r>
      <w:r>
        <w:rPr>
          <w:spacing w:val="-2"/>
          <w:sz w:val="24"/>
        </w:rPr>
        <w:t xml:space="preserve"> </w:t>
      </w:r>
      <w:r>
        <w:rPr>
          <w:sz w:val="24"/>
        </w:rPr>
        <w:t>referred</w:t>
      </w:r>
      <w:r>
        <w:rPr>
          <w:spacing w:val="-2"/>
          <w:sz w:val="24"/>
        </w:rPr>
        <w:t xml:space="preserve"> </w:t>
      </w:r>
      <w:r>
        <w:rPr>
          <w:sz w:val="24"/>
        </w:rPr>
        <w:t>to</w:t>
      </w:r>
      <w:r>
        <w:rPr>
          <w:spacing w:val="-2"/>
          <w:sz w:val="24"/>
        </w:rPr>
        <w:t xml:space="preserve"> </w:t>
      </w:r>
      <w:r>
        <w:rPr>
          <w:sz w:val="24"/>
        </w:rPr>
        <w:t>as</w:t>
      </w:r>
      <w:r>
        <w:rPr>
          <w:spacing w:val="1"/>
          <w:sz w:val="24"/>
        </w:rPr>
        <w:t xml:space="preserve"> </w:t>
      </w:r>
      <w:r>
        <w:rPr>
          <w:b/>
          <w:sz w:val="24"/>
        </w:rPr>
        <w:t>“the</w:t>
      </w:r>
      <w:r>
        <w:rPr>
          <w:b/>
          <w:spacing w:val="-3"/>
          <w:sz w:val="24"/>
        </w:rPr>
        <w:t xml:space="preserve"> </w:t>
      </w:r>
      <w:r>
        <w:rPr>
          <w:b/>
          <w:spacing w:val="-2"/>
          <w:sz w:val="24"/>
        </w:rPr>
        <w:t>Publisher,”</w:t>
      </w:r>
    </w:p>
    <w:p w14:paraId="5AEC44D3" w14:textId="77777777" w:rsidR="00C42C3E" w:rsidRDefault="00000000">
      <w:pPr>
        <w:pStyle w:val="BodyText"/>
        <w:spacing w:before="181"/>
      </w:pPr>
      <w:r>
        <w:rPr>
          <w:spacing w:val="-5"/>
        </w:rPr>
        <w:t>And</w:t>
      </w:r>
    </w:p>
    <w:p w14:paraId="35193B2E" w14:textId="77777777" w:rsidR="00C42C3E" w:rsidRDefault="00000000">
      <w:pPr>
        <w:pStyle w:val="BodyText"/>
        <w:tabs>
          <w:tab w:val="left" w:pos="4802"/>
        </w:tabs>
        <w:spacing w:before="181"/>
      </w:pPr>
      <w:r>
        <w:rPr>
          <w:u w:val="single"/>
        </w:rPr>
        <w:tab/>
      </w:r>
      <w:r>
        <w:t>,</w:t>
      </w:r>
      <w:r>
        <w:rPr>
          <w:spacing w:val="-3"/>
        </w:rPr>
        <w:t xml:space="preserve"> </w:t>
      </w:r>
      <w:r>
        <w:t>author</w:t>
      </w:r>
      <w:r>
        <w:rPr>
          <w:spacing w:val="-1"/>
        </w:rPr>
        <w:t xml:space="preserve"> </w:t>
      </w:r>
      <w:r>
        <w:t>of</w:t>
      </w:r>
      <w:r>
        <w:rPr>
          <w:spacing w:val="-1"/>
        </w:rPr>
        <w:t xml:space="preserve"> </w:t>
      </w:r>
      <w:r>
        <w:t>the</w:t>
      </w:r>
      <w:r>
        <w:rPr>
          <w:spacing w:val="-1"/>
        </w:rPr>
        <w:t xml:space="preserve"> </w:t>
      </w:r>
      <w:r>
        <w:t xml:space="preserve">book </w:t>
      </w:r>
      <w:r>
        <w:rPr>
          <w:spacing w:val="-2"/>
        </w:rPr>
        <w:t>titled</w:t>
      </w:r>
    </w:p>
    <w:p w14:paraId="24001619" w14:textId="77777777" w:rsidR="00C42C3E" w:rsidRDefault="00000000">
      <w:pPr>
        <w:tabs>
          <w:tab w:val="left" w:pos="4802"/>
        </w:tabs>
        <w:spacing w:before="41"/>
        <w:ind w:left="2"/>
        <w:rPr>
          <w:b/>
          <w:sz w:val="24"/>
        </w:rPr>
      </w:pPr>
      <w:r>
        <w:rPr>
          <w:sz w:val="24"/>
          <w:u w:val="single"/>
        </w:rPr>
        <w:tab/>
      </w:r>
      <w:r>
        <w:rPr>
          <w:sz w:val="24"/>
        </w:rPr>
        <w:t>,</w:t>
      </w:r>
      <w:r>
        <w:rPr>
          <w:spacing w:val="-5"/>
          <w:sz w:val="24"/>
        </w:rPr>
        <w:t xml:space="preserve"> </w:t>
      </w:r>
      <w:r>
        <w:rPr>
          <w:sz w:val="24"/>
        </w:rPr>
        <w:t>hereinafter</w:t>
      </w:r>
      <w:r>
        <w:rPr>
          <w:spacing w:val="-3"/>
          <w:sz w:val="24"/>
        </w:rPr>
        <w:t xml:space="preserve"> </w:t>
      </w:r>
      <w:r>
        <w:rPr>
          <w:sz w:val="24"/>
        </w:rPr>
        <w:t>referred</w:t>
      </w:r>
      <w:r>
        <w:rPr>
          <w:spacing w:val="-2"/>
          <w:sz w:val="24"/>
        </w:rPr>
        <w:t xml:space="preserve"> </w:t>
      </w:r>
      <w:r>
        <w:rPr>
          <w:sz w:val="24"/>
        </w:rPr>
        <w:t>to</w:t>
      </w:r>
      <w:r>
        <w:rPr>
          <w:spacing w:val="-2"/>
          <w:sz w:val="24"/>
        </w:rPr>
        <w:t xml:space="preserve"> </w:t>
      </w:r>
      <w:r>
        <w:rPr>
          <w:sz w:val="24"/>
        </w:rPr>
        <w:t>as</w:t>
      </w:r>
      <w:r>
        <w:rPr>
          <w:spacing w:val="1"/>
          <w:sz w:val="24"/>
        </w:rPr>
        <w:t xml:space="preserve"> </w:t>
      </w:r>
      <w:r>
        <w:rPr>
          <w:b/>
          <w:sz w:val="24"/>
        </w:rPr>
        <w:t>“the</w:t>
      </w:r>
      <w:r>
        <w:rPr>
          <w:b/>
          <w:spacing w:val="-15"/>
          <w:sz w:val="24"/>
        </w:rPr>
        <w:t xml:space="preserve"> </w:t>
      </w:r>
      <w:r>
        <w:rPr>
          <w:b/>
          <w:spacing w:val="-2"/>
          <w:sz w:val="24"/>
        </w:rPr>
        <w:t>Author.”</w:t>
      </w:r>
    </w:p>
    <w:p w14:paraId="325C9460" w14:textId="77777777" w:rsidR="00C42C3E" w:rsidRDefault="00000000">
      <w:pPr>
        <w:spacing w:before="181"/>
        <w:ind w:left="2"/>
        <w:rPr>
          <w:b/>
          <w:sz w:val="24"/>
        </w:rPr>
      </w:pPr>
      <w:r>
        <w:rPr>
          <w:sz w:val="24"/>
        </w:rPr>
        <w:t>Together</w:t>
      </w:r>
      <w:r>
        <w:rPr>
          <w:spacing w:val="-6"/>
          <w:sz w:val="24"/>
        </w:rPr>
        <w:t xml:space="preserve"> </w:t>
      </w:r>
      <w:r>
        <w:rPr>
          <w:sz w:val="24"/>
        </w:rPr>
        <w:t>referred</w:t>
      </w:r>
      <w:r>
        <w:rPr>
          <w:spacing w:val="-6"/>
          <w:sz w:val="24"/>
        </w:rPr>
        <w:t xml:space="preserve"> </w:t>
      </w:r>
      <w:r>
        <w:rPr>
          <w:sz w:val="24"/>
        </w:rPr>
        <w:t>to</w:t>
      </w:r>
      <w:r>
        <w:rPr>
          <w:spacing w:val="-6"/>
          <w:sz w:val="24"/>
        </w:rPr>
        <w:t xml:space="preserve"> </w:t>
      </w:r>
      <w:r>
        <w:rPr>
          <w:sz w:val="24"/>
        </w:rPr>
        <w:t>as</w:t>
      </w:r>
      <w:r>
        <w:rPr>
          <w:spacing w:val="-4"/>
          <w:sz w:val="24"/>
        </w:rPr>
        <w:t xml:space="preserve"> </w:t>
      </w:r>
      <w:r>
        <w:rPr>
          <w:b/>
          <w:sz w:val="24"/>
        </w:rPr>
        <w:t>“the</w:t>
      </w:r>
      <w:r>
        <w:rPr>
          <w:b/>
          <w:spacing w:val="-6"/>
          <w:sz w:val="24"/>
        </w:rPr>
        <w:t xml:space="preserve"> </w:t>
      </w:r>
      <w:r>
        <w:rPr>
          <w:b/>
          <w:spacing w:val="-2"/>
          <w:sz w:val="24"/>
        </w:rPr>
        <w:t>Parties.”</w:t>
      </w:r>
    </w:p>
    <w:p w14:paraId="24B4F1CE" w14:textId="77777777" w:rsidR="00C42C3E" w:rsidRDefault="00C42C3E">
      <w:pPr>
        <w:pStyle w:val="BodyText"/>
        <w:spacing w:before="105"/>
        <w:ind w:left="0"/>
        <w:rPr>
          <w:b/>
        </w:rPr>
      </w:pPr>
    </w:p>
    <w:p w14:paraId="4CAD37E3" w14:textId="77777777" w:rsidR="00C42C3E" w:rsidRDefault="00000000">
      <w:pPr>
        <w:pStyle w:val="Heading2"/>
        <w:numPr>
          <w:ilvl w:val="0"/>
          <w:numId w:val="1"/>
        </w:numPr>
        <w:tabs>
          <w:tab w:val="left" w:pos="362"/>
        </w:tabs>
        <w:ind w:left="362"/>
      </w:pPr>
      <w:bookmarkStart w:id="1" w:name="1._Purpose_of_the_Agreement"/>
      <w:bookmarkEnd w:id="1"/>
      <w:r>
        <w:t>Purpose</w:t>
      </w:r>
      <w:r>
        <w:rPr>
          <w:spacing w:val="-4"/>
        </w:rPr>
        <w:t xml:space="preserve"> </w:t>
      </w:r>
      <w:r>
        <w:t>of</w:t>
      </w:r>
      <w:r>
        <w:rPr>
          <w:spacing w:val="-4"/>
        </w:rPr>
        <w:t xml:space="preserve"> </w:t>
      </w:r>
      <w:r>
        <w:t>the</w:t>
      </w:r>
      <w:r>
        <w:rPr>
          <w:spacing w:val="-22"/>
        </w:rPr>
        <w:t xml:space="preserve"> </w:t>
      </w:r>
      <w:r>
        <w:rPr>
          <w:spacing w:val="-2"/>
        </w:rPr>
        <w:t>Agreement</w:t>
      </w:r>
    </w:p>
    <w:p w14:paraId="10C7DED4" w14:textId="67EC7C54" w:rsidR="00C42C3E" w:rsidRDefault="002A5FF5" w:rsidP="002A5FF5">
      <w:pPr>
        <w:pStyle w:val="NormalWeb"/>
      </w:pPr>
      <w:r>
        <w:t>The purpose of this Agreement is to authorize the Publisher to assist the Author in preparing, publishing, distributing, and promoting the Author’s book through selected platforms, including Amazon KDP, Draft2Digital (D2D), and the Publisher’s website.</w:t>
      </w:r>
    </w:p>
    <w:p w14:paraId="5EBC1AAB" w14:textId="77777777" w:rsidR="00C42C3E" w:rsidRDefault="00000000">
      <w:pPr>
        <w:pStyle w:val="Heading2"/>
        <w:numPr>
          <w:ilvl w:val="0"/>
          <w:numId w:val="1"/>
        </w:numPr>
        <w:tabs>
          <w:tab w:val="left" w:pos="362"/>
        </w:tabs>
        <w:ind w:left="362"/>
      </w:pPr>
      <w:bookmarkStart w:id="2" w:name="2._Ownership_of_the_Work"/>
      <w:bookmarkEnd w:id="2"/>
      <w:r>
        <w:t>Ownership</w:t>
      </w:r>
      <w:r>
        <w:rPr>
          <w:spacing w:val="-5"/>
        </w:rPr>
        <w:t xml:space="preserve"> </w:t>
      </w:r>
      <w:r>
        <w:t>of</w:t>
      </w:r>
      <w:r>
        <w:rPr>
          <w:spacing w:val="-3"/>
        </w:rPr>
        <w:t xml:space="preserve"> </w:t>
      </w:r>
      <w:r>
        <w:t>the</w:t>
      </w:r>
      <w:r>
        <w:rPr>
          <w:spacing w:val="-10"/>
        </w:rPr>
        <w:t xml:space="preserve"> </w:t>
      </w:r>
      <w:r>
        <w:rPr>
          <w:spacing w:val="-4"/>
        </w:rPr>
        <w:t>Work</w:t>
      </w:r>
    </w:p>
    <w:p w14:paraId="7158000A" w14:textId="77777777" w:rsidR="00C42C3E" w:rsidRDefault="00000000">
      <w:pPr>
        <w:pStyle w:val="BodyText"/>
      </w:pPr>
      <w:r>
        <w:t>The</w:t>
      </w:r>
      <w:r>
        <w:rPr>
          <w:spacing w:val="-15"/>
        </w:rPr>
        <w:t xml:space="preserve"> </w:t>
      </w:r>
      <w:r>
        <w:t>Author</w:t>
      </w:r>
      <w:r>
        <w:rPr>
          <w:spacing w:val="-4"/>
        </w:rPr>
        <w:t xml:space="preserve"> </w:t>
      </w:r>
      <w:r>
        <w:t>remains</w:t>
      </w:r>
      <w:r>
        <w:rPr>
          <w:spacing w:val="-3"/>
        </w:rPr>
        <w:t xml:space="preserve"> </w:t>
      </w:r>
      <w:r>
        <w:t>the</w:t>
      </w:r>
      <w:r>
        <w:rPr>
          <w:spacing w:val="-4"/>
        </w:rPr>
        <w:t xml:space="preserve"> </w:t>
      </w:r>
      <w:r>
        <w:t>recognized</w:t>
      </w:r>
      <w:r>
        <w:rPr>
          <w:spacing w:val="-3"/>
        </w:rPr>
        <w:t xml:space="preserve"> </w:t>
      </w:r>
      <w:r>
        <w:t>author</w:t>
      </w:r>
      <w:r>
        <w:rPr>
          <w:spacing w:val="-2"/>
        </w:rPr>
        <w:t xml:space="preserve"> </w:t>
      </w:r>
      <w:r>
        <w:t>and</w:t>
      </w:r>
      <w:r>
        <w:rPr>
          <w:spacing w:val="-3"/>
        </w:rPr>
        <w:t xml:space="preserve"> </w:t>
      </w:r>
      <w:r>
        <w:t>copyright</w:t>
      </w:r>
      <w:r>
        <w:rPr>
          <w:spacing w:val="-3"/>
        </w:rPr>
        <w:t xml:space="preserve"> </w:t>
      </w:r>
      <w:r>
        <w:t>owner</w:t>
      </w:r>
      <w:r>
        <w:rPr>
          <w:spacing w:val="-3"/>
        </w:rPr>
        <w:t xml:space="preserve"> </w:t>
      </w:r>
      <w:r>
        <w:t>of</w:t>
      </w:r>
      <w:r>
        <w:rPr>
          <w:spacing w:val="-2"/>
        </w:rPr>
        <w:t xml:space="preserve"> </w:t>
      </w:r>
      <w:r>
        <w:t>the</w:t>
      </w:r>
      <w:r>
        <w:rPr>
          <w:spacing w:val="-7"/>
        </w:rPr>
        <w:t xml:space="preserve"> </w:t>
      </w:r>
      <w:r>
        <w:rPr>
          <w:spacing w:val="-2"/>
        </w:rPr>
        <w:t>Work.</w:t>
      </w:r>
    </w:p>
    <w:p w14:paraId="58066B61" w14:textId="77777777" w:rsidR="00C42C3E" w:rsidRDefault="00000000">
      <w:pPr>
        <w:pStyle w:val="BodyText"/>
        <w:spacing w:before="181" w:line="276" w:lineRule="auto"/>
      </w:pPr>
      <w:r>
        <w:t>Nothing</w:t>
      </w:r>
      <w:r>
        <w:rPr>
          <w:spacing w:val="-5"/>
        </w:rPr>
        <w:t xml:space="preserve"> </w:t>
      </w:r>
      <w:r>
        <w:t>in</w:t>
      </w:r>
      <w:r>
        <w:rPr>
          <w:spacing w:val="-4"/>
        </w:rPr>
        <w:t xml:space="preserve"> </w:t>
      </w:r>
      <w:r>
        <w:t>this</w:t>
      </w:r>
      <w:r>
        <w:rPr>
          <w:spacing w:val="-15"/>
        </w:rPr>
        <w:t xml:space="preserve"> </w:t>
      </w:r>
      <w:r>
        <w:t>Agreement</w:t>
      </w:r>
      <w:r>
        <w:rPr>
          <w:spacing w:val="-4"/>
        </w:rPr>
        <w:t xml:space="preserve"> </w:t>
      </w:r>
      <w:r>
        <w:t>shall</w:t>
      </w:r>
      <w:r>
        <w:rPr>
          <w:spacing w:val="-4"/>
        </w:rPr>
        <w:t xml:space="preserve"> </w:t>
      </w:r>
      <w:r>
        <w:t>transfer</w:t>
      </w:r>
      <w:r>
        <w:rPr>
          <w:spacing w:val="-4"/>
        </w:rPr>
        <w:t xml:space="preserve"> </w:t>
      </w:r>
      <w:r>
        <w:t>ownership</w:t>
      </w:r>
      <w:r>
        <w:rPr>
          <w:spacing w:val="-4"/>
        </w:rPr>
        <w:t xml:space="preserve"> </w:t>
      </w:r>
      <w:r>
        <w:t>of</w:t>
      </w:r>
      <w:r>
        <w:rPr>
          <w:spacing w:val="-5"/>
        </w:rPr>
        <w:t xml:space="preserve"> </w:t>
      </w:r>
      <w:r>
        <w:t>the</w:t>
      </w:r>
      <w:r>
        <w:rPr>
          <w:spacing w:val="-4"/>
        </w:rPr>
        <w:t xml:space="preserve"> </w:t>
      </w:r>
      <w:r>
        <w:t>manuscript,</w:t>
      </w:r>
      <w:r>
        <w:rPr>
          <w:spacing w:val="-4"/>
        </w:rPr>
        <w:t xml:space="preserve"> </w:t>
      </w:r>
      <w:r>
        <w:t>message,</w:t>
      </w:r>
      <w:r>
        <w:rPr>
          <w:spacing w:val="-4"/>
        </w:rPr>
        <w:t xml:space="preserve"> </w:t>
      </w:r>
      <w:r>
        <w:t>name,</w:t>
      </w:r>
      <w:r>
        <w:rPr>
          <w:spacing w:val="-4"/>
        </w:rPr>
        <w:t xml:space="preserve"> </w:t>
      </w:r>
      <w:r>
        <w:t>or</w:t>
      </w:r>
      <w:r>
        <w:rPr>
          <w:spacing w:val="-4"/>
        </w:rPr>
        <w:t xml:space="preserve"> </w:t>
      </w:r>
      <w:r>
        <w:t>copyright from the Author to the Publisher.</w:t>
      </w:r>
    </w:p>
    <w:p w14:paraId="095249E0" w14:textId="77777777" w:rsidR="00C42C3E" w:rsidRDefault="00C42C3E">
      <w:pPr>
        <w:pStyle w:val="BodyText"/>
        <w:spacing w:before="63"/>
        <w:ind w:left="0"/>
      </w:pPr>
    </w:p>
    <w:p w14:paraId="34E8BD7D" w14:textId="77777777" w:rsidR="00C42C3E" w:rsidRDefault="00000000">
      <w:pPr>
        <w:pStyle w:val="Heading2"/>
        <w:numPr>
          <w:ilvl w:val="0"/>
          <w:numId w:val="1"/>
        </w:numPr>
        <w:tabs>
          <w:tab w:val="left" w:pos="362"/>
        </w:tabs>
        <w:ind w:left="362"/>
      </w:pPr>
      <w:bookmarkStart w:id="3" w:name="3._Publishing_Authorization"/>
      <w:bookmarkEnd w:id="3"/>
      <w:r>
        <w:t>Publishing</w:t>
      </w:r>
      <w:r>
        <w:rPr>
          <w:spacing w:val="-22"/>
        </w:rPr>
        <w:t xml:space="preserve"> </w:t>
      </w:r>
      <w:r>
        <w:rPr>
          <w:spacing w:val="-2"/>
        </w:rPr>
        <w:t>Authorization</w:t>
      </w:r>
    </w:p>
    <w:p w14:paraId="3EBC5984" w14:textId="77777777" w:rsidR="002A5FF5" w:rsidRPr="002A5FF5" w:rsidRDefault="002A5FF5" w:rsidP="002A5FF5">
      <w:pPr>
        <w:pStyle w:val="BodyText"/>
        <w:spacing w:before="140" w:line="276" w:lineRule="auto"/>
      </w:pPr>
      <w:r w:rsidRPr="002A5FF5">
        <w:t>The Author grants the Publisher permission to prepare, edit, format, upload, publish, distribute, manage, and update the Work through Amazon KDP, Draft2Digital (D2D), and other agreed publishing platforms.</w:t>
      </w:r>
    </w:p>
    <w:p w14:paraId="05E4BB15" w14:textId="77777777" w:rsidR="00C42C3E" w:rsidRDefault="00000000">
      <w:pPr>
        <w:pStyle w:val="BodyText"/>
        <w:spacing w:before="140" w:line="276" w:lineRule="auto"/>
      </w:pPr>
      <w:r>
        <w:t>This authorization includes the right to manage the book listing, cover files, manuscript files, description,</w:t>
      </w:r>
      <w:r>
        <w:rPr>
          <w:spacing w:val="-8"/>
        </w:rPr>
        <w:t xml:space="preserve"> </w:t>
      </w:r>
      <w:r>
        <w:t>categories,</w:t>
      </w:r>
      <w:r>
        <w:rPr>
          <w:spacing w:val="-5"/>
        </w:rPr>
        <w:t xml:space="preserve"> </w:t>
      </w:r>
      <w:r>
        <w:t>pricing,</w:t>
      </w:r>
      <w:r>
        <w:rPr>
          <w:spacing w:val="-5"/>
        </w:rPr>
        <w:t xml:space="preserve"> </w:t>
      </w:r>
      <w:r>
        <w:t>updates,</w:t>
      </w:r>
      <w:r>
        <w:rPr>
          <w:spacing w:val="-5"/>
        </w:rPr>
        <w:t xml:space="preserve"> </w:t>
      </w:r>
      <w:r>
        <w:t>and</w:t>
      </w:r>
      <w:r>
        <w:rPr>
          <w:spacing w:val="-5"/>
        </w:rPr>
        <w:t xml:space="preserve"> </w:t>
      </w:r>
      <w:r>
        <w:t>related</w:t>
      </w:r>
      <w:r>
        <w:rPr>
          <w:spacing w:val="-5"/>
        </w:rPr>
        <w:t xml:space="preserve"> </w:t>
      </w:r>
      <w:r>
        <w:t>publishing</w:t>
      </w:r>
      <w:r>
        <w:rPr>
          <w:spacing w:val="-5"/>
        </w:rPr>
        <w:t xml:space="preserve"> </w:t>
      </w:r>
      <w:r>
        <w:t>details</w:t>
      </w:r>
      <w:r>
        <w:rPr>
          <w:spacing w:val="-6"/>
        </w:rPr>
        <w:t xml:space="preserve"> </w:t>
      </w:r>
      <w:r>
        <w:t>on</w:t>
      </w:r>
      <w:r>
        <w:rPr>
          <w:spacing w:val="-5"/>
        </w:rPr>
        <w:t xml:space="preserve"> </w:t>
      </w:r>
      <w:r>
        <w:t>behalf</w:t>
      </w:r>
      <w:r>
        <w:rPr>
          <w:spacing w:val="-5"/>
        </w:rPr>
        <w:t xml:space="preserve"> </w:t>
      </w:r>
      <w:r>
        <w:t>of</w:t>
      </w:r>
      <w:r>
        <w:rPr>
          <w:spacing w:val="-6"/>
        </w:rPr>
        <w:t xml:space="preserve"> </w:t>
      </w:r>
      <w:r>
        <w:t>the</w:t>
      </w:r>
      <w:r>
        <w:rPr>
          <w:spacing w:val="-15"/>
        </w:rPr>
        <w:t xml:space="preserve"> </w:t>
      </w:r>
      <w:r>
        <w:t>Author.</w:t>
      </w:r>
    </w:p>
    <w:p w14:paraId="32E9CB67" w14:textId="77777777" w:rsidR="00C42C3E" w:rsidRDefault="00C42C3E">
      <w:pPr>
        <w:pStyle w:val="BodyText"/>
        <w:spacing w:before="63"/>
        <w:ind w:left="0"/>
      </w:pPr>
    </w:p>
    <w:p w14:paraId="4E2CFFCA" w14:textId="77777777" w:rsidR="00C42C3E" w:rsidRDefault="00000000">
      <w:pPr>
        <w:pStyle w:val="Heading2"/>
        <w:numPr>
          <w:ilvl w:val="0"/>
          <w:numId w:val="1"/>
        </w:numPr>
        <w:tabs>
          <w:tab w:val="left" w:pos="341"/>
        </w:tabs>
        <w:ind w:left="341" w:hanging="339"/>
      </w:pPr>
      <w:bookmarkStart w:id="4" w:name="4._Amazon_KDP_Publication"/>
      <w:bookmarkEnd w:id="4"/>
      <w:r>
        <w:t>Amazon</w:t>
      </w:r>
      <w:r>
        <w:rPr>
          <w:spacing w:val="-5"/>
        </w:rPr>
        <w:t xml:space="preserve"> </w:t>
      </w:r>
      <w:r>
        <w:t>KDP</w:t>
      </w:r>
      <w:r>
        <w:rPr>
          <w:spacing w:val="-22"/>
        </w:rPr>
        <w:t xml:space="preserve"> </w:t>
      </w:r>
      <w:r>
        <w:rPr>
          <w:spacing w:val="-2"/>
        </w:rPr>
        <w:t>Publication</w:t>
      </w:r>
    </w:p>
    <w:p w14:paraId="2F5DCC43" w14:textId="77777777" w:rsidR="00C42C3E" w:rsidRDefault="00000000">
      <w:pPr>
        <w:pStyle w:val="BodyText"/>
        <w:spacing w:line="276" w:lineRule="auto"/>
      </w:pPr>
      <w:r>
        <w:t>The</w:t>
      </w:r>
      <w:r>
        <w:rPr>
          <w:spacing w:val="-7"/>
        </w:rPr>
        <w:t xml:space="preserve"> </w:t>
      </w:r>
      <w:r>
        <w:t>Publisher</w:t>
      </w:r>
      <w:r>
        <w:rPr>
          <w:spacing w:val="-5"/>
        </w:rPr>
        <w:t xml:space="preserve"> </w:t>
      </w:r>
      <w:r>
        <w:t>may</w:t>
      </w:r>
      <w:r>
        <w:rPr>
          <w:spacing w:val="-5"/>
        </w:rPr>
        <w:t xml:space="preserve"> </w:t>
      </w:r>
      <w:r>
        <w:t>publish</w:t>
      </w:r>
      <w:r>
        <w:rPr>
          <w:spacing w:val="-5"/>
        </w:rPr>
        <w:t xml:space="preserve"> </w:t>
      </w:r>
      <w:r>
        <w:t>the</w:t>
      </w:r>
      <w:r>
        <w:rPr>
          <w:spacing w:val="-10"/>
        </w:rPr>
        <w:t xml:space="preserve"> </w:t>
      </w:r>
      <w:r>
        <w:t>Work</w:t>
      </w:r>
      <w:r>
        <w:rPr>
          <w:spacing w:val="-5"/>
        </w:rPr>
        <w:t xml:space="preserve"> </w:t>
      </w:r>
      <w:r>
        <w:t>through</w:t>
      </w:r>
      <w:r>
        <w:rPr>
          <w:spacing w:val="-5"/>
        </w:rPr>
        <w:t xml:space="preserve"> </w:t>
      </w:r>
      <w:r>
        <w:t>the</w:t>
      </w:r>
      <w:r>
        <w:rPr>
          <w:spacing w:val="-6"/>
        </w:rPr>
        <w:t xml:space="preserve"> </w:t>
      </w:r>
      <w:r>
        <w:t>Publisher’s</w:t>
      </w:r>
      <w:r>
        <w:rPr>
          <w:spacing w:val="-15"/>
        </w:rPr>
        <w:t xml:space="preserve"> </w:t>
      </w:r>
      <w:r>
        <w:t>Amazon</w:t>
      </w:r>
      <w:r>
        <w:rPr>
          <w:spacing w:val="-5"/>
        </w:rPr>
        <w:t xml:space="preserve"> </w:t>
      </w:r>
      <w:r>
        <w:t>KDP</w:t>
      </w:r>
      <w:r>
        <w:rPr>
          <w:spacing w:val="-13"/>
        </w:rPr>
        <w:t xml:space="preserve"> </w:t>
      </w:r>
      <w:r>
        <w:t>account</w:t>
      </w:r>
      <w:r>
        <w:rPr>
          <w:spacing w:val="-5"/>
        </w:rPr>
        <w:t xml:space="preserve"> </w:t>
      </w:r>
      <w:r>
        <w:t>for</w:t>
      </w:r>
      <w:r>
        <w:rPr>
          <w:spacing w:val="-5"/>
        </w:rPr>
        <w:t xml:space="preserve"> </w:t>
      </w:r>
      <w:r>
        <w:t>the</w:t>
      </w:r>
      <w:r>
        <w:rPr>
          <w:spacing w:val="-6"/>
        </w:rPr>
        <w:t xml:space="preserve"> </w:t>
      </w:r>
      <w:r>
        <w:t>purpose of international visibility and global availability.</w:t>
      </w:r>
    </w:p>
    <w:p w14:paraId="3C72050D" w14:textId="77777777" w:rsidR="00C42C3E" w:rsidRDefault="00000000">
      <w:pPr>
        <w:pStyle w:val="BodyText"/>
        <w:spacing w:before="139" w:line="398" w:lineRule="auto"/>
        <w:ind w:right="1194"/>
      </w:pPr>
      <w:r>
        <w:t>The</w:t>
      </w:r>
      <w:r>
        <w:rPr>
          <w:spacing w:val="-7"/>
        </w:rPr>
        <w:t xml:space="preserve"> </w:t>
      </w:r>
      <w:r>
        <w:t>book</w:t>
      </w:r>
      <w:r>
        <w:rPr>
          <w:spacing w:val="-5"/>
        </w:rPr>
        <w:t xml:space="preserve"> </w:t>
      </w:r>
      <w:r>
        <w:t>shall</w:t>
      </w:r>
      <w:r>
        <w:rPr>
          <w:spacing w:val="-5"/>
        </w:rPr>
        <w:t xml:space="preserve"> </w:t>
      </w:r>
      <w:r>
        <w:t>be</w:t>
      </w:r>
      <w:r>
        <w:rPr>
          <w:spacing w:val="-6"/>
        </w:rPr>
        <w:t xml:space="preserve"> </w:t>
      </w:r>
      <w:r>
        <w:t>listed</w:t>
      </w:r>
      <w:r>
        <w:rPr>
          <w:spacing w:val="-5"/>
        </w:rPr>
        <w:t xml:space="preserve"> </w:t>
      </w:r>
      <w:r>
        <w:t>with</w:t>
      </w:r>
      <w:r>
        <w:rPr>
          <w:spacing w:val="-5"/>
        </w:rPr>
        <w:t xml:space="preserve"> </w:t>
      </w:r>
      <w:r>
        <w:t>the</w:t>
      </w:r>
      <w:r>
        <w:rPr>
          <w:spacing w:val="-15"/>
        </w:rPr>
        <w:t xml:space="preserve"> </w:t>
      </w:r>
      <w:r>
        <w:t>Author’s</w:t>
      </w:r>
      <w:r>
        <w:rPr>
          <w:spacing w:val="-6"/>
        </w:rPr>
        <w:t xml:space="preserve"> </w:t>
      </w:r>
      <w:r>
        <w:t>name</w:t>
      </w:r>
      <w:r>
        <w:rPr>
          <w:spacing w:val="-5"/>
        </w:rPr>
        <w:t xml:space="preserve"> </w:t>
      </w:r>
      <w:r>
        <w:t>as</w:t>
      </w:r>
      <w:r>
        <w:rPr>
          <w:spacing w:val="-5"/>
        </w:rPr>
        <w:t xml:space="preserve"> </w:t>
      </w:r>
      <w:r>
        <w:t>the</w:t>
      </w:r>
      <w:r>
        <w:rPr>
          <w:spacing w:val="-5"/>
        </w:rPr>
        <w:t xml:space="preserve"> </w:t>
      </w:r>
      <w:r>
        <w:t>author</w:t>
      </w:r>
      <w:r>
        <w:rPr>
          <w:spacing w:val="-5"/>
        </w:rPr>
        <w:t xml:space="preserve"> </w:t>
      </w:r>
      <w:r>
        <w:t>or</w:t>
      </w:r>
      <w:r>
        <w:rPr>
          <w:spacing w:val="-5"/>
        </w:rPr>
        <w:t xml:space="preserve"> </w:t>
      </w:r>
      <w:r>
        <w:t>primary</w:t>
      </w:r>
      <w:r>
        <w:rPr>
          <w:spacing w:val="-5"/>
        </w:rPr>
        <w:t xml:space="preserve"> </w:t>
      </w:r>
      <w:r>
        <w:t>contributor. The Publisher may include a website button or link stating:</w:t>
      </w:r>
    </w:p>
    <w:p w14:paraId="7D388DF9" w14:textId="77777777" w:rsidR="00C42C3E" w:rsidRDefault="00000000">
      <w:pPr>
        <w:pStyle w:val="Heading3"/>
        <w:spacing w:before="0" w:line="274" w:lineRule="exact"/>
        <w:jc w:val="left"/>
      </w:pPr>
      <w:r>
        <w:t>“Buy</w:t>
      </w:r>
      <w:r>
        <w:rPr>
          <w:spacing w:val="-3"/>
        </w:rPr>
        <w:t xml:space="preserve"> </w:t>
      </w:r>
      <w:r>
        <w:t>on</w:t>
      </w:r>
      <w:r>
        <w:rPr>
          <w:spacing w:val="-15"/>
        </w:rPr>
        <w:t xml:space="preserve"> </w:t>
      </w:r>
      <w:r>
        <w:rPr>
          <w:spacing w:val="-2"/>
        </w:rPr>
        <w:t>Amazon”</w:t>
      </w:r>
    </w:p>
    <w:p w14:paraId="7DAB89E1" w14:textId="77777777" w:rsidR="00C42C3E" w:rsidRDefault="00000000">
      <w:pPr>
        <w:pStyle w:val="BodyText"/>
        <w:spacing w:before="181"/>
      </w:pPr>
      <w:r>
        <w:t>for</w:t>
      </w:r>
      <w:r>
        <w:rPr>
          <w:spacing w:val="-5"/>
        </w:rPr>
        <w:t xml:space="preserve"> </w:t>
      </w:r>
      <w:r>
        <w:t>international</w:t>
      </w:r>
      <w:r>
        <w:rPr>
          <w:spacing w:val="-4"/>
        </w:rPr>
        <w:t xml:space="preserve"> </w:t>
      </w:r>
      <w:r>
        <w:t>readers</w:t>
      </w:r>
      <w:r>
        <w:rPr>
          <w:spacing w:val="-4"/>
        </w:rPr>
        <w:t xml:space="preserve"> </w:t>
      </w:r>
      <w:r>
        <w:t>and</w:t>
      </w:r>
      <w:r>
        <w:rPr>
          <w:spacing w:val="-2"/>
        </w:rPr>
        <w:t xml:space="preserve"> </w:t>
      </w:r>
      <w:r>
        <w:t>customers</w:t>
      </w:r>
      <w:r>
        <w:rPr>
          <w:spacing w:val="-3"/>
        </w:rPr>
        <w:t xml:space="preserve"> </w:t>
      </w:r>
      <w:r>
        <w:t>who</w:t>
      </w:r>
      <w:r>
        <w:rPr>
          <w:spacing w:val="-3"/>
        </w:rPr>
        <w:t xml:space="preserve"> </w:t>
      </w:r>
      <w:r>
        <w:t>prefer</w:t>
      </w:r>
      <w:r>
        <w:rPr>
          <w:spacing w:val="-2"/>
        </w:rPr>
        <w:t xml:space="preserve"> </w:t>
      </w:r>
      <w:r>
        <w:t>to</w:t>
      </w:r>
      <w:r>
        <w:rPr>
          <w:spacing w:val="-3"/>
        </w:rPr>
        <w:t xml:space="preserve"> </w:t>
      </w:r>
      <w:r>
        <w:t>purchase</w:t>
      </w:r>
      <w:r>
        <w:rPr>
          <w:spacing w:val="-3"/>
        </w:rPr>
        <w:t xml:space="preserve"> </w:t>
      </w:r>
      <w:r>
        <w:t>through</w:t>
      </w:r>
      <w:r>
        <w:rPr>
          <w:spacing w:val="-15"/>
        </w:rPr>
        <w:t xml:space="preserve"> </w:t>
      </w:r>
      <w:r>
        <w:rPr>
          <w:spacing w:val="-2"/>
        </w:rPr>
        <w:t>Amazon.</w:t>
      </w:r>
    </w:p>
    <w:p w14:paraId="38D589D4" w14:textId="77777777" w:rsidR="00C42C3E" w:rsidRDefault="00C42C3E">
      <w:pPr>
        <w:pStyle w:val="BodyText"/>
        <w:sectPr w:rsidR="00C42C3E">
          <w:type w:val="continuous"/>
          <w:pgSz w:w="11910" w:h="16840"/>
          <w:pgMar w:top="1300" w:right="1133" w:bottom="280" w:left="1133" w:header="720" w:footer="720" w:gutter="0"/>
          <w:cols w:space="720"/>
        </w:sectPr>
      </w:pPr>
    </w:p>
    <w:p w14:paraId="7315650D" w14:textId="77777777" w:rsidR="00C42C3E" w:rsidRDefault="00000000">
      <w:pPr>
        <w:pStyle w:val="Heading2"/>
        <w:numPr>
          <w:ilvl w:val="0"/>
          <w:numId w:val="1"/>
        </w:numPr>
        <w:tabs>
          <w:tab w:val="left" w:pos="362"/>
        </w:tabs>
        <w:spacing w:before="56"/>
        <w:ind w:left="362"/>
      </w:pPr>
      <w:bookmarkStart w:id="5" w:name="5._Royalties_from_Amazon"/>
      <w:bookmarkEnd w:id="5"/>
      <w:r>
        <w:lastRenderedPageBreak/>
        <w:t>Royalties</w:t>
      </w:r>
      <w:r>
        <w:rPr>
          <w:spacing w:val="-16"/>
        </w:rPr>
        <w:t xml:space="preserve"> </w:t>
      </w:r>
      <w:r>
        <w:t>from</w:t>
      </w:r>
      <w:r>
        <w:rPr>
          <w:spacing w:val="-22"/>
        </w:rPr>
        <w:t xml:space="preserve"> </w:t>
      </w:r>
      <w:r>
        <w:rPr>
          <w:spacing w:val="-2"/>
        </w:rPr>
        <w:t>Amazon</w:t>
      </w:r>
    </w:p>
    <w:p w14:paraId="16D2982A" w14:textId="77777777" w:rsidR="00C42C3E" w:rsidRDefault="00000000">
      <w:pPr>
        <w:pStyle w:val="BodyText"/>
        <w:spacing w:line="276" w:lineRule="auto"/>
        <w:ind w:right="294"/>
        <w:jc w:val="both"/>
      </w:pPr>
      <w:r>
        <w:t>The</w:t>
      </w:r>
      <w:r>
        <w:rPr>
          <w:spacing w:val="-3"/>
        </w:rPr>
        <w:t xml:space="preserve"> </w:t>
      </w:r>
      <w:r>
        <w:t>Publisher</w:t>
      </w:r>
      <w:r>
        <w:rPr>
          <w:spacing w:val="-2"/>
        </w:rPr>
        <w:t xml:space="preserve"> </w:t>
      </w:r>
      <w:r>
        <w:t>shall</w:t>
      </w:r>
      <w:r>
        <w:rPr>
          <w:spacing w:val="-2"/>
        </w:rPr>
        <w:t xml:space="preserve"> </w:t>
      </w:r>
      <w:r>
        <w:t>receive</w:t>
      </w:r>
      <w:r>
        <w:rPr>
          <w:spacing w:val="-3"/>
        </w:rPr>
        <w:t xml:space="preserve"> </w:t>
      </w:r>
      <w:r>
        <w:t>royalty</w:t>
      </w:r>
      <w:r>
        <w:rPr>
          <w:spacing w:val="-2"/>
        </w:rPr>
        <w:t xml:space="preserve"> </w:t>
      </w:r>
      <w:r>
        <w:t>payments</w:t>
      </w:r>
      <w:r>
        <w:rPr>
          <w:spacing w:val="-2"/>
        </w:rPr>
        <w:t xml:space="preserve"> </w:t>
      </w:r>
      <w:r>
        <w:t>from</w:t>
      </w:r>
      <w:r>
        <w:rPr>
          <w:spacing w:val="-15"/>
        </w:rPr>
        <w:t xml:space="preserve"> </w:t>
      </w:r>
      <w:r>
        <w:t>Amazon</w:t>
      </w:r>
      <w:r>
        <w:rPr>
          <w:spacing w:val="-2"/>
        </w:rPr>
        <w:t xml:space="preserve"> </w:t>
      </w:r>
      <w:r>
        <w:t>KDP</w:t>
      </w:r>
      <w:r>
        <w:rPr>
          <w:spacing w:val="-12"/>
        </w:rPr>
        <w:t xml:space="preserve"> </w:t>
      </w:r>
      <w:r>
        <w:t>on</w:t>
      </w:r>
      <w:r>
        <w:rPr>
          <w:spacing w:val="-2"/>
        </w:rPr>
        <w:t xml:space="preserve"> </w:t>
      </w:r>
      <w:r>
        <w:t>behalf</w:t>
      </w:r>
      <w:r>
        <w:rPr>
          <w:spacing w:val="-2"/>
        </w:rPr>
        <w:t xml:space="preserve"> </w:t>
      </w:r>
      <w:r>
        <w:t>of</w:t>
      </w:r>
      <w:r>
        <w:rPr>
          <w:spacing w:val="-2"/>
        </w:rPr>
        <w:t xml:space="preserve"> </w:t>
      </w:r>
      <w:r>
        <w:t>the</w:t>
      </w:r>
      <w:r>
        <w:rPr>
          <w:spacing w:val="-7"/>
        </w:rPr>
        <w:t xml:space="preserve"> </w:t>
      </w:r>
      <w:r>
        <w:t>Work</w:t>
      </w:r>
      <w:r>
        <w:rPr>
          <w:spacing w:val="-2"/>
        </w:rPr>
        <w:t xml:space="preserve"> </w:t>
      </w:r>
      <w:r>
        <w:t>and</w:t>
      </w:r>
      <w:r>
        <w:rPr>
          <w:spacing w:val="-2"/>
        </w:rPr>
        <w:t xml:space="preserve"> </w:t>
      </w:r>
      <w:r>
        <w:t>shall pay</w:t>
      </w:r>
      <w:r>
        <w:rPr>
          <w:spacing w:val="-5"/>
        </w:rPr>
        <w:t xml:space="preserve"> </w:t>
      </w:r>
      <w:r>
        <w:t>the</w:t>
      </w:r>
      <w:r>
        <w:rPr>
          <w:spacing w:val="-15"/>
        </w:rPr>
        <w:t xml:space="preserve"> </w:t>
      </w:r>
      <w:r>
        <w:t>Author</w:t>
      </w:r>
      <w:r>
        <w:rPr>
          <w:spacing w:val="-4"/>
        </w:rPr>
        <w:t xml:space="preserve"> </w:t>
      </w:r>
      <w:r>
        <w:t>the</w:t>
      </w:r>
      <w:r>
        <w:rPr>
          <w:spacing w:val="-5"/>
        </w:rPr>
        <w:t xml:space="preserve"> </w:t>
      </w:r>
      <w:r>
        <w:t>agreed</w:t>
      </w:r>
      <w:r>
        <w:rPr>
          <w:spacing w:val="-4"/>
        </w:rPr>
        <w:t xml:space="preserve"> </w:t>
      </w:r>
      <w:r>
        <w:t>royalty</w:t>
      </w:r>
      <w:r>
        <w:rPr>
          <w:spacing w:val="-4"/>
        </w:rPr>
        <w:t xml:space="preserve"> </w:t>
      </w:r>
      <w:r>
        <w:t>share</w:t>
      </w:r>
      <w:r>
        <w:rPr>
          <w:spacing w:val="-4"/>
        </w:rPr>
        <w:t xml:space="preserve"> </w:t>
      </w:r>
      <w:r>
        <w:t>after</w:t>
      </w:r>
      <w:r>
        <w:rPr>
          <w:spacing w:val="-4"/>
        </w:rPr>
        <w:t xml:space="preserve"> </w:t>
      </w:r>
      <w:r>
        <w:t>deduction</w:t>
      </w:r>
      <w:r>
        <w:rPr>
          <w:spacing w:val="-4"/>
        </w:rPr>
        <w:t xml:space="preserve"> </w:t>
      </w:r>
      <w:r>
        <w:t>of</w:t>
      </w:r>
      <w:r>
        <w:rPr>
          <w:spacing w:val="-4"/>
        </w:rPr>
        <w:t xml:space="preserve"> </w:t>
      </w:r>
      <w:r>
        <w:t>any</w:t>
      </w:r>
      <w:r>
        <w:rPr>
          <w:spacing w:val="-4"/>
        </w:rPr>
        <w:t xml:space="preserve"> </w:t>
      </w:r>
      <w:r>
        <w:t>applicable</w:t>
      </w:r>
      <w:r>
        <w:rPr>
          <w:spacing w:val="-5"/>
        </w:rPr>
        <w:t xml:space="preserve"> </w:t>
      </w:r>
      <w:r>
        <w:t>platform</w:t>
      </w:r>
      <w:r>
        <w:rPr>
          <w:spacing w:val="-4"/>
        </w:rPr>
        <w:t xml:space="preserve"> </w:t>
      </w:r>
      <w:r>
        <w:t>charges,</w:t>
      </w:r>
      <w:r>
        <w:rPr>
          <w:spacing w:val="-4"/>
        </w:rPr>
        <w:t xml:space="preserve"> </w:t>
      </w:r>
      <w:r>
        <w:t>taxes, bank fees, transfer fees, production costs, or agreed service fees.</w:t>
      </w:r>
    </w:p>
    <w:p w14:paraId="2824413A" w14:textId="77777777" w:rsidR="00C42C3E" w:rsidRDefault="00000000">
      <w:pPr>
        <w:pStyle w:val="BodyText"/>
        <w:spacing w:before="139"/>
        <w:jc w:val="both"/>
      </w:pPr>
      <w:r>
        <w:t>The</w:t>
      </w:r>
      <w:r>
        <w:rPr>
          <w:spacing w:val="-4"/>
        </w:rPr>
        <w:t xml:space="preserve"> </w:t>
      </w:r>
      <w:r>
        <w:t>royalty-sharing</w:t>
      </w:r>
      <w:r>
        <w:rPr>
          <w:spacing w:val="-4"/>
        </w:rPr>
        <w:t xml:space="preserve"> </w:t>
      </w:r>
      <w:r>
        <w:t>arrangement</w:t>
      </w:r>
      <w:r>
        <w:rPr>
          <w:spacing w:val="-4"/>
        </w:rPr>
        <w:t xml:space="preserve"> </w:t>
      </w:r>
      <w:r>
        <w:t>shall</w:t>
      </w:r>
      <w:r>
        <w:rPr>
          <w:spacing w:val="-5"/>
        </w:rPr>
        <w:t xml:space="preserve"> </w:t>
      </w:r>
      <w:r>
        <w:t>be</w:t>
      </w:r>
      <w:r>
        <w:rPr>
          <w:spacing w:val="-4"/>
        </w:rPr>
        <w:t xml:space="preserve"> </w:t>
      </w:r>
      <w:r>
        <w:t>as</w:t>
      </w:r>
      <w:r>
        <w:rPr>
          <w:spacing w:val="-4"/>
        </w:rPr>
        <w:t xml:space="preserve"> </w:t>
      </w:r>
      <w:r>
        <w:rPr>
          <w:spacing w:val="-2"/>
        </w:rPr>
        <w:t>follows:</w:t>
      </w:r>
    </w:p>
    <w:p w14:paraId="11E709DE" w14:textId="77777777" w:rsidR="00C42C3E" w:rsidRDefault="00000000">
      <w:pPr>
        <w:pStyle w:val="Heading3"/>
        <w:tabs>
          <w:tab w:val="left" w:pos="2553"/>
        </w:tabs>
        <w:rPr>
          <w:b w:val="0"/>
        </w:rPr>
      </w:pPr>
      <w:r>
        <w:t xml:space="preserve">Author’s Share: </w:t>
      </w:r>
      <w:r>
        <w:rPr>
          <w:b w:val="0"/>
          <w:u w:val="single"/>
        </w:rPr>
        <w:tab/>
      </w:r>
      <w:r>
        <w:rPr>
          <w:b w:val="0"/>
          <w:spacing w:val="-10"/>
        </w:rPr>
        <w:t>%</w:t>
      </w:r>
    </w:p>
    <w:p w14:paraId="67723B2D" w14:textId="77777777" w:rsidR="00C42C3E" w:rsidRDefault="00000000">
      <w:pPr>
        <w:tabs>
          <w:tab w:val="left" w:pos="4145"/>
        </w:tabs>
        <w:spacing w:before="41"/>
        <w:ind w:left="2"/>
        <w:jc w:val="both"/>
        <w:rPr>
          <w:sz w:val="24"/>
        </w:rPr>
      </w:pPr>
      <w:r>
        <w:rPr>
          <w:b/>
          <w:sz w:val="24"/>
        </w:rPr>
        <w:t>Publisher’s</w:t>
      </w:r>
      <w:r>
        <w:rPr>
          <w:b/>
          <w:spacing w:val="-1"/>
          <w:sz w:val="24"/>
        </w:rPr>
        <w:t xml:space="preserve"> </w:t>
      </w:r>
      <w:r>
        <w:rPr>
          <w:b/>
          <w:sz w:val="24"/>
        </w:rPr>
        <w:t>Share /</w:t>
      </w:r>
      <w:r>
        <w:rPr>
          <w:b/>
          <w:spacing w:val="-1"/>
          <w:sz w:val="24"/>
        </w:rPr>
        <w:t xml:space="preserve"> </w:t>
      </w:r>
      <w:r>
        <w:rPr>
          <w:b/>
          <w:sz w:val="24"/>
        </w:rPr>
        <w:t xml:space="preserve">Service Fee: </w:t>
      </w:r>
      <w:r>
        <w:rPr>
          <w:sz w:val="24"/>
          <w:u w:val="single"/>
        </w:rPr>
        <w:tab/>
      </w:r>
      <w:r>
        <w:rPr>
          <w:spacing w:val="-10"/>
          <w:sz w:val="24"/>
        </w:rPr>
        <w:t>%</w:t>
      </w:r>
    </w:p>
    <w:p w14:paraId="245509A9" w14:textId="77777777" w:rsidR="00C42C3E" w:rsidRDefault="00000000">
      <w:pPr>
        <w:pStyle w:val="BodyText"/>
        <w:tabs>
          <w:tab w:val="left" w:pos="7454"/>
        </w:tabs>
        <w:spacing w:before="181" w:line="276" w:lineRule="auto"/>
        <w:ind w:right="166"/>
        <w:jc w:val="both"/>
      </w:pPr>
      <w:r>
        <w:t xml:space="preserve">Royalty payments shall be reported and paid to the Author every </w:t>
      </w:r>
      <w:r>
        <w:rPr>
          <w:u w:val="single"/>
        </w:rPr>
        <w:tab/>
      </w:r>
      <w:r>
        <w:t>,</w:t>
      </w:r>
      <w:r>
        <w:rPr>
          <w:spacing w:val="-9"/>
        </w:rPr>
        <w:t xml:space="preserve"> </w:t>
      </w:r>
      <w:r>
        <w:t>subject</w:t>
      </w:r>
      <w:r>
        <w:rPr>
          <w:spacing w:val="-9"/>
        </w:rPr>
        <w:t xml:space="preserve"> </w:t>
      </w:r>
      <w:r>
        <w:t>to</w:t>
      </w:r>
      <w:r>
        <w:rPr>
          <w:spacing w:val="-9"/>
        </w:rPr>
        <w:t xml:space="preserve"> </w:t>
      </w:r>
      <w:r>
        <w:t>receipt</w:t>
      </w:r>
      <w:r>
        <w:rPr>
          <w:spacing w:val="-10"/>
        </w:rPr>
        <w:t xml:space="preserve"> </w:t>
      </w:r>
      <w:r>
        <w:t>of payment from Amazon KDP.</w:t>
      </w:r>
    </w:p>
    <w:p w14:paraId="6D6069D7" w14:textId="77777777" w:rsidR="00C42C3E" w:rsidRDefault="00C42C3E">
      <w:pPr>
        <w:pStyle w:val="BodyText"/>
        <w:spacing w:before="63"/>
        <w:ind w:left="0"/>
      </w:pPr>
    </w:p>
    <w:p w14:paraId="26C947F5" w14:textId="77777777" w:rsidR="00C42C3E" w:rsidRDefault="00000000">
      <w:pPr>
        <w:pStyle w:val="Heading2"/>
        <w:numPr>
          <w:ilvl w:val="0"/>
          <w:numId w:val="1"/>
        </w:numPr>
        <w:tabs>
          <w:tab w:val="left" w:pos="355"/>
        </w:tabs>
        <w:ind w:left="355" w:hanging="353"/>
      </w:pPr>
      <w:bookmarkStart w:id="6" w:name="6._Website_and_Regional_Visibility"/>
      <w:bookmarkEnd w:id="6"/>
      <w:r>
        <w:t>Website</w:t>
      </w:r>
      <w:r>
        <w:rPr>
          <w:spacing w:val="-13"/>
        </w:rPr>
        <w:t xml:space="preserve"> </w:t>
      </w:r>
      <w:r>
        <w:t>and</w:t>
      </w:r>
      <w:r>
        <w:rPr>
          <w:spacing w:val="-13"/>
        </w:rPr>
        <w:t xml:space="preserve"> </w:t>
      </w:r>
      <w:r>
        <w:t>Regional</w:t>
      </w:r>
      <w:r>
        <w:rPr>
          <w:spacing w:val="-18"/>
        </w:rPr>
        <w:t xml:space="preserve"> </w:t>
      </w:r>
      <w:r>
        <w:rPr>
          <w:spacing w:val="-2"/>
        </w:rPr>
        <w:t>Visibility</w:t>
      </w:r>
    </w:p>
    <w:p w14:paraId="12DA3662" w14:textId="77777777" w:rsidR="00C42C3E" w:rsidRDefault="00000000">
      <w:pPr>
        <w:pStyle w:val="BodyText"/>
        <w:spacing w:line="276" w:lineRule="auto"/>
        <w:ind w:right="298"/>
        <w:jc w:val="both"/>
      </w:pPr>
      <w:r>
        <w:t>The</w:t>
      </w:r>
      <w:r>
        <w:rPr>
          <w:spacing w:val="-7"/>
        </w:rPr>
        <w:t xml:space="preserve"> </w:t>
      </w:r>
      <w:r>
        <w:t>Publisher</w:t>
      </w:r>
      <w:r>
        <w:rPr>
          <w:spacing w:val="-7"/>
        </w:rPr>
        <w:t xml:space="preserve"> </w:t>
      </w:r>
      <w:r>
        <w:t>may</w:t>
      </w:r>
      <w:r>
        <w:rPr>
          <w:spacing w:val="-7"/>
        </w:rPr>
        <w:t xml:space="preserve"> </w:t>
      </w:r>
      <w:r>
        <w:t>display</w:t>
      </w:r>
      <w:r>
        <w:rPr>
          <w:spacing w:val="-7"/>
        </w:rPr>
        <w:t xml:space="preserve"> </w:t>
      </w:r>
      <w:r>
        <w:t>the</w:t>
      </w:r>
      <w:r>
        <w:rPr>
          <w:spacing w:val="-10"/>
        </w:rPr>
        <w:t xml:space="preserve"> </w:t>
      </w:r>
      <w:r>
        <w:t>Work</w:t>
      </w:r>
      <w:r>
        <w:rPr>
          <w:spacing w:val="-7"/>
        </w:rPr>
        <w:t xml:space="preserve"> </w:t>
      </w:r>
      <w:r>
        <w:t>on</w:t>
      </w:r>
      <w:r>
        <w:rPr>
          <w:spacing w:val="-7"/>
        </w:rPr>
        <w:t xml:space="preserve"> </w:t>
      </w:r>
      <w:r>
        <w:t>the</w:t>
      </w:r>
      <w:r>
        <w:rPr>
          <w:spacing w:val="-8"/>
        </w:rPr>
        <w:t xml:space="preserve"> </w:t>
      </w:r>
      <w:r>
        <w:t>Publisher’s</w:t>
      </w:r>
      <w:r>
        <w:rPr>
          <w:spacing w:val="-7"/>
        </w:rPr>
        <w:t xml:space="preserve"> </w:t>
      </w:r>
      <w:r>
        <w:t>website</w:t>
      </w:r>
      <w:r>
        <w:rPr>
          <w:spacing w:val="-7"/>
        </w:rPr>
        <w:t xml:space="preserve"> </w:t>
      </w:r>
      <w:r>
        <w:t>for</w:t>
      </w:r>
      <w:r>
        <w:rPr>
          <w:spacing w:val="-7"/>
        </w:rPr>
        <w:t xml:space="preserve"> </w:t>
      </w:r>
      <w:r>
        <w:t>regional</w:t>
      </w:r>
      <w:r>
        <w:rPr>
          <w:spacing w:val="-7"/>
        </w:rPr>
        <w:t xml:space="preserve"> </w:t>
      </w:r>
      <w:r>
        <w:t>visibility,</w:t>
      </w:r>
      <w:r>
        <w:rPr>
          <w:spacing w:val="-7"/>
        </w:rPr>
        <w:t xml:space="preserve"> </w:t>
      </w:r>
      <w:r>
        <w:t>promotion, and direct local sales.</w:t>
      </w:r>
    </w:p>
    <w:p w14:paraId="5864FFCD" w14:textId="77777777" w:rsidR="00C42C3E" w:rsidRDefault="00000000">
      <w:pPr>
        <w:pStyle w:val="BodyText"/>
        <w:spacing w:before="139"/>
        <w:jc w:val="both"/>
      </w:pPr>
      <w:r>
        <w:t>The</w:t>
      </w:r>
      <w:r>
        <w:rPr>
          <w:spacing w:val="-3"/>
        </w:rPr>
        <w:t xml:space="preserve"> </w:t>
      </w:r>
      <w:r>
        <w:t>website</w:t>
      </w:r>
      <w:r>
        <w:rPr>
          <w:spacing w:val="-2"/>
        </w:rPr>
        <w:t xml:space="preserve"> </w:t>
      </w:r>
      <w:r>
        <w:t>may</w:t>
      </w:r>
      <w:r>
        <w:rPr>
          <w:spacing w:val="-2"/>
        </w:rPr>
        <w:t xml:space="preserve"> </w:t>
      </w:r>
      <w:r>
        <w:t>include</w:t>
      </w:r>
      <w:r>
        <w:rPr>
          <w:spacing w:val="-3"/>
        </w:rPr>
        <w:t xml:space="preserve"> </w:t>
      </w:r>
      <w:r>
        <w:t>a</w:t>
      </w:r>
      <w:r>
        <w:rPr>
          <w:spacing w:val="-2"/>
        </w:rPr>
        <w:t xml:space="preserve"> </w:t>
      </w:r>
      <w:r>
        <w:t>local</w:t>
      </w:r>
      <w:r>
        <w:rPr>
          <w:spacing w:val="-3"/>
        </w:rPr>
        <w:t xml:space="preserve"> </w:t>
      </w:r>
      <w:r>
        <w:t>purchase</w:t>
      </w:r>
      <w:r>
        <w:rPr>
          <w:spacing w:val="-2"/>
        </w:rPr>
        <w:t xml:space="preserve"> </w:t>
      </w:r>
      <w:r>
        <w:t>button</w:t>
      </w:r>
      <w:r>
        <w:rPr>
          <w:spacing w:val="-2"/>
        </w:rPr>
        <w:t xml:space="preserve"> </w:t>
      </w:r>
      <w:r>
        <w:t>or</w:t>
      </w:r>
      <w:r>
        <w:rPr>
          <w:spacing w:val="-3"/>
        </w:rPr>
        <w:t xml:space="preserve"> </w:t>
      </w:r>
      <w:r>
        <w:t>link</w:t>
      </w:r>
      <w:r>
        <w:rPr>
          <w:spacing w:val="-2"/>
        </w:rPr>
        <w:t xml:space="preserve"> stating:</w:t>
      </w:r>
    </w:p>
    <w:p w14:paraId="35B65023" w14:textId="77777777" w:rsidR="00C42C3E" w:rsidRDefault="00000000">
      <w:pPr>
        <w:pStyle w:val="Heading3"/>
      </w:pPr>
      <w:r>
        <w:t>“Buy</w:t>
      </w:r>
      <w:r>
        <w:rPr>
          <w:spacing w:val="-3"/>
        </w:rPr>
        <w:t xml:space="preserve"> </w:t>
      </w:r>
      <w:r>
        <w:t>Locally</w:t>
      </w:r>
      <w:r>
        <w:rPr>
          <w:spacing w:val="-3"/>
        </w:rPr>
        <w:t xml:space="preserve"> </w:t>
      </w:r>
      <w:r>
        <w:t>by</w:t>
      </w:r>
      <w:r>
        <w:rPr>
          <w:spacing w:val="-2"/>
        </w:rPr>
        <w:t xml:space="preserve"> </w:t>
      </w:r>
      <w:r>
        <w:t>Mobile</w:t>
      </w:r>
      <w:r>
        <w:rPr>
          <w:spacing w:val="-3"/>
        </w:rPr>
        <w:t xml:space="preserve"> </w:t>
      </w:r>
      <w:r>
        <w:rPr>
          <w:spacing w:val="-2"/>
        </w:rPr>
        <w:t>Money”</w:t>
      </w:r>
    </w:p>
    <w:p w14:paraId="2E2D2170" w14:textId="77777777" w:rsidR="00C42C3E" w:rsidRDefault="00000000">
      <w:pPr>
        <w:pStyle w:val="BodyText"/>
        <w:spacing w:before="181" w:line="276" w:lineRule="auto"/>
        <w:ind w:right="241"/>
        <w:jc w:val="both"/>
      </w:pPr>
      <w:r>
        <w:t>This</w:t>
      </w:r>
      <w:r>
        <w:rPr>
          <w:spacing w:val="-4"/>
        </w:rPr>
        <w:t xml:space="preserve"> </w:t>
      </w:r>
      <w:r>
        <w:t>local</w:t>
      </w:r>
      <w:r>
        <w:rPr>
          <w:spacing w:val="-3"/>
        </w:rPr>
        <w:t xml:space="preserve"> </w:t>
      </w:r>
      <w:r>
        <w:t>payment</w:t>
      </w:r>
      <w:r>
        <w:rPr>
          <w:spacing w:val="-3"/>
        </w:rPr>
        <w:t xml:space="preserve"> </w:t>
      </w:r>
      <w:r>
        <w:t>option</w:t>
      </w:r>
      <w:r>
        <w:rPr>
          <w:spacing w:val="-3"/>
        </w:rPr>
        <w:t xml:space="preserve"> </w:t>
      </w:r>
      <w:r>
        <w:t>may</w:t>
      </w:r>
      <w:r>
        <w:rPr>
          <w:spacing w:val="-3"/>
        </w:rPr>
        <w:t xml:space="preserve"> </w:t>
      </w:r>
      <w:r>
        <w:t>be</w:t>
      </w:r>
      <w:r>
        <w:rPr>
          <w:spacing w:val="-4"/>
        </w:rPr>
        <w:t xml:space="preserve"> </w:t>
      </w:r>
      <w:r>
        <w:t>connected</w:t>
      </w:r>
      <w:r>
        <w:rPr>
          <w:spacing w:val="-3"/>
        </w:rPr>
        <w:t xml:space="preserve"> </w:t>
      </w:r>
      <w:r>
        <w:t>to</w:t>
      </w:r>
      <w:r>
        <w:rPr>
          <w:spacing w:val="-3"/>
        </w:rPr>
        <w:t xml:space="preserve"> </w:t>
      </w:r>
      <w:r>
        <w:t>a</w:t>
      </w:r>
      <w:r>
        <w:rPr>
          <w:spacing w:val="-4"/>
        </w:rPr>
        <w:t xml:space="preserve"> </w:t>
      </w:r>
      <w:proofErr w:type="spellStart"/>
      <w:r>
        <w:t>Pesapal</w:t>
      </w:r>
      <w:proofErr w:type="spellEnd"/>
      <w:r>
        <w:rPr>
          <w:spacing w:val="-4"/>
        </w:rPr>
        <w:t xml:space="preserve"> </w:t>
      </w:r>
      <w:r>
        <w:t>payment</w:t>
      </w:r>
      <w:r>
        <w:rPr>
          <w:spacing w:val="-3"/>
        </w:rPr>
        <w:t xml:space="preserve"> </w:t>
      </w:r>
      <w:r>
        <w:t>link,</w:t>
      </w:r>
      <w:r>
        <w:rPr>
          <w:spacing w:val="-3"/>
        </w:rPr>
        <w:t xml:space="preserve"> </w:t>
      </w:r>
      <w:proofErr w:type="spellStart"/>
      <w:r>
        <w:t>Pesapal</w:t>
      </w:r>
      <w:proofErr w:type="spellEnd"/>
      <w:r>
        <w:rPr>
          <w:spacing w:val="-3"/>
        </w:rPr>
        <w:t xml:space="preserve"> </w:t>
      </w:r>
      <w:r>
        <w:t>payment</w:t>
      </w:r>
      <w:r>
        <w:rPr>
          <w:spacing w:val="-4"/>
        </w:rPr>
        <w:t xml:space="preserve"> </w:t>
      </w:r>
      <w:r>
        <w:t>page,</w:t>
      </w:r>
      <w:r>
        <w:rPr>
          <w:spacing w:val="-3"/>
        </w:rPr>
        <w:t xml:space="preserve"> </w:t>
      </w:r>
      <w:r>
        <w:t>or another agreed mobile money payment method.</w:t>
      </w:r>
    </w:p>
    <w:p w14:paraId="14688D8C" w14:textId="77777777" w:rsidR="00C42C3E" w:rsidRDefault="00C42C3E">
      <w:pPr>
        <w:pStyle w:val="BodyText"/>
        <w:spacing w:before="64"/>
        <w:ind w:left="0"/>
      </w:pPr>
    </w:p>
    <w:p w14:paraId="0A0AEEC2" w14:textId="77777777" w:rsidR="00C42C3E" w:rsidRDefault="00000000">
      <w:pPr>
        <w:pStyle w:val="Heading2"/>
        <w:numPr>
          <w:ilvl w:val="0"/>
          <w:numId w:val="1"/>
        </w:numPr>
        <w:tabs>
          <w:tab w:val="left" w:pos="362"/>
        </w:tabs>
        <w:ind w:left="362"/>
      </w:pPr>
      <w:bookmarkStart w:id="7" w:name="7._Local_Sales_and_Delivery"/>
      <w:bookmarkEnd w:id="7"/>
      <w:r>
        <w:t>Local</w:t>
      </w:r>
      <w:r>
        <w:rPr>
          <w:spacing w:val="-4"/>
        </w:rPr>
        <w:t xml:space="preserve"> </w:t>
      </w:r>
      <w:r>
        <w:t>Sales</w:t>
      </w:r>
      <w:r>
        <w:rPr>
          <w:spacing w:val="-4"/>
        </w:rPr>
        <w:t xml:space="preserve"> </w:t>
      </w:r>
      <w:r>
        <w:t>and</w:t>
      </w:r>
      <w:r>
        <w:rPr>
          <w:spacing w:val="-3"/>
        </w:rPr>
        <w:t xml:space="preserve"> </w:t>
      </w:r>
      <w:r>
        <w:rPr>
          <w:spacing w:val="-2"/>
        </w:rPr>
        <w:t>Delivery</w:t>
      </w:r>
    </w:p>
    <w:p w14:paraId="6076331C" w14:textId="77777777" w:rsidR="00C42C3E" w:rsidRDefault="00000000">
      <w:pPr>
        <w:pStyle w:val="BodyText"/>
        <w:spacing w:line="276" w:lineRule="auto"/>
      </w:pPr>
      <w:r>
        <w:t>For</w:t>
      </w:r>
      <w:r>
        <w:rPr>
          <w:spacing w:val="-4"/>
        </w:rPr>
        <w:t xml:space="preserve"> </w:t>
      </w:r>
      <w:r>
        <w:t>local</w:t>
      </w:r>
      <w:r>
        <w:rPr>
          <w:spacing w:val="-5"/>
        </w:rPr>
        <w:t xml:space="preserve"> </w:t>
      </w:r>
      <w:r>
        <w:t>or</w:t>
      </w:r>
      <w:r>
        <w:rPr>
          <w:spacing w:val="-4"/>
        </w:rPr>
        <w:t xml:space="preserve"> </w:t>
      </w:r>
      <w:r>
        <w:t>regional</w:t>
      </w:r>
      <w:r>
        <w:rPr>
          <w:spacing w:val="-4"/>
        </w:rPr>
        <w:t xml:space="preserve"> </w:t>
      </w:r>
      <w:r>
        <w:t>purchases</w:t>
      </w:r>
      <w:r>
        <w:rPr>
          <w:spacing w:val="-4"/>
        </w:rPr>
        <w:t xml:space="preserve"> </w:t>
      </w:r>
      <w:r>
        <w:t>made</w:t>
      </w:r>
      <w:r>
        <w:rPr>
          <w:spacing w:val="-4"/>
        </w:rPr>
        <w:t xml:space="preserve"> </w:t>
      </w:r>
      <w:r>
        <w:t>through</w:t>
      </w:r>
      <w:r>
        <w:rPr>
          <w:spacing w:val="-4"/>
        </w:rPr>
        <w:t xml:space="preserve"> </w:t>
      </w:r>
      <w:r>
        <w:t>the</w:t>
      </w:r>
      <w:r>
        <w:rPr>
          <w:spacing w:val="-5"/>
        </w:rPr>
        <w:t xml:space="preserve"> </w:t>
      </w:r>
      <w:r>
        <w:t>Publisher’s</w:t>
      </w:r>
      <w:r>
        <w:rPr>
          <w:spacing w:val="-5"/>
        </w:rPr>
        <w:t xml:space="preserve"> </w:t>
      </w:r>
      <w:r>
        <w:t>website,</w:t>
      </w:r>
      <w:r>
        <w:rPr>
          <w:spacing w:val="-4"/>
        </w:rPr>
        <w:t xml:space="preserve"> </w:t>
      </w:r>
      <w:r>
        <w:t>payment</w:t>
      </w:r>
      <w:r>
        <w:rPr>
          <w:spacing w:val="-4"/>
        </w:rPr>
        <w:t xml:space="preserve"> </w:t>
      </w:r>
      <w:r>
        <w:t>may</w:t>
      </w:r>
      <w:r>
        <w:rPr>
          <w:spacing w:val="-4"/>
        </w:rPr>
        <w:t xml:space="preserve"> </w:t>
      </w:r>
      <w:r>
        <w:t>be</w:t>
      </w:r>
      <w:r>
        <w:rPr>
          <w:spacing w:val="-5"/>
        </w:rPr>
        <w:t xml:space="preserve"> </w:t>
      </w:r>
      <w:r>
        <w:t xml:space="preserve">collected through </w:t>
      </w:r>
      <w:proofErr w:type="spellStart"/>
      <w:r>
        <w:t>Pesapal</w:t>
      </w:r>
      <w:proofErr w:type="spellEnd"/>
      <w:r>
        <w:t>, Mobile Money, or another agreed method.</w:t>
      </w:r>
    </w:p>
    <w:p w14:paraId="3193A093" w14:textId="77777777" w:rsidR="00C42C3E" w:rsidRDefault="00000000">
      <w:pPr>
        <w:pStyle w:val="BodyText"/>
        <w:spacing w:before="139" w:line="276" w:lineRule="auto"/>
      </w:pPr>
      <w:r>
        <w:t>After</w:t>
      </w:r>
      <w:r>
        <w:rPr>
          <w:spacing w:val="-6"/>
        </w:rPr>
        <w:t xml:space="preserve"> </w:t>
      </w:r>
      <w:r>
        <w:t>payment</w:t>
      </w:r>
      <w:r>
        <w:rPr>
          <w:spacing w:val="-7"/>
        </w:rPr>
        <w:t xml:space="preserve"> </w:t>
      </w:r>
      <w:r>
        <w:t>confirmation,</w:t>
      </w:r>
      <w:r>
        <w:rPr>
          <w:spacing w:val="-6"/>
        </w:rPr>
        <w:t xml:space="preserve"> </w:t>
      </w:r>
      <w:r>
        <w:t>delivery</w:t>
      </w:r>
      <w:r>
        <w:rPr>
          <w:spacing w:val="-6"/>
        </w:rPr>
        <w:t xml:space="preserve"> </w:t>
      </w:r>
      <w:r>
        <w:t>of</w:t>
      </w:r>
      <w:r>
        <w:rPr>
          <w:spacing w:val="-6"/>
        </w:rPr>
        <w:t xml:space="preserve"> </w:t>
      </w:r>
      <w:r>
        <w:t>the</w:t>
      </w:r>
      <w:r>
        <w:rPr>
          <w:spacing w:val="-7"/>
        </w:rPr>
        <w:t xml:space="preserve"> </w:t>
      </w:r>
      <w:r>
        <w:t>PDF,</w:t>
      </w:r>
      <w:r>
        <w:rPr>
          <w:spacing w:val="-6"/>
        </w:rPr>
        <w:t xml:space="preserve"> </w:t>
      </w:r>
      <w:r>
        <w:t>printed</w:t>
      </w:r>
      <w:r>
        <w:rPr>
          <w:spacing w:val="-6"/>
        </w:rPr>
        <w:t xml:space="preserve"> </w:t>
      </w:r>
      <w:r>
        <w:t>copy,</w:t>
      </w:r>
      <w:r>
        <w:rPr>
          <w:spacing w:val="-6"/>
        </w:rPr>
        <w:t xml:space="preserve"> </w:t>
      </w:r>
      <w:r>
        <w:t>or</w:t>
      </w:r>
      <w:r>
        <w:rPr>
          <w:spacing w:val="-6"/>
        </w:rPr>
        <w:t xml:space="preserve"> </w:t>
      </w:r>
      <w:r>
        <w:t>other</w:t>
      </w:r>
      <w:r>
        <w:rPr>
          <w:spacing w:val="-6"/>
        </w:rPr>
        <w:t xml:space="preserve"> </w:t>
      </w:r>
      <w:r>
        <w:t>agreed</w:t>
      </w:r>
      <w:r>
        <w:rPr>
          <w:spacing w:val="-6"/>
        </w:rPr>
        <w:t xml:space="preserve"> </w:t>
      </w:r>
      <w:r>
        <w:t>format</w:t>
      </w:r>
      <w:r>
        <w:rPr>
          <w:spacing w:val="-7"/>
        </w:rPr>
        <w:t xml:space="preserve"> </w:t>
      </w:r>
      <w:r>
        <w:t>may</w:t>
      </w:r>
      <w:r>
        <w:rPr>
          <w:spacing w:val="-6"/>
        </w:rPr>
        <w:t xml:space="preserve"> </w:t>
      </w:r>
      <w:r>
        <w:t>be handled</w:t>
      </w:r>
      <w:r>
        <w:rPr>
          <w:spacing w:val="-1"/>
        </w:rPr>
        <w:t xml:space="preserve"> </w:t>
      </w:r>
      <w:r>
        <w:t>by</w:t>
      </w:r>
      <w:r>
        <w:rPr>
          <w:spacing w:val="-1"/>
        </w:rPr>
        <w:t xml:space="preserve"> </w:t>
      </w:r>
      <w:r>
        <w:t>the</w:t>
      </w:r>
      <w:r>
        <w:rPr>
          <w:spacing w:val="-15"/>
        </w:rPr>
        <w:t xml:space="preserve"> </w:t>
      </w:r>
      <w:r>
        <w:t>Author,</w:t>
      </w:r>
      <w:r>
        <w:rPr>
          <w:spacing w:val="-1"/>
        </w:rPr>
        <w:t xml:space="preserve"> </w:t>
      </w:r>
      <w:r>
        <w:t>the</w:t>
      </w:r>
      <w:r>
        <w:rPr>
          <w:spacing w:val="-1"/>
        </w:rPr>
        <w:t xml:space="preserve"> </w:t>
      </w:r>
      <w:r>
        <w:t>Publisher,</w:t>
      </w:r>
      <w:r>
        <w:rPr>
          <w:spacing w:val="-1"/>
        </w:rPr>
        <w:t xml:space="preserve"> </w:t>
      </w:r>
      <w:r>
        <w:t>or</w:t>
      </w:r>
      <w:r>
        <w:rPr>
          <w:spacing w:val="-1"/>
        </w:rPr>
        <w:t xml:space="preserve"> </w:t>
      </w:r>
      <w:r>
        <w:t>both</w:t>
      </w:r>
      <w:r>
        <w:rPr>
          <w:spacing w:val="-1"/>
        </w:rPr>
        <w:t xml:space="preserve"> </w:t>
      </w:r>
      <w:r>
        <w:t>Parties</w:t>
      </w:r>
      <w:r>
        <w:rPr>
          <w:spacing w:val="-1"/>
        </w:rPr>
        <w:t xml:space="preserve"> </w:t>
      </w:r>
      <w:r>
        <w:t>according</w:t>
      </w:r>
      <w:r>
        <w:rPr>
          <w:spacing w:val="-1"/>
        </w:rPr>
        <w:t xml:space="preserve"> </w:t>
      </w:r>
      <w:r>
        <w:t>to</w:t>
      </w:r>
      <w:r>
        <w:rPr>
          <w:spacing w:val="-1"/>
        </w:rPr>
        <w:t xml:space="preserve"> </w:t>
      </w:r>
      <w:r>
        <w:t>their</w:t>
      </w:r>
      <w:r>
        <w:rPr>
          <w:spacing w:val="-1"/>
        </w:rPr>
        <w:t xml:space="preserve"> </w:t>
      </w:r>
      <w:r>
        <w:t>practical</w:t>
      </w:r>
      <w:r>
        <w:rPr>
          <w:spacing w:val="-2"/>
        </w:rPr>
        <w:t xml:space="preserve"> </w:t>
      </w:r>
      <w:r>
        <w:t>arrangement.</w:t>
      </w:r>
    </w:p>
    <w:p w14:paraId="0783F45C" w14:textId="77777777" w:rsidR="00C42C3E" w:rsidRDefault="00000000">
      <w:pPr>
        <w:pStyle w:val="BodyText"/>
        <w:spacing w:before="139" w:line="276" w:lineRule="auto"/>
      </w:pPr>
      <w:r>
        <w:t>The</w:t>
      </w:r>
      <w:r>
        <w:rPr>
          <w:spacing w:val="-5"/>
        </w:rPr>
        <w:t xml:space="preserve"> </w:t>
      </w:r>
      <w:r>
        <w:t>Parties</w:t>
      </w:r>
      <w:r>
        <w:rPr>
          <w:spacing w:val="-5"/>
        </w:rPr>
        <w:t xml:space="preserve"> </w:t>
      </w:r>
      <w:r>
        <w:t>shall</w:t>
      </w:r>
      <w:r>
        <w:rPr>
          <w:spacing w:val="-5"/>
        </w:rPr>
        <w:t xml:space="preserve"> </w:t>
      </w:r>
      <w:r>
        <w:t>agree</w:t>
      </w:r>
      <w:r>
        <w:rPr>
          <w:spacing w:val="-5"/>
        </w:rPr>
        <w:t xml:space="preserve"> </w:t>
      </w:r>
      <w:r>
        <w:t>separately</w:t>
      </w:r>
      <w:r>
        <w:rPr>
          <w:spacing w:val="-5"/>
        </w:rPr>
        <w:t xml:space="preserve"> </w:t>
      </w:r>
      <w:r>
        <w:t>on</w:t>
      </w:r>
      <w:r>
        <w:rPr>
          <w:spacing w:val="-5"/>
        </w:rPr>
        <w:t xml:space="preserve"> </w:t>
      </w:r>
      <w:r>
        <w:t>who</w:t>
      </w:r>
      <w:r>
        <w:rPr>
          <w:spacing w:val="-5"/>
        </w:rPr>
        <w:t xml:space="preserve"> </w:t>
      </w:r>
      <w:r>
        <w:t>is</w:t>
      </w:r>
      <w:r>
        <w:rPr>
          <w:spacing w:val="-5"/>
        </w:rPr>
        <w:t xml:space="preserve"> </w:t>
      </w:r>
      <w:r>
        <w:t>responsible</w:t>
      </w:r>
      <w:r>
        <w:rPr>
          <w:spacing w:val="-5"/>
        </w:rPr>
        <w:t xml:space="preserve"> </w:t>
      </w:r>
      <w:r>
        <w:t>for</w:t>
      </w:r>
      <w:r>
        <w:rPr>
          <w:spacing w:val="-5"/>
        </w:rPr>
        <w:t xml:space="preserve"> </w:t>
      </w:r>
      <w:r>
        <w:t>printing,</w:t>
      </w:r>
      <w:r>
        <w:rPr>
          <w:spacing w:val="-5"/>
        </w:rPr>
        <w:t xml:space="preserve"> </w:t>
      </w:r>
      <w:r>
        <w:t>packaging,</w:t>
      </w:r>
      <w:r>
        <w:rPr>
          <w:spacing w:val="-5"/>
        </w:rPr>
        <w:t xml:space="preserve"> </w:t>
      </w:r>
      <w:r>
        <w:t>delivery,</w:t>
      </w:r>
      <w:r>
        <w:rPr>
          <w:spacing w:val="-5"/>
        </w:rPr>
        <w:t xml:space="preserve"> </w:t>
      </w:r>
      <w:r>
        <w:t>transport costs, and customer follow-up for local sales.</w:t>
      </w:r>
    </w:p>
    <w:p w14:paraId="6C420F70" w14:textId="77777777" w:rsidR="00C42C3E" w:rsidRDefault="00C42C3E">
      <w:pPr>
        <w:pStyle w:val="BodyText"/>
        <w:spacing w:before="63"/>
        <w:ind w:left="0"/>
      </w:pPr>
    </w:p>
    <w:p w14:paraId="3D57275C" w14:textId="77777777" w:rsidR="00C42C3E" w:rsidRDefault="00000000">
      <w:pPr>
        <w:pStyle w:val="Heading2"/>
        <w:numPr>
          <w:ilvl w:val="0"/>
          <w:numId w:val="1"/>
        </w:numPr>
        <w:tabs>
          <w:tab w:val="left" w:pos="341"/>
        </w:tabs>
        <w:spacing w:before="1"/>
        <w:ind w:left="341" w:hanging="339"/>
      </w:pPr>
      <w:bookmarkStart w:id="8" w:name="8._Author’s_Future_KDP_Account"/>
      <w:bookmarkEnd w:id="8"/>
      <w:r>
        <w:t>Author’s</w:t>
      </w:r>
      <w:r>
        <w:rPr>
          <w:spacing w:val="-17"/>
        </w:rPr>
        <w:t xml:space="preserve"> </w:t>
      </w:r>
      <w:r>
        <w:t>Future</w:t>
      </w:r>
      <w:r>
        <w:rPr>
          <w:spacing w:val="-11"/>
        </w:rPr>
        <w:t xml:space="preserve"> </w:t>
      </w:r>
      <w:r>
        <w:t>KDP</w:t>
      </w:r>
      <w:r>
        <w:rPr>
          <w:spacing w:val="-40"/>
        </w:rPr>
        <w:t xml:space="preserve"> </w:t>
      </w:r>
      <w:r>
        <w:rPr>
          <w:spacing w:val="-2"/>
        </w:rPr>
        <w:t>Account</w:t>
      </w:r>
    </w:p>
    <w:p w14:paraId="538DCF02" w14:textId="77777777" w:rsidR="00C42C3E" w:rsidRDefault="00000000">
      <w:pPr>
        <w:pStyle w:val="BodyText"/>
        <w:spacing w:line="276" w:lineRule="auto"/>
      </w:pPr>
      <w:r>
        <w:t>If the</w:t>
      </w:r>
      <w:r>
        <w:rPr>
          <w:spacing w:val="-8"/>
        </w:rPr>
        <w:t xml:space="preserve"> </w:t>
      </w:r>
      <w:r>
        <w:t>Author later establishes an independent</w:t>
      </w:r>
      <w:r>
        <w:rPr>
          <w:spacing w:val="-7"/>
        </w:rPr>
        <w:t xml:space="preserve"> </w:t>
      </w:r>
      <w:r>
        <w:t>Amazon KDP</w:t>
      </w:r>
      <w:r>
        <w:rPr>
          <w:spacing w:val="-2"/>
        </w:rPr>
        <w:t xml:space="preserve"> </w:t>
      </w:r>
      <w:r>
        <w:t>account, the Publisher may, upon written request and settlement of outstanding balances, unpublish the Work from the Publisher’s account</w:t>
      </w:r>
      <w:r>
        <w:rPr>
          <w:spacing w:val="-6"/>
        </w:rPr>
        <w:t xml:space="preserve"> </w:t>
      </w:r>
      <w:r>
        <w:t>and</w:t>
      </w:r>
      <w:r>
        <w:rPr>
          <w:spacing w:val="-4"/>
        </w:rPr>
        <w:t xml:space="preserve"> </w:t>
      </w:r>
      <w:r>
        <w:t>provide</w:t>
      </w:r>
      <w:r>
        <w:rPr>
          <w:spacing w:val="-5"/>
        </w:rPr>
        <w:t xml:space="preserve"> </w:t>
      </w:r>
      <w:r>
        <w:t>the</w:t>
      </w:r>
      <w:r>
        <w:rPr>
          <w:spacing w:val="-4"/>
        </w:rPr>
        <w:t xml:space="preserve"> </w:t>
      </w:r>
      <w:r>
        <w:t>final</w:t>
      </w:r>
      <w:r>
        <w:rPr>
          <w:spacing w:val="-5"/>
        </w:rPr>
        <w:t xml:space="preserve"> </w:t>
      </w:r>
      <w:r>
        <w:t>publishing</w:t>
      </w:r>
      <w:r>
        <w:rPr>
          <w:spacing w:val="-4"/>
        </w:rPr>
        <w:t xml:space="preserve"> </w:t>
      </w:r>
      <w:r>
        <w:t>files</w:t>
      </w:r>
      <w:r>
        <w:rPr>
          <w:spacing w:val="-5"/>
        </w:rPr>
        <w:t xml:space="preserve"> </w:t>
      </w:r>
      <w:r>
        <w:t>to</w:t>
      </w:r>
      <w:r>
        <w:rPr>
          <w:spacing w:val="-4"/>
        </w:rPr>
        <w:t xml:space="preserve"> </w:t>
      </w:r>
      <w:r>
        <w:t>enable</w:t>
      </w:r>
      <w:r>
        <w:rPr>
          <w:spacing w:val="-4"/>
        </w:rPr>
        <w:t xml:space="preserve"> </w:t>
      </w:r>
      <w:r>
        <w:t>the</w:t>
      </w:r>
      <w:r>
        <w:rPr>
          <w:spacing w:val="-15"/>
        </w:rPr>
        <w:t xml:space="preserve"> </w:t>
      </w:r>
      <w:r>
        <w:t>Author</w:t>
      </w:r>
      <w:r>
        <w:rPr>
          <w:spacing w:val="-4"/>
        </w:rPr>
        <w:t xml:space="preserve"> </w:t>
      </w:r>
      <w:r>
        <w:t>to</w:t>
      </w:r>
      <w:r>
        <w:rPr>
          <w:spacing w:val="-4"/>
        </w:rPr>
        <w:t xml:space="preserve"> </w:t>
      </w:r>
      <w:r>
        <w:t>republish</w:t>
      </w:r>
      <w:r>
        <w:rPr>
          <w:spacing w:val="-4"/>
        </w:rPr>
        <w:t xml:space="preserve"> </w:t>
      </w:r>
      <w:r>
        <w:t>the</w:t>
      </w:r>
      <w:r>
        <w:rPr>
          <w:spacing w:val="-8"/>
        </w:rPr>
        <w:t xml:space="preserve"> </w:t>
      </w:r>
      <w:r>
        <w:t>Work</w:t>
      </w:r>
      <w:r>
        <w:rPr>
          <w:spacing w:val="-4"/>
        </w:rPr>
        <w:t xml:space="preserve"> </w:t>
      </w:r>
      <w:r>
        <w:t>under</w:t>
      </w:r>
      <w:r>
        <w:rPr>
          <w:spacing w:val="-4"/>
        </w:rPr>
        <w:t xml:space="preserve"> </w:t>
      </w:r>
      <w:r>
        <w:t>the Author’s own account.</w:t>
      </w:r>
    </w:p>
    <w:p w14:paraId="024B70B9" w14:textId="77777777" w:rsidR="00C42C3E" w:rsidRDefault="00000000">
      <w:pPr>
        <w:pStyle w:val="BodyText"/>
        <w:spacing w:before="138" w:line="276" w:lineRule="auto"/>
      </w:pPr>
      <w:r>
        <w:t>The</w:t>
      </w:r>
      <w:r>
        <w:rPr>
          <w:spacing w:val="-15"/>
        </w:rPr>
        <w:t xml:space="preserve"> </w:t>
      </w:r>
      <w:r>
        <w:t>Author</w:t>
      </w:r>
      <w:r>
        <w:rPr>
          <w:spacing w:val="-5"/>
        </w:rPr>
        <w:t xml:space="preserve"> </w:t>
      </w:r>
      <w:r>
        <w:t>understands</w:t>
      </w:r>
      <w:r>
        <w:rPr>
          <w:spacing w:val="-3"/>
        </w:rPr>
        <w:t xml:space="preserve"> </w:t>
      </w:r>
      <w:r>
        <w:t>that</w:t>
      </w:r>
      <w:r>
        <w:rPr>
          <w:spacing w:val="-3"/>
        </w:rPr>
        <w:t xml:space="preserve"> </w:t>
      </w:r>
      <w:r>
        <w:t>a</w:t>
      </w:r>
      <w:r>
        <w:rPr>
          <w:spacing w:val="-4"/>
        </w:rPr>
        <w:t xml:space="preserve"> </w:t>
      </w:r>
      <w:r>
        <w:t>new</w:t>
      </w:r>
      <w:r>
        <w:rPr>
          <w:spacing w:val="-4"/>
        </w:rPr>
        <w:t xml:space="preserve"> </w:t>
      </w:r>
      <w:r>
        <w:t>ISBN,</w:t>
      </w:r>
      <w:r>
        <w:rPr>
          <w:spacing w:val="-3"/>
        </w:rPr>
        <w:t xml:space="preserve"> </w:t>
      </w:r>
      <w:r>
        <w:t>edition,</w:t>
      </w:r>
      <w:r>
        <w:rPr>
          <w:spacing w:val="-3"/>
        </w:rPr>
        <w:t xml:space="preserve"> </w:t>
      </w:r>
      <w:r>
        <w:t>product</w:t>
      </w:r>
      <w:r>
        <w:rPr>
          <w:spacing w:val="-4"/>
        </w:rPr>
        <w:t xml:space="preserve"> </w:t>
      </w:r>
      <w:r>
        <w:t>listing,</w:t>
      </w:r>
      <w:r>
        <w:rPr>
          <w:spacing w:val="-3"/>
        </w:rPr>
        <w:t xml:space="preserve"> </w:t>
      </w:r>
      <w:r>
        <w:t>or</w:t>
      </w:r>
      <w:r>
        <w:rPr>
          <w:spacing w:val="-3"/>
        </w:rPr>
        <w:t xml:space="preserve"> </w:t>
      </w:r>
      <w:r>
        <w:t>platform</w:t>
      </w:r>
      <w:r>
        <w:rPr>
          <w:spacing w:val="-3"/>
        </w:rPr>
        <w:t xml:space="preserve"> </w:t>
      </w:r>
      <w:r>
        <w:t>approval</w:t>
      </w:r>
      <w:r>
        <w:rPr>
          <w:spacing w:val="-3"/>
        </w:rPr>
        <w:t xml:space="preserve"> </w:t>
      </w:r>
      <w:r>
        <w:t>may</w:t>
      </w:r>
      <w:r>
        <w:rPr>
          <w:spacing w:val="-3"/>
        </w:rPr>
        <w:t xml:space="preserve"> </w:t>
      </w:r>
      <w:r>
        <w:t>be required by Amazon KDP or any other publishing platform.</w:t>
      </w:r>
    </w:p>
    <w:p w14:paraId="23301963" w14:textId="77777777" w:rsidR="00C42C3E" w:rsidRDefault="00C42C3E">
      <w:pPr>
        <w:pStyle w:val="BodyText"/>
        <w:spacing w:before="63"/>
        <w:ind w:left="0"/>
      </w:pPr>
    </w:p>
    <w:p w14:paraId="074ABCF1" w14:textId="77777777" w:rsidR="00C42C3E" w:rsidRDefault="00000000">
      <w:pPr>
        <w:pStyle w:val="Heading2"/>
        <w:numPr>
          <w:ilvl w:val="0"/>
          <w:numId w:val="1"/>
        </w:numPr>
        <w:tabs>
          <w:tab w:val="left" w:pos="362"/>
        </w:tabs>
        <w:ind w:left="362"/>
      </w:pPr>
      <w:bookmarkStart w:id="9" w:name="9._Editing_and_Final_Approval"/>
      <w:bookmarkEnd w:id="9"/>
      <w:r>
        <w:t>Editing</w:t>
      </w:r>
      <w:r>
        <w:rPr>
          <w:spacing w:val="-4"/>
        </w:rPr>
        <w:t xml:space="preserve"> </w:t>
      </w:r>
      <w:r>
        <w:t>and</w:t>
      </w:r>
      <w:r>
        <w:rPr>
          <w:spacing w:val="-3"/>
        </w:rPr>
        <w:t xml:space="preserve"> </w:t>
      </w:r>
      <w:r>
        <w:t>Final</w:t>
      </w:r>
      <w:r>
        <w:rPr>
          <w:spacing w:val="-22"/>
        </w:rPr>
        <w:t xml:space="preserve"> </w:t>
      </w:r>
      <w:r>
        <w:rPr>
          <w:spacing w:val="-2"/>
        </w:rPr>
        <w:t>Approval</w:t>
      </w:r>
    </w:p>
    <w:p w14:paraId="593F2917" w14:textId="77777777" w:rsidR="00C42C3E" w:rsidRDefault="00000000">
      <w:pPr>
        <w:pStyle w:val="BodyText"/>
        <w:spacing w:line="276" w:lineRule="auto"/>
      </w:pPr>
      <w:r>
        <w:t>The</w:t>
      </w:r>
      <w:r>
        <w:rPr>
          <w:spacing w:val="-4"/>
        </w:rPr>
        <w:t xml:space="preserve"> </w:t>
      </w:r>
      <w:r>
        <w:t>Publisher</w:t>
      </w:r>
      <w:r>
        <w:rPr>
          <w:spacing w:val="-4"/>
        </w:rPr>
        <w:t xml:space="preserve"> </w:t>
      </w:r>
      <w:r>
        <w:t>may</w:t>
      </w:r>
      <w:r>
        <w:rPr>
          <w:spacing w:val="-4"/>
        </w:rPr>
        <w:t xml:space="preserve"> </w:t>
      </w:r>
      <w:r>
        <w:t>assist</w:t>
      </w:r>
      <w:r>
        <w:rPr>
          <w:spacing w:val="-4"/>
        </w:rPr>
        <w:t xml:space="preserve"> </w:t>
      </w:r>
      <w:r>
        <w:t>with</w:t>
      </w:r>
      <w:r>
        <w:rPr>
          <w:spacing w:val="-4"/>
        </w:rPr>
        <w:t xml:space="preserve"> </w:t>
      </w:r>
      <w:r>
        <w:t>editing,</w:t>
      </w:r>
      <w:r>
        <w:rPr>
          <w:spacing w:val="-4"/>
        </w:rPr>
        <w:t xml:space="preserve"> </w:t>
      </w:r>
      <w:r>
        <w:t>formatting,</w:t>
      </w:r>
      <w:r>
        <w:rPr>
          <w:spacing w:val="-4"/>
        </w:rPr>
        <w:t xml:space="preserve"> </w:t>
      </w:r>
      <w:r>
        <w:t>cover</w:t>
      </w:r>
      <w:r>
        <w:rPr>
          <w:spacing w:val="-4"/>
        </w:rPr>
        <w:t xml:space="preserve"> </w:t>
      </w:r>
      <w:r>
        <w:t>design,</w:t>
      </w:r>
      <w:r>
        <w:rPr>
          <w:spacing w:val="-4"/>
        </w:rPr>
        <w:t xml:space="preserve"> </w:t>
      </w:r>
      <w:r>
        <w:t>book</w:t>
      </w:r>
      <w:r>
        <w:rPr>
          <w:spacing w:val="-4"/>
        </w:rPr>
        <w:t xml:space="preserve"> </w:t>
      </w:r>
      <w:r>
        <w:t>description,</w:t>
      </w:r>
      <w:r>
        <w:rPr>
          <w:spacing w:val="-4"/>
        </w:rPr>
        <w:t xml:space="preserve"> </w:t>
      </w:r>
      <w:r>
        <w:t>and</w:t>
      </w:r>
      <w:r>
        <w:rPr>
          <w:spacing w:val="-4"/>
        </w:rPr>
        <w:t xml:space="preserve"> </w:t>
      </w:r>
      <w:r>
        <w:t xml:space="preserve">publishing </w:t>
      </w:r>
      <w:r>
        <w:rPr>
          <w:spacing w:val="-2"/>
        </w:rPr>
        <w:t>preparation.</w:t>
      </w:r>
    </w:p>
    <w:p w14:paraId="67183264" w14:textId="77777777" w:rsidR="00C42C3E" w:rsidRDefault="00C42C3E">
      <w:pPr>
        <w:pStyle w:val="BodyText"/>
        <w:spacing w:line="276" w:lineRule="auto"/>
        <w:sectPr w:rsidR="00C42C3E">
          <w:pgSz w:w="11910" w:h="16840"/>
          <w:pgMar w:top="1060" w:right="1133" w:bottom="280" w:left="1133" w:header="720" w:footer="720" w:gutter="0"/>
          <w:cols w:space="720"/>
        </w:sectPr>
      </w:pPr>
    </w:p>
    <w:p w14:paraId="26521AC5" w14:textId="77777777" w:rsidR="00C42C3E" w:rsidRDefault="00000000">
      <w:pPr>
        <w:pStyle w:val="BodyText"/>
        <w:spacing w:before="76" w:line="276" w:lineRule="auto"/>
        <w:ind w:right="59"/>
      </w:pPr>
      <w:r>
        <w:lastRenderedPageBreak/>
        <w:t>However,</w:t>
      </w:r>
      <w:r>
        <w:rPr>
          <w:spacing w:val="-5"/>
        </w:rPr>
        <w:t xml:space="preserve"> </w:t>
      </w:r>
      <w:r>
        <w:t>the</w:t>
      </w:r>
      <w:r>
        <w:rPr>
          <w:spacing w:val="-15"/>
        </w:rPr>
        <w:t xml:space="preserve"> </w:t>
      </w:r>
      <w:r>
        <w:t>Author</w:t>
      </w:r>
      <w:r>
        <w:rPr>
          <w:spacing w:val="-4"/>
        </w:rPr>
        <w:t xml:space="preserve"> </w:t>
      </w:r>
      <w:r>
        <w:t>shall</w:t>
      </w:r>
      <w:r>
        <w:rPr>
          <w:spacing w:val="-4"/>
        </w:rPr>
        <w:t xml:space="preserve"> </w:t>
      </w:r>
      <w:r>
        <w:t>have</w:t>
      </w:r>
      <w:r>
        <w:rPr>
          <w:spacing w:val="-4"/>
        </w:rPr>
        <w:t xml:space="preserve"> </w:t>
      </w:r>
      <w:r>
        <w:t>the</w:t>
      </w:r>
      <w:r>
        <w:rPr>
          <w:spacing w:val="-4"/>
        </w:rPr>
        <w:t xml:space="preserve"> </w:t>
      </w:r>
      <w:r>
        <w:t>right</w:t>
      </w:r>
      <w:r>
        <w:rPr>
          <w:spacing w:val="-5"/>
        </w:rPr>
        <w:t xml:space="preserve"> </w:t>
      </w:r>
      <w:r>
        <w:t>to</w:t>
      </w:r>
      <w:r>
        <w:rPr>
          <w:spacing w:val="-4"/>
        </w:rPr>
        <w:t xml:space="preserve"> </w:t>
      </w:r>
      <w:r>
        <w:t>review</w:t>
      </w:r>
      <w:r>
        <w:rPr>
          <w:spacing w:val="-5"/>
        </w:rPr>
        <w:t xml:space="preserve"> </w:t>
      </w:r>
      <w:r>
        <w:t>and</w:t>
      </w:r>
      <w:r>
        <w:rPr>
          <w:spacing w:val="-4"/>
        </w:rPr>
        <w:t xml:space="preserve"> </w:t>
      </w:r>
      <w:r>
        <w:t>approve</w:t>
      </w:r>
      <w:r>
        <w:rPr>
          <w:spacing w:val="-5"/>
        </w:rPr>
        <w:t xml:space="preserve"> </w:t>
      </w:r>
      <w:r>
        <w:t>the</w:t>
      </w:r>
      <w:r>
        <w:rPr>
          <w:spacing w:val="-4"/>
        </w:rPr>
        <w:t xml:space="preserve"> </w:t>
      </w:r>
      <w:r>
        <w:t>final</w:t>
      </w:r>
      <w:r>
        <w:rPr>
          <w:spacing w:val="-5"/>
        </w:rPr>
        <w:t xml:space="preserve"> </w:t>
      </w:r>
      <w:r>
        <w:t>manuscript</w:t>
      </w:r>
      <w:r>
        <w:rPr>
          <w:spacing w:val="-4"/>
        </w:rPr>
        <w:t xml:space="preserve"> </w:t>
      </w:r>
      <w:r>
        <w:t>and</w:t>
      </w:r>
      <w:r>
        <w:rPr>
          <w:spacing w:val="-4"/>
        </w:rPr>
        <w:t xml:space="preserve"> </w:t>
      </w:r>
      <w:r>
        <w:t>cover before publication.</w:t>
      </w:r>
    </w:p>
    <w:p w14:paraId="36D9B562" w14:textId="77777777" w:rsidR="00C42C3E" w:rsidRDefault="00000000">
      <w:pPr>
        <w:pStyle w:val="BodyText"/>
        <w:spacing w:before="139" w:line="276" w:lineRule="auto"/>
      </w:pPr>
      <w:r>
        <w:t>The</w:t>
      </w:r>
      <w:r>
        <w:rPr>
          <w:spacing w:val="-15"/>
        </w:rPr>
        <w:t xml:space="preserve"> </w:t>
      </w:r>
      <w:r>
        <w:t>Author</w:t>
      </w:r>
      <w:r>
        <w:rPr>
          <w:spacing w:val="-12"/>
        </w:rPr>
        <w:t xml:space="preserve"> </w:t>
      </w:r>
      <w:r>
        <w:t>confirms</w:t>
      </w:r>
      <w:r>
        <w:rPr>
          <w:spacing w:val="-8"/>
        </w:rPr>
        <w:t xml:space="preserve"> </w:t>
      </w:r>
      <w:r>
        <w:t>that</w:t>
      </w:r>
      <w:r>
        <w:rPr>
          <w:spacing w:val="-8"/>
        </w:rPr>
        <w:t xml:space="preserve"> </w:t>
      </w:r>
      <w:r>
        <w:t>the</w:t>
      </w:r>
      <w:r>
        <w:rPr>
          <w:spacing w:val="-12"/>
        </w:rPr>
        <w:t xml:space="preserve"> </w:t>
      </w:r>
      <w:r>
        <w:t>Work</w:t>
      </w:r>
      <w:r>
        <w:rPr>
          <w:spacing w:val="-7"/>
        </w:rPr>
        <w:t xml:space="preserve"> </w:t>
      </w:r>
      <w:r>
        <w:t>does</w:t>
      </w:r>
      <w:r>
        <w:rPr>
          <w:spacing w:val="-8"/>
        </w:rPr>
        <w:t xml:space="preserve"> </w:t>
      </w:r>
      <w:r>
        <w:t>not</w:t>
      </w:r>
      <w:r>
        <w:rPr>
          <w:spacing w:val="-7"/>
        </w:rPr>
        <w:t xml:space="preserve"> </w:t>
      </w:r>
      <w:r>
        <w:t>knowingly</w:t>
      </w:r>
      <w:r>
        <w:rPr>
          <w:spacing w:val="-7"/>
        </w:rPr>
        <w:t xml:space="preserve"> </w:t>
      </w:r>
      <w:r>
        <w:t>violate</w:t>
      </w:r>
      <w:r>
        <w:rPr>
          <w:spacing w:val="-7"/>
        </w:rPr>
        <w:t xml:space="preserve"> </w:t>
      </w:r>
      <w:r>
        <w:t>another</w:t>
      </w:r>
      <w:r>
        <w:rPr>
          <w:spacing w:val="-8"/>
        </w:rPr>
        <w:t xml:space="preserve"> </w:t>
      </w:r>
      <w:r>
        <w:t>person’s</w:t>
      </w:r>
      <w:r>
        <w:rPr>
          <w:spacing w:val="-8"/>
        </w:rPr>
        <w:t xml:space="preserve"> </w:t>
      </w:r>
      <w:r>
        <w:t>copyright,</w:t>
      </w:r>
      <w:r>
        <w:rPr>
          <w:spacing w:val="-7"/>
        </w:rPr>
        <w:t xml:space="preserve"> </w:t>
      </w:r>
      <w:r>
        <w:t>privacy, or legal rights.</w:t>
      </w:r>
    </w:p>
    <w:p w14:paraId="591044D2" w14:textId="77777777" w:rsidR="00C42C3E" w:rsidRDefault="00C42C3E">
      <w:pPr>
        <w:pStyle w:val="BodyText"/>
        <w:spacing w:before="63"/>
        <w:ind w:left="0"/>
      </w:pPr>
    </w:p>
    <w:p w14:paraId="602D0C6C" w14:textId="77777777" w:rsidR="00C42C3E" w:rsidRDefault="00000000">
      <w:pPr>
        <w:pStyle w:val="Heading2"/>
        <w:numPr>
          <w:ilvl w:val="0"/>
          <w:numId w:val="1"/>
        </w:numPr>
        <w:tabs>
          <w:tab w:val="left" w:pos="542"/>
        </w:tabs>
        <w:ind w:left="542" w:hanging="540"/>
      </w:pPr>
      <w:bookmarkStart w:id="10" w:name="10._Duration_and_Termination"/>
      <w:bookmarkEnd w:id="10"/>
      <w:r>
        <w:t>Duration</w:t>
      </w:r>
      <w:r>
        <w:rPr>
          <w:spacing w:val="-5"/>
        </w:rPr>
        <w:t xml:space="preserve"> </w:t>
      </w:r>
      <w:r>
        <w:t>and</w:t>
      </w:r>
      <w:r>
        <w:rPr>
          <w:spacing w:val="-11"/>
        </w:rPr>
        <w:t xml:space="preserve"> </w:t>
      </w:r>
      <w:r>
        <w:rPr>
          <w:spacing w:val="-2"/>
        </w:rPr>
        <w:t>Termination</w:t>
      </w:r>
    </w:p>
    <w:p w14:paraId="3B4266CC" w14:textId="77777777" w:rsidR="00C42C3E" w:rsidRDefault="00000000">
      <w:pPr>
        <w:pStyle w:val="BodyText"/>
        <w:spacing w:line="276" w:lineRule="auto"/>
      </w:pPr>
      <w:r>
        <w:t>This</w:t>
      </w:r>
      <w:r>
        <w:rPr>
          <w:spacing w:val="-15"/>
        </w:rPr>
        <w:t xml:space="preserve"> </w:t>
      </w:r>
      <w:r>
        <w:t>Agreement</w:t>
      </w:r>
      <w:r>
        <w:rPr>
          <w:spacing w:val="-4"/>
        </w:rPr>
        <w:t xml:space="preserve"> </w:t>
      </w:r>
      <w:r>
        <w:t>shall</w:t>
      </w:r>
      <w:r>
        <w:rPr>
          <w:spacing w:val="-4"/>
        </w:rPr>
        <w:t xml:space="preserve"> </w:t>
      </w:r>
      <w:r>
        <w:t>remain</w:t>
      </w:r>
      <w:r>
        <w:rPr>
          <w:spacing w:val="-3"/>
        </w:rPr>
        <w:t xml:space="preserve"> </w:t>
      </w:r>
      <w:r>
        <w:t>valid</w:t>
      </w:r>
      <w:r>
        <w:rPr>
          <w:spacing w:val="-3"/>
        </w:rPr>
        <w:t xml:space="preserve"> </w:t>
      </w:r>
      <w:r>
        <w:t>from</w:t>
      </w:r>
      <w:r>
        <w:rPr>
          <w:spacing w:val="-3"/>
        </w:rPr>
        <w:t xml:space="preserve"> </w:t>
      </w:r>
      <w:r>
        <w:t>the</w:t>
      </w:r>
      <w:r>
        <w:rPr>
          <w:spacing w:val="-4"/>
        </w:rPr>
        <w:t xml:space="preserve"> </w:t>
      </w:r>
      <w:r>
        <w:t>date</w:t>
      </w:r>
      <w:r>
        <w:rPr>
          <w:spacing w:val="-4"/>
        </w:rPr>
        <w:t xml:space="preserve"> </w:t>
      </w:r>
      <w:r>
        <w:t>of</w:t>
      </w:r>
      <w:r>
        <w:rPr>
          <w:spacing w:val="-3"/>
        </w:rPr>
        <w:t xml:space="preserve"> </w:t>
      </w:r>
      <w:r>
        <w:t>signing</w:t>
      </w:r>
      <w:r>
        <w:rPr>
          <w:spacing w:val="-3"/>
        </w:rPr>
        <w:t xml:space="preserve"> </w:t>
      </w:r>
      <w:r>
        <w:t>until</w:t>
      </w:r>
      <w:r>
        <w:rPr>
          <w:spacing w:val="-3"/>
        </w:rPr>
        <w:t xml:space="preserve"> </w:t>
      </w:r>
      <w:r>
        <w:t>terminated</w:t>
      </w:r>
      <w:r>
        <w:rPr>
          <w:spacing w:val="-3"/>
        </w:rPr>
        <w:t xml:space="preserve"> </w:t>
      </w:r>
      <w:r>
        <w:t>by</w:t>
      </w:r>
      <w:r>
        <w:rPr>
          <w:spacing w:val="-3"/>
        </w:rPr>
        <w:t xml:space="preserve"> </w:t>
      </w:r>
      <w:r>
        <w:t>either</w:t>
      </w:r>
      <w:r>
        <w:rPr>
          <w:spacing w:val="-3"/>
        </w:rPr>
        <w:t xml:space="preserve"> </w:t>
      </w:r>
      <w:r>
        <w:t>Party</w:t>
      </w:r>
      <w:r>
        <w:rPr>
          <w:spacing w:val="-3"/>
        </w:rPr>
        <w:t xml:space="preserve"> </w:t>
      </w:r>
      <w:r>
        <w:t xml:space="preserve">in </w:t>
      </w:r>
      <w:r>
        <w:rPr>
          <w:spacing w:val="-2"/>
        </w:rPr>
        <w:t>writing.</w:t>
      </w:r>
    </w:p>
    <w:p w14:paraId="7D6E7899" w14:textId="77777777" w:rsidR="00C42C3E" w:rsidRDefault="00000000">
      <w:pPr>
        <w:pStyle w:val="BodyText"/>
        <w:tabs>
          <w:tab w:val="left" w:pos="6995"/>
        </w:tabs>
        <w:spacing w:before="140"/>
        <w:jc w:val="both"/>
      </w:pPr>
      <w:r>
        <w:t>Either</w:t>
      </w:r>
      <w:r>
        <w:rPr>
          <w:spacing w:val="-1"/>
        </w:rPr>
        <w:t xml:space="preserve"> </w:t>
      </w:r>
      <w:r>
        <w:t>Party</w:t>
      </w:r>
      <w:r>
        <w:rPr>
          <w:spacing w:val="-1"/>
        </w:rPr>
        <w:t xml:space="preserve"> </w:t>
      </w:r>
      <w:r>
        <w:t>may</w:t>
      </w:r>
      <w:r>
        <w:rPr>
          <w:spacing w:val="-1"/>
        </w:rPr>
        <w:t xml:space="preserve"> </w:t>
      </w:r>
      <w:r>
        <w:t>request</w:t>
      </w:r>
      <w:r>
        <w:rPr>
          <w:spacing w:val="-1"/>
        </w:rPr>
        <w:t xml:space="preserve"> </w:t>
      </w:r>
      <w:r>
        <w:t>termination</w:t>
      </w:r>
      <w:r>
        <w:rPr>
          <w:spacing w:val="-1"/>
        </w:rPr>
        <w:t xml:space="preserve"> </w:t>
      </w:r>
      <w:r>
        <w:t>by</w:t>
      </w:r>
      <w:r>
        <w:rPr>
          <w:spacing w:val="-1"/>
        </w:rPr>
        <w:t xml:space="preserve"> </w:t>
      </w:r>
      <w:r>
        <w:t>giving</w:t>
      </w:r>
      <w:r>
        <w:rPr>
          <w:spacing w:val="-1"/>
        </w:rPr>
        <w:t xml:space="preserve"> </w:t>
      </w:r>
      <w:r>
        <w:t>written</w:t>
      </w:r>
      <w:r>
        <w:rPr>
          <w:spacing w:val="-1"/>
        </w:rPr>
        <w:t xml:space="preserve"> </w:t>
      </w:r>
      <w:r>
        <w:t>notice</w:t>
      </w:r>
      <w:r>
        <w:rPr>
          <w:spacing w:val="-1"/>
        </w:rPr>
        <w:t xml:space="preserve"> </w:t>
      </w:r>
      <w:r>
        <w:t>of</w:t>
      </w:r>
      <w:r>
        <w:rPr>
          <w:spacing w:val="-1"/>
        </w:rPr>
        <w:t xml:space="preserve"> </w:t>
      </w:r>
      <w:r>
        <w:rPr>
          <w:u w:val="single"/>
        </w:rPr>
        <w:tab/>
      </w:r>
      <w:r>
        <w:rPr>
          <w:spacing w:val="-2"/>
        </w:rPr>
        <w:t>days.</w:t>
      </w:r>
    </w:p>
    <w:p w14:paraId="12157348" w14:textId="77777777" w:rsidR="00C42C3E" w:rsidRDefault="00000000">
      <w:pPr>
        <w:pStyle w:val="BodyText"/>
        <w:spacing w:before="181" w:line="276" w:lineRule="auto"/>
        <w:ind w:right="59"/>
      </w:pPr>
      <w:r>
        <w:t>Upon</w:t>
      </w:r>
      <w:r>
        <w:rPr>
          <w:spacing w:val="-6"/>
        </w:rPr>
        <w:t xml:space="preserve"> </w:t>
      </w:r>
      <w:r>
        <w:t>termination,</w:t>
      </w:r>
      <w:r>
        <w:rPr>
          <w:spacing w:val="-6"/>
        </w:rPr>
        <w:t xml:space="preserve"> </w:t>
      </w:r>
      <w:r>
        <w:t>the</w:t>
      </w:r>
      <w:r>
        <w:rPr>
          <w:spacing w:val="-6"/>
        </w:rPr>
        <w:t xml:space="preserve"> </w:t>
      </w:r>
      <w:r>
        <w:t>Publisher</w:t>
      </w:r>
      <w:r>
        <w:rPr>
          <w:spacing w:val="-6"/>
        </w:rPr>
        <w:t xml:space="preserve"> </w:t>
      </w:r>
      <w:r>
        <w:t>may</w:t>
      </w:r>
      <w:r>
        <w:rPr>
          <w:spacing w:val="-6"/>
        </w:rPr>
        <w:t xml:space="preserve"> </w:t>
      </w:r>
      <w:r>
        <w:t>unpublish</w:t>
      </w:r>
      <w:r>
        <w:rPr>
          <w:spacing w:val="-6"/>
        </w:rPr>
        <w:t xml:space="preserve"> </w:t>
      </w:r>
      <w:r>
        <w:t>the</w:t>
      </w:r>
      <w:r>
        <w:rPr>
          <w:spacing w:val="-10"/>
        </w:rPr>
        <w:t xml:space="preserve"> </w:t>
      </w:r>
      <w:r>
        <w:t>Work</w:t>
      </w:r>
      <w:r>
        <w:rPr>
          <w:spacing w:val="-6"/>
        </w:rPr>
        <w:t xml:space="preserve"> </w:t>
      </w:r>
      <w:r>
        <w:t>from</w:t>
      </w:r>
      <w:r>
        <w:rPr>
          <w:spacing w:val="-6"/>
        </w:rPr>
        <w:t xml:space="preserve"> </w:t>
      </w:r>
      <w:r>
        <w:t>platforms</w:t>
      </w:r>
      <w:r>
        <w:rPr>
          <w:spacing w:val="-6"/>
        </w:rPr>
        <w:t xml:space="preserve"> </w:t>
      </w:r>
      <w:r>
        <w:t>controlled</w:t>
      </w:r>
      <w:r>
        <w:rPr>
          <w:spacing w:val="-6"/>
        </w:rPr>
        <w:t xml:space="preserve"> </w:t>
      </w:r>
      <w:r>
        <w:t>by</w:t>
      </w:r>
      <w:r>
        <w:rPr>
          <w:spacing w:val="-6"/>
        </w:rPr>
        <w:t xml:space="preserve"> </w:t>
      </w:r>
      <w:r>
        <w:t>the Publisher, subject to settlement of outstanding royalties, costs, or obligations.</w:t>
      </w:r>
    </w:p>
    <w:p w14:paraId="5BF441A2" w14:textId="77777777" w:rsidR="00C42C3E" w:rsidRDefault="00C42C3E">
      <w:pPr>
        <w:pStyle w:val="BodyText"/>
        <w:spacing w:before="63"/>
        <w:ind w:left="0"/>
      </w:pPr>
    </w:p>
    <w:p w14:paraId="4486D1B2" w14:textId="77777777" w:rsidR="00C42C3E" w:rsidRDefault="00000000">
      <w:pPr>
        <w:pStyle w:val="Heading2"/>
        <w:numPr>
          <w:ilvl w:val="0"/>
          <w:numId w:val="1"/>
        </w:numPr>
        <w:tabs>
          <w:tab w:val="left" w:pos="521"/>
        </w:tabs>
        <w:ind w:left="521" w:hanging="519"/>
      </w:pPr>
      <w:bookmarkStart w:id="11" w:name="11._Good_Faith_and_Transparency"/>
      <w:bookmarkEnd w:id="11"/>
      <w:r>
        <w:t>Good</w:t>
      </w:r>
      <w:r>
        <w:rPr>
          <w:spacing w:val="-5"/>
        </w:rPr>
        <w:t xml:space="preserve"> </w:t>
      </w:r>
      <w:r>
        <w:t>Faith</w:t>
      </w:r>
      <w:r>
        <w:rPr>
          <w:spacing w:val="-4"/>
        </w:rPr>
        <w:t xml:space="preserve"> </w:t>
      </w:r>
      <w:r>
        <w:t>and</w:t>
      </w:r>
      <w:r>
        <w:rPr>
          <w:spacing w:val="-9"/>
        </w:rPr>
        <w:t xml:space="preserve"> </w:t>
      </w:r>
      <w:r>
        <w:rPr>
          <w:spacing w:val="-2"/>
        </w:rPr>
        <w:t>Transparency</w:t>
      </w:r>
    </w:p>
    <w:p w14:paraId="03277E72" w14:textId="77777777" w:rsidR="00C42C3E" w:rsidRDefault="00000000">
      <w:pPr>
        <w:pStyle w:val="BodyText"/>
        <w:spacing w:line="276" w:lineRule="auto"/>
      </w:pPr>
      <w:r>
        <w:t>The</w:t>
      </w:r>
      <w:r>
        <w:rPr>
          <w:spacing w:val="-4"/>
        </w:rPr>
        <w:t xml:space="preserve"> </w:t>
      </w:r>
      <w:r>
        <w:t>Parties</w:t>
      </w:r>
      <w:r>
        <w:rPr>
          <w:spacing w:val="-4"/>
        </w:rPr>
        <w:t xml:space="preserve"> </w:t>
      </w:r>
      <w:r>
        <w:t>agree</w:t>
      </w:r>
      <w:r>
        <w:rPr>
          <w:spacing w:val="-5"/>
        </w:rPr>
        <w:t xml:space="preserve"> </w:t>
      </w:r>
      <w:r>
        <w:t>to</w:t>
      </w:r>
      <w:r>
        <w:rPr>
          <w:spacing w:val="-4"/>
        </w:rPr>
        <w:t xml:space="preserve"> </w:t>
      </w:r>
      <w:r>
        <w:t>act</w:t>
      </w:r>
      <w:r>
        <w:rPr>
          <w:spacing w:val="-4"/>
        </w:rPr>
        <w:t xml:space="preserve"> </w:t>
      </w:r>
      <w:r>
        <w:t>in</w:t>
      </w:r>
      <w:r>
        <w:rPr>
          <w:spacing w:val="-4"/>
        </w:rPr>
        <w:t xml:space="preserve"> </w:t>
      </w:r>
      <w:r>
        <w:t>good</w:t>
      </w:r>
      <w:r>
        <w:rPr>
          <w:spacing w:val="-4"/>
        </w:rPr>
        <w:t xml:space="preserve"> </w:t>
      </w:r>
      <w:r>
        <w:t>faith,</w:t>
      </w:r>
      <w:r>
        <w:rPr>
          <w:spacing w:val="-4"/>
        </w:rPr>
        <w:t xml:space="preserve"> </w:t>
      </w:r>
      <w:r>
        <w:t>with</w:t>
      </w:r>
      <w:r>
        <w:rPr>
          <w:spacing w:val="-4"/>
        </w:rPr>
        <w:t xml:space="preserve"> </w:t>
      </w:r>
      <w:r>
        <w:t>transparency,</w:t>
      </w:r>
      <w:r>
        <w:rPr>
          <w:spacing w:val="-4"/>
        </w:rPr>
        <w:t xml:space="preserve"> </w:t>
      </w:r>
      <w:r>
        <w:t>proper</w:t>
      </w:r>
      <w:r>
        <w:rPr>
          <w:spacing w:val="-4"/>
        </w:rPr>
        <w:t xml:space="preserve"> </w:t>
      </w:r>
      <w:r>
        <w:t>communication,</w:t>
      </w:r>
      <w:r>
        <w:rPr>
          <w:spacing w:val="-4"/>
        </w:rPr>
        <w:t xml:space="preserve"> </w:t>
      </w:r>
      <w:r>
        <w:t>and</w:t>
      </w:r>
      <w:r>
        <w:rPr>
          <w:spacing w:val="-4"/>
        </w:rPr>
        <w:t xml:space="preserve"> </w:t>
      </w:r>
      <w:r>
        <w:t>respect</w:t>
      </w:r>
      <w:r>
        <w:rPr>
          <w:spacing w:val="-4"/>
        </w:rPr>
        <w:t xml:space="preserve"> </w:t>
      </w:r>
      <w:r>
        <w:t>for</w:t>
      </w:r>
      <w:r>
        <w:rPr>
          <w:spacing w:val="-4"/>
        </w:rPr>
        <w:t xml:space="preserve"> </w:t>
      </w:r>
      <w:r>
        <w:t>the Author’s message and the Publisher’s service role.</w:t>
      </w:r>
    </w:p>
    <w:p w14:paraId="1D2A9AA8" w14:textId="77777777" w:rsidR="00C42C3E" w:rsidRDefault="00000000">
      <w:pPr>
        <w:pStyle w:val="BodyText"/>
        <w:spacing w:before="139"/>
        <w:jc w:val="both"/>
      </w:pPr>
      <w:r>
        <w:t>The</w:t>
      </w:r>
      <w:r>
        <w:rPr>
          <w:spacing w:val="-6"/>
        </w:rPr>
        <w:t xml:space="preserve"> </w:t>
      </w:r>
      <w:r>
        <w:t>Publisher</w:t>
      </w:r>
      <w:r>
        <w:rPr>
          <w:spacing w:val="-4"/>
        </w:rPr>
        <w:t xml:space="preserve"> </w:t>
      </w:r>
      <w:r>
        <w:t>shall</w:t>
      </w:r>
      <w:r>
        <w:rPr>
          <w:spacing w:val="-4"/>
        </w:rPr>
        <w:t xml:space="preserve"> </w:t>
      </w:r>
      <w:r>
        <w:t>not</w:t>
      </w:r>
      <w:r>
        <w:rPr>
          <w:spacing w:val="-5"/>
        </w:rPr>
        <w:t xml:space="preserve"> </w:t>
      </w:r>
      <w:r>
        <w:t>claim</w:t>
      </w:r>
      <w:r>
        <w:rPr>
          <w:spacing w:val="-4"/>
        </w:rPr>
        <w:t xml:space="preserve"> </w:t>
      </w:r>
      <w:r>
        <w:t>authorship</w:t>
      </w:r>
      <w:r>
        <w:rPr>
          <w:spacing w:val="-4"/>
        </w:rPr>
        <w:t xml:space="preserve"> </w:t>
      </w:r>
      <w:r>
        <w:t>of</w:t>
      </w:r>
      <w:r>
        <w:rPr>
          <w:spacing w:val="-5"/>
        </w:rPr>
        <w:t xml:space="preserve"> </w:t>
      </w:r>
      <w:r>
        <w:t>the</w:t>
      </w:r>
      <w:r>
        <w:rPr>
          <w:spacing w:val="-8"/>
        </w:rPr>
        <w:t xml:space="preserve"> </w:t>
      </w:r>
      <w:r>
        <w:t>Work</w:t>
      </w:r>
      <w:r>
        <w:rPr>
          <w:spacing w:val="-4"/>
        </w:rPr>
        <w:t xml:space="preserve"> </w:t>
      </w:r>
      <w:r>
        <w:t>unless</w:t>
      </w:r>
      <w:r>
        <w:rPr>
          <w:spacing w:val="-4"/>
        </w:rPr>
        <w:t xml:space="preserve"> </w:t>
      </w:r>
      <w:r>
        <w:t>separately</w:t>
      </w:r>
      <w:r>
        <w:rPr>
          <w:spacing w:val="-4"/>
        </w:rPr>
        <w:t xml:space="preserve"> </w:t>
      </w:r>
      <w:r>
        <w:t>agreed</w:t>
      </w:r>
      <w:r>
        <w:rPr>
          <w:spacing w:val="-4"/>
        </w:rPr>
        <w:t xml:space="preserve"> </w:t>
      </w:r>
      <w:r>
        <w:t>in</w:t>
      </w:r>
      <w:r>
        <w:rPr>
          <w:spacing w:val="-3"/>
        </w:rPr>
        <w:t xml:space="preserve"> </w:t>
      </w:r>
      <w:r>
        <w:rPr>
          <w:spacing w:val="-2"/>
        </w:rPr>
        <w:t>writing.</w:t>
      </w:r>
    </w:p>
    <w:p w14:paraId="067BDE34" w14:textId="77777777" w:rsidR="00C42C3E" w:rsidRDefault="00C42C3E">
      <w:pPr>
        <w:pStyle w:val="BodyText"/>
        <w:spacing w:before="105"/>
        <w:ind w:left="0"/>
      </w:pPr>
    </w:p>
    <w:p w14:paraId="590819BA" w14:textId="77777777" w:rsidR="00C42C3E" w:rsidRDefault="00000000">
      <w:pPr>
        <w:pStyle w:val="Heading2"/>
        <w:numPr>
          <w:ilvl w:val="0"/>
          <w:numId w:val="1"/>
        </w:numPr>
        <w:tabs>
          <w:tab w:val="left" w:pos="542"/>
        </w:tabs>
        <w:ind w:left="542" w:hanging="540"/>
      </w:pPr>
      <w:bookmarkStart w:id="12" w:name="12._Signatures"/>
      <w:bookmarkEnd w:id="12"/>
      <w:r>
        <w:rPr>
          <w:spacing w:val="-2"/>
        </w:rPr>
        <w:t>Signatures</w:t>
      </w:r>
    </w:p>
    <w:p w14:paraId="26CFCE30" w14:textId="77777777" w:rsidR="00C42C3E" w:rsidRDefault="00000000">
      <w:pPr>
        <w:pStyle w:val="BodyText"/>
        <w:jc w:val="both"/>
      </w:pPr>
      <w:r>
        <w:t>Signed</w:t>
      </w:r>
      <w:r>
        <w:rPr>
          <w:spacing w:val="-3"/>
        </w:rPr>
        <w:t xml:space="preserve"> </w:t>
      </w:r>
      <w:r>
        <w:t>by</w:t>
      </w:r>
      <w:r>
        <w:rPr>
          <w:spacing w:val="-1"/>
        </w:rPr>
        <w:t xml:space="preserve"> </w:t>
      </w:r>
      <w:r>
        <w:t>the</w:t>
      </w:r>
      <w:r>
        <w:rPr>
          <w:spacing w:val="-15"/>
        </w:rPr>
        <w:t xml:space="preserve"> </w:t>
      </w:r>
      <w:r>
        <w:rPr>
          <w:spacing w:val="-2"/>
        </w:rPr>
        <w:t>Author:</w:t>
      </w:r>
    </w:p>
    <w:p w14:paraId="0D25C435" w14:textId="77777777" w:rsidR="00C42C3E" w:rsidRDefault="00000000">
      <w:pPr>
        <w:pStyle w:val="BodyText"/>
        <w:tabs>
          <w:tab w:val="left" w:pos="5302"/>
        </w:tabs>
        <w:spacing w:before="181" w:line="276" w:lineRule="auto"/>
        <w:ind w:right="4321"/>
        <w:jc w:val="both"/>
      </w:pPr>
      <w:r>
        <w:t xml:space="preserve">Name: </w:t>
      </w:r>
      <w:r>
        <w:rPr>
          <w:u w:val="single"/>
        </w:rPr>
        <w:tab/>
      </w:r>
      <w:r>
        <w:t xml:space="preserve"> Signature: </w:t>
      </w:r>
      <w:r>
        <w:rPr>
          <w:u w:val="single"/>
        </w:rPr>
        <w:tab/>
      </w:r>
      <w:r>
        <w:t xml:space="preserve"> Date: </w:t>
      </w:r>
      <w:r>
        <w:rPr>
          <w:u w:val="single"/>
        </w:rPr>
        <w:tab/>
      </w:r>
    </w:p>
    <w:p w14:paraId="7CE4E4A4" w14:textId="77777777" w:rsidR="00C42C3E" w:rsidRDefault="00000000">
      <w:pPr>
        <w:pStyle w:val="BodyText"/>
        <w:spacing w:before="139"/>
        <w:jc w:val="both"/>
      </w:pPr>
      <w:r>
        <w:t>Signed</w:t>
      </w:r>
      <w:r>
        <w:rPr>
          <w:spacing w:val="-2"/>
        </w:rPr>
        <w:t xml:space="preserve"> </w:t>
      </w:r>
      <w:r>
        <w:t>for</w:t>
      </w:r>
      <w:r>
        <w:rPr>
          <w:spacing w:val="-2"/>
        </w:rPr>
        <w:t xml:space="preserve"> </w:t>
      </w:r>
      <w:r>
        <w:t>the</w:t>
      </w:r>
      <w:r>
        <w:rPr>
          <w:spacing w:val="-2"/>
        </w:rPr>
        <w:t xml:space="preserve"> Publisher:</w:t>
      </w:r>
    </w:p>
    <w:p w14:paraId="74245B0A" w14:textId="77777777" w:rsidR="00C42C3E" w:rsidRDefault="00000000">
      <w:pPr>
        <w:tabs>
          <w:tab w:val="left" w:pos="5308"/>
        </w:tabs>
        <w:spacing w:before="181" w:line="276" w:lineRule="auto"/>
        <w:ind w:left="2" w:right="4321"/>
        <w:jc w:val="both"/>
        <w:rPr>
          <w:b/>
          <w:sz w:val="24"/>
        </w:rPr>
      </w:pPr>
      <w:r>
        <w:rPr>
          <w:sz w:val="24"/>
        </w:rPr>
        <w:t xml:space="preserve">Name: </w:t>
      </w:r>
      <w:r>
        <w:rPr>
          <w:sz w:val="24"/>
          <w:u w:val="single"/>
        </w:rPr>
        <w:tab/>
      </w:r>
      <w:r>
        <w:rPr>
          <w:sz w:val="24"/>
        </w:rPr>
        <w:t xml:space="preserve"> Title: </w:t>
      </w:r>
      <w:r>
        <w:rPr>
          <w:sz w:val="24"/>
          <w:u w:val="single"/>
        </w:rPr>
        <w:tab/>
      </w:r>
      <w:r>
        <w:rPr>
          <w:sz w:val="24"/>
        </w:rPr>
        <w:t xml:space="preserve"> For: </w:t>
      </w:r>
      <w:r>
        <w:rPr>
          <w:b/>
          <w:sz w:val="24"/>
        </w:rPr>
        <w:t>RMH EDITORIAL &amp; PUBLISHING</w:t>
      </w:r>
    </w:p>
    <w:p w14:paraId="31C58B64" w14:textId="77777777" w:rsidR="00C42C3E" w:rsidRDefault="00000000">
      <w:pPr>
        <w:pStyle w:val="BodyText"/>
        <w:tabs>
          <w:tab w:val="left" w:pos="5302"/>
        </w:tabs>
        <w:spacing w:before="0" w:line="275" w:lineRule="exact"/>
        <w:jc w:val="both"/>
      </w:pPr>
      <w:r>
        <w:t xml:space="preserve">Signature: </w:t>
      </w:r>
      <w:r>
        <w:rPr>
          <w:u w:val="single"/>
        </w:rPr>
        <w:tab/>
      </w:r>
    </w:p>
    <w:p w14:paraId="02813F71" w14:textId="77777777" w:rsidR="00C42C3E" w:rsidRDefault="00000000">
      <w:pPr>
        <w:pStyle w:val="BodyText"/>
        <w:tabs>
          <w:tab w:val="left" w:pos="5316"/>
        </w:tabs>
        <w:spacing w:before="41"/>
        <w:jc w:val="both"/>
      </w:pPr>
      <w:r>
        <w:t xml:space="preserve">Date: </w:t>
      </w:r>
      <w:r>
        <w:rPr>
          <w:u w:val="single"/>
        </w:rPr>
        <w:tab/>
      </w:r>
    </w:p>
    <w:sectPr w:rsidR="00C42C3E">
      <w:pgSz w:w="11910" w:h="16840"/>
      <w:pgMar w:top="10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230A2"/>
    <w:multiLevelType w:val="hybridMultilevel"/>
    <w:tmpl w:val="4880C37A"/>
    <w:lvl w:ilvl="0" w:tplc="C5DAC430">
      <w:start w:val="1"/>
      <w:numFmt w:val="decimal"/>
      <w:lvlText w:val="%1."/>
      <w:lvlJc w:val="left"/>
      <w:pPr>
        <w:ind w:left="363" w:hanging="360"/>
      </w:pPr>
      <w:rPr>
        <w:rFonts w:ascii="Times New Roman" w:eastAsia="Times New Roman" w:hAnsi="Times New Roman" w:cs="Times New Roman" w:hint="default"/>
        <w:b/>
        <w:bCs/>
        <w:i w:val="0"/>
        <w:iCs w:val="0"/>
        <w:spacing w:val="0"/>
        <w:w w:val="100"/>
        <w:sz w:val="36"/>
        <w:szCs w:val="36"/>
        <w:lang w:val="en-US" w:eastAsia="en-US" w:bidi="ar-SA"/>
      </w:rPr>
    </w:lvl>
    <w:lvl w:ilvl="1" w:tplc="0C78A5D2">
      <w:numFmt w:val="bullet"/>
      <w:lvlText w:val="•"/>
      <w:lvlJc w:val="left"/>
      <w:pPr>
        <w:ind w:left="1288" w:hanging="360"/>
      </w:pPr>
      <w:rPr>
        <w:rFonts w:hint="default"/>
        <w:lang w:val="en-US" w:eastAsia="en-US" w:bidi="ar-SA"/>
      </w:rPr>
    </w:lvl>
    <w:lvl w:ilvl="2" w:tplc="F08850C0">
      <w:numFmt w:val="bullet"/>
      <w:lvlText w:val="•"/>
      <w:lvlJc w:val="left"/>
      <w:pPr>
        <w:ind w:left="2216" w:hanging="360"/>
      </w:pPr>
      <w:rPr>
        <w:rFonts w:hint="default"/>
        <w:lang w:val="en-US" w:eastAsia="en-US" w:bidi="ar-SA"/>
      </w:rPr>
    </w:lvl>
    <w:lvl w:ilvl="3" w:tplc="25CA4080">
      <w:numFmt w:val="bullet"/>
      <w:lvlText w:val="•"/>
      <w:lvlJc w:val="left"/>
      <w:pPr>
        <w:ind w:left="3144" w:hanging="360"/>
      </w:pPr>
      <w:rPr>
        <w:rFonts w:hint="default"/>
        <w:lang w:val="en-US" w:eastAsia="en-US" w:bidi="ar-SA"/>
      </w:rPr>
    </w:lvl>
    <w:lvl w:ilvl="4" w:tplc="EB0CEB80">
      <w:numFmt w:val="bullet"/>
      <w:lvlText w:val="•"/>
      <w:lvlJc w:val="left"/>
      <w:pPr>
        <w:ind w:left="4072" w:hanging="360"/>
      </w:pPr>
      <w:rPr>
        <w:rFonts w:hint="default"/>
        <w:lang w:val="en-US" w:eastAsia="en-US" w:bidi="ar-SA"/>
      </w:rPr>
    </w:lvl>
    <w:lvl w:ilvl="5" w:tplc="3370A176">
      <w:numFmt w:val="bullet"/>
      <w:lvlText w:val="•"/>
      <w:lvlJc w:val="left"/>
      <w:pPr>
        <w:ind w:left="5000" w:hanging="360"/>
      </w:pPr>
      <w:rPr>
        <w:rFonts w:hint="default"/>
        <w:lang w:val="en-US" w:eastAsia="en-US" w:bidi="ar-SA"/>
      </w:rPr>
    </w:lvl>
    <w:lvl w:ilvl="6" w:tplc="CAE2D830">
      <w:numFmt w:val="bullet"/>
      <w:lvlText w:val="•"/>
      <w:lvlJc w:val="left"/>
      <w:pPr>
        <w:ind w:left="5928" w:hanging="360"/>
      </w:pPr>
      <w:rPr>
        <w:rFonts w:hint="default"/>
        <w:lang w:val="en-US" w:eastAsia="en-US" w:bidi="ar-SA"/>
      </w:rPr>
    </w:lvl>
    <w:lvl w:ilvl="7" w:tplc="373085AA">
      <w:numFmt w:val="bullet"/>
      <w:lvlText w:val="•"/>
      <w:lvlJc w:val="left"/>
      <w:pPr>
        <w:ind w:left="6856" w:hanging="360"/>
      </w:pPr>
      <w:rPr>
        <w:rFonts w:hint="default"/>
        <w:lang w:val="en-US" w:eastAsia="en-US" w:bidi="ar-SA"/>
      </w:rPr>
    </w:lvl>
    <w:lvl w:ilvl="8" w:tplc="3AE0EB54">
      <w:numFmt w:val="bullet"/>
      <w:lvlText w:val="•"/>
      <w:lvlJc w:val="left"/>
      <w:pPr>
        <w:ind w:left="7784" w:hanging="360"/>
      </w:pPr>
      <w:rPr>
        <w:rFonts w:hint="default"/>
        <w:lang w:val="en-US" w:eastAsia="en-US" w:bidi="ar-SA"/>
      </w:rPr>
    </w:lvl>
  </w:abstractNum>
  <w:num w:numId="1" w16cid:durableId="593365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42C3E"/>
    <w:rsid w:val="002A5FF5"/>
    <w:rsid w:val="00C42C3E"/>
    <w:rsid w:val="00D1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A317"/>
  <w15:docId w15:val="{5EBBE44E-393C-45C8-B2CB-0CC0BE79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56"/>
      <w:ind w:left="2"/>
      <w:outlineLvl w:val="0"/>
    </w:pPr>
    <w:rPr>
      <w:b/>
      <w:bCs/>
      <w:sz w:val="48"/>
      <w:szCs w:val="48"/>
    </w:rPr>
  </w:style>
  <w:style w:type="paragraph" w:styleId="Heading2">
    <w:name w:val="heading 2"/>
    <w:basedOn w:val="Normal"/>
    <w:uiPriority w:val="9"/>
    <w:unhideWhenUsed/>
    <w:qFormat/>
    <w:pPr>
      <w:ind w:left="362" w:hanging="360"/>
      <w:outlineLvl w:val="1"/>
    </w:pPr>
    <w:rPr>
      <w:b/>
      <w:bCs/>
      <w:sz w:val="36"/>
      <w:szCs w:val="36"/>
    </w:rPr>
  </w:style>
  <w:style w:type="paragraph" w:styleId="Heading3">
    <w:name w:val="heading 3"/>
    <w:basedOn w:val="Normal"/>
    <w:uiPriority w:val="9"/>
    <w:unhideWhenUsed/>
    <w:qFormat/>
    <w:pPr>
      <w:spacing w:before="181"/>
      <w:ind w:left="2"/>
      <w:jc w:val="both"/>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2"/>
    </w:pPr>
    <w:rPr>
      <w:sz w:val="24"/>
      <w:szCs w:val="24"/>
    </w:rPr>
  </w:style>
  <w:style w:type="paragraph" w:styleId="ListParagraph">
    <w:name w:val="List Paragraph"/>
    <w:basedOn w:val="Normal"/>
    <w:uiPriority w:val="1"/>
    <w:qFormat/>
    <w:pPr>
      <w:ind w:left="362"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2A5FF5"/>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Armel Ntwari</cp:lastModifiedBy>
  <cp:revision>2</cp:revision>
  <dcterms:created xsi:type="dcterms:W3CDTF">2026-06-14T12:44:00Z</dcterms:created>
  <dcterms:modified xsi:type="dcterms:W3CDTF">2026-06-14T12:50:00Z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2026-05-25T00:00:00Z</vt:filetime>
  </property>
  <property fmtid="{D5CDD505-2E9C-101B-9397-08002B2CF9AE}" pid="4" name="Creator">
    <vt:lpwstr>Writer</vt:lpwstr>
  </property>
  <property fmtid="{D5CDD505-2E9C-101B-9397-08002B2CF9AE}" pid="5" name="Producer">
    <vt:lpwstr>LibreOffice 26.2.3.2 (X86_64)</vt:lpwstr>
  </property>
  <property fmtid="{D5CDD505-2E9C-101B-9397-08002B2CF9AE}" pid="6" name="LastSaved">
    <vt:filetime>2026-05-25T00:00:00Z</vt:filetime>
  </property>
</Properties>
</file>