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left"/>
        <w:tblLook w:firstColumn="1" w:firstRow="1" w:lastColumn="0" w:lastRow="0" w:noHBand="0" w:noVBand="1" w:val="04A0"/>
      </w:tblPr>
      <w:tblGrid>
        <w:gridCol w:w="7920"/>
        <w:gridCol w:w="4320"/>
      </w:tblGrid>
      <w:tr>
        <w:tc>
          <w:tcPr>
            <w:tcW w:type="dxa" w:w="4680"/>
            <w:shd w:val="clear" w:color="auto" w:fill="005F73"/>
            <w:tcBorders>
              <w:top w:val="nil"/>
              <w:left w:val="nil"/>
              <w:bottom w:val="nil"/>
              <w:right w:val="nil"/>
              <w:insideH w:val="nil"/>
              <w:insideV w:val="nil"/>
            </w:tcBorders>
            <w:tcMar>
              <w:top w:w="200" w:type="dxa"/>
              <w:bottom w:w="180" w:type="dxa"/>
              <w:left w:w="180" w:type="dxa"/>
              <w:right w:w="80" w:type="dxa"/>
            </w:tcMar>
          </w:tcPr>
          <w:p>
            <w:pPr>
              <w:spacing w:before="0" w:after="80" w:line="260" w:lineRule="exact"/>
            </w:pPr>
            <w:r>
              <w:rPr>
                <w:rFonts w:ascii="Arial" w:hAnsi="Arial"/>
                <w:b/>
                <w:i w:val="0"/>
                <w:color w:val="FFFFFF"/>
                <w:sz w:val="52"/>
              </w:rPr>
              <w:t>ROY HOLTON</w:t>
            </w:r>
          </w:p>
          <w:p>
            <w:pPr>
              <w:spacing w:before="0" w:after="120" w:line="260" w:lineRule="exact"/>
            </w:pPr>
            <w:r>
              <w:rPr>
                <w:rFonts w:ascii="Arial" w:hAnsi="Arial"/>
                <w:b w:val="0"/>
                <w:i w:val="0"/>
                <w:color w:val="CCEEF5"/>
                <w:sz w:val="21"/>
              </w:rPr>
              <w:t>Compliance &amp; Training Professional</w:t>
            </w:r>
          </w:p>
          <w:p>
            <w:pPr>
              <w:spacing w:before="0" w:after="0" w:line="260" w:lineRule="exact"/>
            </w:pPr>
            <w:r>
              <w:rPr>
                <w:rFonts w:ascii="Arial" w:hAnsi="Arial"/>
                <w:b w:val="0"/>
                <w:i w:val="0"/>
                <w:color w:val="AADDEA"/>
                <w:sz w:val="17"/>
              </w:rPr>
              <w:t>HIPAA Policy  ◆  SOPs &amp; Documentation  ◆  Training Systems</w:t>
            </w:r>
          </w:p>
        </w:tc>
        <w:tc>
          <w:tcPr>
            <w:tcW w:type="dxa" w:w="4680"/>
            <w:shd w:val="clear" w:color="auto" w:fill="00879A"/>
            <w:tcBorders>
              <w:top w:val="nil"/>
              <w:left w:val="nil"/>
              <w:bottom w:val="nil"/>
              <w:right w:val="nil"/>
              <w:insideH w:val="nil"/>
              <w:insideV w:val="nil"/>
            </w:tcBorders>
            <w:tcMar>
              <w:top w:w="200" w:type="dxa"/>
              <w:bottom w:w="180" w:type="dxa"/>
              <w:left w:w="120" w:type="dxa"/>
              <w:right w:w="160" w:type="dxa"/>
            </w:tcMar>
          </w:tcPr>
          <w:p>
            <w:pPr>
              <w:spacing w:before="0" w:after="60" w:line="260" w:lineRule="exact"/>
            </w:pPr>
            <w:r>
              <w:rPr>
                <w:rFonts w:ascii="Arial" w:hAnsi="Arial"/>
                <w:b w:val="0"/>
                <w:i w:val="0"/>
                <w:color w:val="FFFFFF"/>
                <w:sz w:val="18"/>
              </w:rPr>
              <w:t>📍 New Bern, NC</w:t>
            </w:r>
          </w:p>
          <w:p>
            <w:pPr>
              <w:spacing w:before="40" w:after="40" w:line="260" w:lineRule="exact"/>
            </w:pPr>
            <w:r>
              <w:rPr>
                <w:rFonts w:ascii="Arial" w:hAnsi="Arial"/>
                <w:b w:val="0"/>
                <w:i w:val="0"/>
                <w:color w:val="FFFFFF"/>
                <w:sz w:val="17"/>
              </w:rPr>
              <w:t>📞  252-229-1270</w:t>
            </w:r>
          </w:p>
          <w:p>
            <w:pPr>
              <w:spacing w:before="40" w:after="40" w:line="260" w:lineRule="exact"/>
            </w:pPr>
            <w:r>
              <w:rPr>
                <w:rFonts w:ascii="Arial" w:hAnsi="Arial"/>
                <w:b w:val="0"/>
                <w:i w:val="0"/>
                <w:color w:val="FFFFFF"/>
                <w:sz w:val="17"/>
              </w:rPr>
              <w:t>✉  roy@royholton.com</w:t>
            </w:r>
          </w:p>
          <w:p>
            <w:pPr>
              <w:spacing w:before="40" w:after="40" w:line="260" w:lineRule="exact"/>
            </w:pPr>
            <w:r>
              <w:rPr>
                <w:rFonts w:ascii="Arial" w:hAnsi="Arial"/>
                <w:b w:val="0"/>
                <w:i w:val="0"/>
                <w:color w:val="FFFFFF"/>
                <w:sz w:val="17"/>
              </w:rPr>
              <w:t>🔗  linkedin.com/in/royholton</w:t>
            </w:r>
          </w:p>
          <w:p>
            <w:pPr>
              <w:spacing w:before="40" w:after="40" w:line="260" w:lineRule="exact"/>
            </w:pPr>
            <w:r>
              <w:rPr>
                <w:rFonts w:ascii="Arial" w:hAnsi="Arial"/>
                <w:b w:val="0"/>
                <w:i w:val="0"/>
                <w:color w:val="FFFFFF"/>
                <w:sz w:val="17"/>
              </w:rPr>
              <w:t>🌐  royholton.com</w:t>
            </w:r>
          </w:p>
        </w:tc>
      </w:tr>
    </w:tbl>
    <w:p>
      <w:pPr>
        <w:spacing w:before="0" w:after="0" w:line="260" w:lineRule="exact"/>
        <w:shd w:val="clear" w:color="auto" w:fill="E36B1F"/>
        <w:ind w:left="0"/>
      </w:pPr>
      <w:r>
        <w:rPr>
          <w:rFonts w:ascii="Arial" w:hAnsi="Arial"/>
          <w:b w:val="0"/>
          <w:i w:val="0"/>
          <w:color w:val="E36B1F"/>
          <w:sz w:val="10"/>
        </w:rPr>
        <w:t xml:space="preserve"> </w:t>
      </w:r>
    </w:p>
    <w:p>
      <w:pPr>
        <w:spacing w:before="200" w:after="60" w:line="260" w:lineRule="exact"/>
        <w:pBdr>
          <w:bottom w:val="single" w:sz="6" w:space="2" w:color="00879A"/>
        </w:pBdr>
        <w:ind w:left="1296" w:right="216"/>
      </w:pPr>
      <w:r>
        <w:rPr>
          <w:rFonts w:ascii="Arial" w:hAnsi="Arial"/>
          <w:b/>
          <w:i w:val="0"/>
          <w:color w:val="E36B1F"/>
          <w:sz w:val="22"/>
        </w:rPr>
        <w:t xml:space="preserve">▌ </w:t>
      </w:r>
      <w:r>
        <w:rPr>
          <w:rFonts w:ascii="Arial" w:hAnsi="Arial"/>
          <w:b/>
          <w:i w:val="0"/>
          <w:color w:val="00879A"/>
          <w:sz w:val="20"/>
        </w:rPr>
        <w:t>PROFESSIONAL SUMMARY</w:t>
      </w:r>
    </w:p>
    <w:p>
      <w:pPr>
        <w:spacing w:before="60" w:after="80" w:line="260" w:lineRule="exact"/>
        <w:ind w:left="1368" w:right="216"/>
      </w:pPr>
      <w:r>
        <w:rPr>
          <w:rFonts w:ascii="Arial" w:hAnsi="Arial"/>
          <w:b w:val="0"/>
          <w:i w:val="0"/>
          <w:color w:val="1A1A1A"/>
          <w:sz w:val="19"/>
        </w:rPr>
        <w:t>Results-driven compliance and training professional with 20+ years of experience developing HIPAA-compliant policies, leading workforce training programs, and designing automated data tracking systems in high-accountability environments. Proven ability to translate complex regulatory requirements into clear, actionable SOPs and documentation frameworks that operational staff can follow. Experienced in instructional design, needs assessment, curriculum development, and building scalable compliance workflows using Microsoft PowerApps, SharePoint, and Excel. Seeking a remote role in compliance, training &amp; development, or operations where process optimization and attention to detail drive results.</w:t>
      </w:r>
    </w:p>
    <w:p>
      <w:pPr>
        <w:spacing w:before="200" w:after="60" w:line="260" w:lineRule="exact"/>
        <w:pBdr>
          <w:bottom w:val="single" w:sz="6" w:space="2" w:color="00879A"/>
        </w:pBdr>
        <w:ind w:left="1296" w:right="216"/>
      </w:pPr>
      <w:r>
        <w:rPr>
          <w:rFonts w:ascii="Arial" w:hAnsi="Arial"/>
          <w:b/>
          <w:i w:val="0"/>
          <w:color w:val="E36B1F"/>
          <w:sz w:val="22"/>
        </w:rPr>
        <w:t xml:space="preserve">▌ </w:t>
      </w:r>
      <w:r>
        <w:rPr>
          <w:rFonts w:ascii="Arial" w:hAnsi="Arial"/>
          <w:b/>
          <w:i w:val="0"/>
          <w:color w:val="00879A"/>
          <w:sz w:val="20"/>
        </w:rPr>
        <w:t>CORE COMPETENCIES</w:t>
      </w:r>
    </w:p>
    <w:p>
      <w:pPr>
        <w:spacing w:before="40" w:after="40" w:line="260" w:lineRule="exact"/>
        <w:ind w:left="1368" w:right="216"/>
      </w:pPr>
      <w:r>
        <w:rPr>
          <w:rFonts w:ascii="Arial" w:hAnsi="Arial"/>
          <w:b w:val="0"/>
          <w:i w:val="0"/>
          <w:color w:val="1A1A1A"/>
          <w:sz w:val="18"/>
        </w:rPr>
        <w:t>Regulatory Compliance &amp; HIPAA Policy Writing  ◆  Instructional Design &amp; Curriculum Development  ◆  SOP Development &amp; Technical Documentation</w:t>
      </w:r>
    </w:p>
    <w:p>
      <w:pPr>
        <w:spacing w:before="40" w:after="40" w:line="260" w:lineRule="exact"/>
        <w:ind w:left="1368" w:right="216"/>
      </w:pPr>
      <w:r>
        <w:rPr>
          <w:rFonts w:ascii="Arial" w:hAnsi="Arial"/>
          <w:b w:val="0"/>
          <w:i w:val="0"/>
          <w:color w:val="1A1A1A"/>
          <w:sz w:val="18"/>
        </w:rPr>
        <w:t>Training Program Management &amp; Delivery  ◆  Compliance Tracking Systems (PowerApps/SharePoint)  ◆  Needs Assessment &amp; Gap Analysis</w:t>
      </w:r>
    </w:p>
    <w:p>
      <w:pPr>
        <w:spacing w:before="40" w:after="40" w:line="260" w:lineRule="exact"/>
        <w:ind w:left="1368" w:right="216"/>
      </w:pPr>
      <w:r>
        <w:rPr>
          <w:rFonts w:ascii="Arial" w:hAnsi="Arial"/>
          <w:b w:val="0"/>
          <w:i w:val="0"/>
          <w:color w:val="1A1A1A"/>
          <w:sz w:val="18"/>
        </w:rPr>
        <w:t>Staff Onboarding &amp; Certification Management  ◆  Custom Data Application Development (Excel)  ◆  Operational Process Improvement</w:t>
      </w:r>
    </w:p>
    <w:p>
      <w:pPr>
        <w:spacing w:before="200" w:after="60" w:line="260" w:lineRule="exact"/>
        <w:pBdr>
          <w:bottom w:val="single" w:sz="6" w:space="2" w:color="00879A"/>
        </w:pBdr>
        <w:ind w:left="1296" w:right="216"/>
      </w:pPr>
      <w:r>
        <w:rPr>
          <w:rFonts w:ascii="Arial" w:hAnsi="Arial"/>
          <w:b/>
          <w:i w:val="0"/>
          <w:color w:val="E36B1F"/>
          <w:sz w:val="22"/>
        </w:rPr>
        <w:t xml:space="preserve">▌ </w:t>
      </w:r>
      <w:r>
        <w:rPr>
          <w:rFonts w:ascii="Arial" w:hAnsi="Arial"/>
          <w:b/>
          <w:i w:val="0"/>
          <w:color w:val="00879A"/>
          <w:sz w:val="20"/>
        </w:rPr>
        <w:t>PROFESSIONAL EXPERIENCE</w:t>
      </w:r>
    </w:p>
    <w:p>
      <w:pPr>
        <w:spacing w:before="160" w:after="20" w:line="260" w:lineRule="exact"/>
        <w:ind w:left="1368" w:right="216"/>
      </w:pPr>
      <w:r>
        <w:rPr>
          <w:rFonts w:ascii="Arial" w:hAnsi="Arial"/>
          <w:b/>
          <w:i w:val="0"/>
          <w:color w:val="1A1A1A"/>
          <w:sz w:val="21"/>
        </w:rPr>
        <w:t>Social Studies Teacher</w:t>
      </w:r>
      <w:r>
        <w:rPr>
          <w:rFonts w:ascii="Arial" w:hAnsi="Arial"/>
          <w:b w:val="0"/>
          <w:i/>
          <w:color w:val="555555"/>
          <w:sz w:val="18"/>
        </w:rPr>
        <w:t xml:space="preserve">  |  West Craven Middle School — Vanceboro, NC</w:t>
      </w:r>
      <w:r>
        <w:rPr>
          <w:rFonts w:ascii="Arial" w:hAnsi="Arial"/>
          <w:b/>
          <w:i w:val="0"/>
          <w:color w:val="E36B1F"/>
          <w:sz w:val="18"/>
        </w:rPr>
        <w:t xml:space="preserve">  |  2021 – 2026</w:t>
      </w:r>
    </w:p>
    <w:p>
      <w:pPr>
        <w:spacing w:before="40" w:after="40" w:line="260" w:lineRule="exact"/>
        <w:ind w:left="1584" w:hanging="200" w:right="216"/>
      </w:pPr>
      <w:r>
        <w:rPr>
          <w:rFonts w:ascii="Arial" w:hAnsi="Arial"/>
          <w:b/>
          <w:i w:val="0"/>
          <w:color w:val="E36B1F"/>
          <w:sz w:val="18"/>
        </w:rPr>
        <w:t xml:space="preserve">▸  </w:t>
      </w:r>
      <w:r>
        <w:rPr>
          <w:rFonts w:ascii="Arial" w:hAnsi="Arial"/>
          <w:b w:val="0"/>
          <w:i w:val="0"/>
          <w:color w:val="1A1A1A"/>
          <w:sz w:val="19"/>
        </w:rPr>
        <w:t>Designed and delivered structured curriculum aligned to state standards, developing lesson frameworks, assessment rubrics, and instructional documentation used across grade levels.</w:t>
      </w:r>
    </w:p>
    <w:p>
      <w:pPr>
        <w:spacing w:before="40" w:after="40" w:line="260" w:lineRule="exact"/>
        <w:ind w:left="1584" w:hanging="200" w:right="216"/>
      </w:pPr>
      <w:r>
        <w:rPr>
          <w:rFonts w:ascii="Arial" w:hAnsi="Arial"/>
          <w:b/>
          <w:i w:val="0"/>
          <w:color w:val="E36B1F"/>
          <w:sz w:val="18"/>
        </w:rPr>
        <w:t xml:space="preserve">▸  </w:t>
      </w:r>
      <w:r>
        <w:rPr>
          <w:rFonts w:ascii="Arial" w:hAnsi="Arial"/>
          <w:b w:val="0"/>
          <w:i w:val="0"/>
          <w:color w:val="1A1A1A"/>
          <w:sz w:val="19"/>
        </w:rPr>
        <w:t>Managed student performance data, compliance reporting, and documentation in accordance with district and state regulatory requirements.</w:t>
      </w:r>
    </w:p>
    <w:p>
      <w:pPr>
        <w:spacing w:before="40" w:after="40" w:line="260" w:lineRule="exact"/>
        <w:ind w:left="1584" w:hanging="200" w:right="216"/>
      </w:pPr>
      <w:r>
        <w:rPr>
          <w:rFonts w:ascii="Arial" w:hAnsi="Arial"/>
          <w:b/>
          <w:i w:val="0"/>
          <w:color w:val="E36B1F"/>
          <w:sz w:val="18"/>
        </w:rPr>
        <w:t xml:space="preserve">▸  </w:t>
      </w:r>
      <w:r>
        <w:rPr>
          <w:rFonts w:ascii="Arial" w:hAnsi="Arial"/>
          <w:b w:val="0"/>
          <w:i w:val="0"/>
          <w:color w:val="1A1A1A"/>
          <w:sz w:val="19"/>
        </w:rPr>
        <w:t>Maintained accurate records and tracked progress metrics against established benchmarks — mirroring compliance documentation workflows used in regulated operational environments.</w:t>
      </w:r>
    </w:p>
    <w:p>
      <w:pPr>
        <w:spacing w:before="160" w:after="20" w:line="260" w:lineRule="exact"/>
        <w:ind w:left="1368" w:right="216"/>
      </w:pPr>
      <w:r>
        <w:rPr>
          <w:rFonts w:ascii="Arial" w:hAnsi="Arial"/>
          <w:b/>
          <w:i w:val="0"/>
          <w:color w:val="1A1A1A"/>
          <w:sz w:val="21"/>
        </w:rPr>
        <w:t>Lieutenant / Training Coordinator &amp; Administrative Officer</w:t>
      </w:r>
      <w:r>
        <w:rPr>
          <w:rFonts w:ascii="Arial" w:hAnsi="Arial"/>
          <w:b w:val="0"/>
          <w:i/>
          <w:color w:val="555555"/>
          <w:sz w:val="18"/>
        </w:rPr>
        <w:t xml:space="preserve">  |  CarolinaEast Health System — New Bern, NC</w:t>
      </w:r>
      <w:r>
        <w:rPr>
          <w:rFonts w:ascii="Arial" w:hAnsi="Arial"/>
          <w:b/>
          <w:i w:val="0"/>
          <w:color w:val="E36B1F"/>
          <w:sz w:val="18"/>
        </w:rPr>
        <w:t xml:space="preserve">  |  1999 – 2021</w:t>
      </w:r>
    </w:p>
    <w:p>
      <w:pPr>
        <w:spacing w:before="40" w:after="40" w:line="260" w:lineRule="exact"/>
        <w:ind w:left="1584" w:hanging="200" w:right="216"/>
      </w:pPr>
      <w:r>
        <w:rPr>
          <w:rFonts w:ascii="Arial" w:hAnsi="Arial"/>
          <w:b/>
          <w:i w:val="0"/>
          <w:color w:val="E36B1F"/>
          <w:sz w:val="18"/>
        </w:rPr>
        <w:t xml:space="preserve">▸  </w:t>
      </w:r>
      <w:r>
        <w:rPr>
          <w:rFonts w:ascii="Arial" w:hAnsi="Arial"/>
          <w:b w:val="0"/>
          <w:i w:val="0"/>
          <w:color w:val="1A1A1A"/>
          <w:sz w:val="19"/>
        </w:rPr>
        <w:t>Progressed through ranks to Lieutenant before transitioning into a specialized Administrative Officer role reporting directly to the Chief, with authority over department-wide compliance, training, and policy operations.</w:t>
      </w:r>
    </w:p>
    <w:p>
      <w:pPr>
        <w:spacing w:before="40" w:after="40" w:line="260" w:lineRule="exact"/>
        <w:ind w:left="1584" w:hanging="200" w:right="216"/>
      </w:pPr>
      <w:r>
        <w:rPr>
          <w:rFonts w:ascii="Arial" w:hAnsi="Arial"/>
          <w:b/>
          <w:i w:val="0"/>
          <w:color w:val="E36B1F"/>
          <w:sz w:val="18"/>
        </w:rPr>
        <w:t xml:space="preserve">▸  </w:t>
      </w:r>
      <w:r>
        <w:rPr>
          <w:rFonts w:ascii="Arial" w:hAnsi="Arial"/>
          <w:b w:val="0"/>
          <w:i w:val="0"/>
          <w:color w:val="1A1A1A"/>
          <w:sz w:val="19"/>
        </w:rPr>
        <w:t>Authored and maintained HIPAA-compliant security policies and privacy procedures, ensuring all documentation met federal regulatory standards for a live healthcare facility environment.</w:t>
      </w:r>
    </w:p>
    <w:p>
      <w:pPr>
        <w:spacing w:before="40" w:after="40" w:line="260" w:lineRule="exact"/>
        <w:ind w:left="1584" w:hanging="200" w:right="216"/>
      </w:pPr>
      <w:r>
        <w:rPr>
          <w:rFonts w:ascii="Arial" w:hAnsi="Arial"/>
          <w:b/>
          <w:i w:val="0"/>
          <w:color w:val="E36B1F"/>
          <w:sz w:val="18"/>
        </w:rPr>
        <w:t xml:space="preserve">▸  </w:t>
      </w:r>
      <w:r>
        <w:rPr>
          <w:rFonts w:ascii="Arial" w:hAnsi="Arial"/>
          <w:b w:val="0"/>
          <w:i w:val="0"/>
          <w:color w:val="1A1A1A"/>
          <w:sz w:val="19"/>
        </w:rPr>
        <w:t>Directed a comprehensive training program for approximately 25 officers and dispatchers, coordinating with a team of 4 certified instructors to deliver consistent, compliance-aligned curriculum.</w:t>
      </w:r>
    </w:p>
    <w:p>
      <w:pPr>
        <w:spacing w:before="40" w:after="40" w:line="260" w:lineRule="exact"/>
        <w:ind w:left="1584" w:hanging="200" w:right="216"/>
      </w:pPr>
      <w:r>
        <w:rPr>
          <w:rFonts w:ascii="Arial" w:hAnsi="Arial"/>
          <w:b/>
          <w:i w:val="0"/>
          <w:color w:val="E36B1F"/>
          <w:sz w:val="18"/>
        </w:rPr>
        <w:t xml:space="preserve">▸  </w:t>
      </w:r>
      <w:r>
        <w:rPr>
          <w:rFonts w:ascii="Arial" w:hAnsi="Arial"/>
          <w:b w:val="0"/>
          <w:i w:val="0"/>
          <w:color w:val="1A1A1A"/>
          <w:sz w:val="19"/>
        </w:rPr>
        <w:t>Developed and implemented SOPs, policy manuals, and procedural documentation used across multiple departments to standardize operations and reduce compliance risk.</w:t>
      </w:r>
    </w:p>
    <w:p>
      <w:pPr>
        <w:spacing w:before="40" w:after="40" w:line="260" w:lineRule="exact"/>
        <w:ind w:left="1584" w:hanging="200" w:right="216"/>
      </w:pPr>
      <w:r>
        <w:rPr>
          <w:rFonts w:ascii="Arial" w:hAnsi="Arial"/>
          <w:b/>
          <w:i w:val="0"/>
          <w:color w:val="E36B1F"/>
          <w:sz w:val="18"/>
        </w:rPr>
        <w:t xml:space="preserve">▸  </w:t>
      </w:r>
      <w:r>
        <w:rPr>
          <w:rFonts w:ascii="Arial" w:hAnsi="Arial"/>
          <w:b w:val="0"/>
          <w:i w:val="0"/>
          <w:color w:val="1A1A1A"/>
          <w:sz w:val="19"/>
        </w:rPr>
        <w:t>Designed and deployed a custom Excel-based ammunition and weapons tracking application that monitored inventory levels and generated predictive ordering recommendations — eliminating manual guesswork and ensuring regulatory supply compliance.</w:t>
      </w:r>
    </w:p>
    <w:p>
      <w:pPr>
        <w:spacing w:before="40" w:after="40" w:line="260" w:lineRule="exact"/>
        <w:ind w:left="1584" w:hanging="200" w:right="216"/>
      </w:pPr>
      <w:r>
        <w:rPr>
          <w:rFonts w:ascii="Arial" w:hAnsi="Arial"/>
          <w:b/>
          <w:i w:val="0"/>
          <w:color w:val="E36B1F"/>
          <w:sz w:val="18"/>
        </w:rPr>
        <w:t xml:space="preserve">▸  </w:t>
      </w:r>
      <w:r>
        <w:rPr>
          <w:rFonts w:ascii="Arial" w:hAnsi="Arial"/>
          <w:b w:val="0"/>
          <w:i w:val="0"/>
          <w:color w:val="1A1A1A"/>
          <w:sz w:val="19"/>
        </w:rPr>
        <w:t>Built a searchable parking permit management system in Excel allowing staff to instantly retrieve permit records by sticker number, name, vehicle make, or model — replacing a fully manual process.</w:t>
      </w:r>
    </w:p>
    <w:p>
      <w:pPr>
        <w:spacing w:before="40" w:after="40" w:line="260" w:lineRule="exact"/>
        <w:ind w:left="1584" w:hanging="200" w:right="216"/>
      </w:pPr>
      <w:r>
        <w:rPr>
          <w:rFonts w:ascii="Arial" w:hAnsi="Arial"/>
          <w:b/>
          <w:i w:val="0"/>
          <w:color w:val="E36B1F"/>
          <w:sz w:val="18"/>
        </w:rPr>
        <w:t xml:space="preserve">▸  </w:t>
      </w:r>
      <w:r>
        <w:rPr>
          <w:rFonts w:ascii="Arial" w:hAnsi="Arial"/>
          <w:b w:val="0"/>
          <w:i w:val="0"/>
          <w:color w:val="1A1A1A"/>
          <w:sz w:val="19"/>
        </w:rPr>
        <w:t>Designed internal certification tracking systems to monitor personnel credentials, training completion, and regulatory adherence, ensuring zero lapses in required certifications.</w:t>
      </w:r>
    </w:p>
    <w:p>
      <w:pPr>
        <w:spacing w:before="40" w:after="40" w:line="260" w:lineRule="exact"/>
        <w:ind w:left="1584" w:hanging="200" w:right="216"/>
      </w:pPr>
      <w:r>
        <w:rPr>
          <w:rFonts w:ascii="Arial" w:hAnsi="Arial"/>
          <w:b/>
          <w:i w:val="0"/>
          <w:color w:val="E36B1F"/>
          <w:sz w:val="18"/>
        </w:rPr>
        <w:t xml:space="preserve">▸  </w:t>
      </w:r>
      <w:r>
        <w:rPr>
          <w:rFonts w:ascii="Arial" w:hAnsi="Arial"/>
          <w:b w:val="0"/>
          <w:i w:val="0"/>
          <w:color w:val="1A1A1A"/>
          <w:sz w:val="19"/>
        </w:rPr>
        <w:t>Served as primary point of contact for compliance audits, training documentation, and policy updates — translating complex regulatory language into practical, staff-ready guidance.</w:t>
      </w:r>
    </w:p>
    <w:p>
      <w:pPr>
        <w:spacing w:before="200" w:after="60" w:line="260" w:lineRule="exact"/>
        <w:pBdr>
          <w:bottom w:val="single" w:sz="6" w:space="2" w:color="00879A"/>
        </w:pBdr>
        <w:ind w:left="1296" w:right="216"/>
      </w:pPr>
      <w:r>
        <w:rPr>
          <w:rFonts w:ascii="Arial" w:hAnsi="Arial"/>
          <w:b/>
          <w:i w:val="0"/>
          <w:color w:val="E36B1F"/>
          <w:sz w:val="22"/>
        </w:rPr>
        <w:t xml:space="preserve">▌ </w:t>
      </w:r>
      <w:r>
        <w:rPr>
          <w:rFonts w:ascii="Arial" w:hAnsi="Arial"/>
          <w:b/>
          <w:i w:val="0"/>
          <w:color w:val="00879A"/>
          <w:sz w:val="20"/>
        </w:rPr>
        <w:t>TECHNICAL PROJECTS</w:t>
      </w:r>
    </w:p>
    <w:p>
      <w:pPr>
        <w:spacing w:before="160" w:after="20" w:line="260" w:lineRule="exact"/>
        <w:ind w:left="1368" w:right="216"/>
      </w:pPr>
      <w:r>
        <w:rPr>
          <w:rFonts w:ascii="Arial" w:hAnsi="Arial"/>
          <w:b/>
          <w:i w:val="0"/>
          <w:color w:val="1A1A1A"/>
          <w:sz w:val="21"/>
        </w:rPr>
        <w:t>631Tracking — Certification Management App</w:t>
      </w:r>
      <w:r>
        <w:rPr>
          <w:rFonts w:ascii="Arial" w:hAnsi="Arial"/>
          <w:b w:val="0"/>
          <w:i/>
          <w:color w:val="555555"/>
          <w:sz w:val="18"/>
        </w:rPr>
        <w:t xml:space="preserve">  |  Microsoft PowerApps / SharePoint / Dataverse</w:t>
      </w:r>
      <w:r>
        <w:rPr>
          <w:rFonts w:ascii="Arial" w:hAnsi="Arial"/>
          <w:b/>
          <w:i w:val="0"/>
          <w:color w:val="E36B1F"/>
          <w:sz w:val="18"/>
        </w:rPr>
        <w:t xml:space="preserve">  |  In Development</w:t>
      </w:r>
    </w:p>
    <w:p>
      <w:pPr>
        <w:spacing w:before="40" w:after="40" w:line="260" w:lineRule="exact"/>
        <w:ind w:left="1584" w:hanging="200" w:right="216"/>
      </w:pPr>
      <w:r>
        <w:rPr>
          <w:rFonts w:ascii="Arial" w:hAnsi="Arial"/>
          <w:b/>
          <w:i w:val="0"/>
          <w:color w:val="E36B1F"/>
          <w:sz w:val="18"/>
        </w:rPr>
        <w:t xml:space="preserve">▸  </w:t>
      </w:r>
      <w:r>
        <w:rPr>
          <w:rFonts w:ascii="Arial" w:hAnsi="Arial"/>
          <w:b w:val="0"/>
          <w:i w:val="0"/>
          <w:color w:val="1A1A1A"/>
          <w:sz w:val="19"/>
        </w:rPr>
        <w:t>Architecting a custom, Dataverse-ready certification tracking application using Microsoft PowerApps and SharePoint to replace legacy manual compliance workflows.</w:t>
      </w:r>
    </w:p>
    <w:p>
      <w:pPr>
        <w:spacing w:before="40" w:after="40" w:line="260" w:lineRule="exact"/>
        <w:ind w:left="1584" w:hanging="200" w:right="216"/>
      </w:pPr>
      <w:r>
        <w:rPr>
          <w:rFonts w:ascii="Arial" w:hAnsi="Arial"/>
          <w:b/>
          <w:i w:val="0"/>
          <w:color w:val="E36B1F"/>
          <w:sz w:val="18"/>
        </w:rPr>
        <w:t xml:space="preserve">▸  </w:t>
      </w:r>
      <w:r>
        <w:rPr>
          <w:rFonts w:ascii="Arial" w:hAnsi="Arial"/>
          <w:b w:val="0"/>
          <w:i w:val="0"/>
          <w:color w:val="1A1A1A"/>
          <w:sz w:val="19"/>
        </w:rPr>
        <w:t>Designing automated backend logic, real-time status dashboards, and compliance reporting to eliminate administrative redundancy in high-stakes certification management.</w:t>
      </w:r>
    </w:p>
    <w:p>
      <w:pPr>
        <w:spacing w:before="40" w:after="40" w:line="260" w:lineRule="exact"/>
        <w:ind w:left="1584" w:hanging="200" w:right="216"/>
      </w:pPr>
      <w:r>
        <w:rPr>
          <w:rFonts w:ascii="Arial" w:hAnsi="Arial"/>
          <w:b/>
          <w:i w:val="0"/>
          <w:color w:val="E36B1F"/>
          <w:sz w:val="18"/>
        </w:rPr>
        <w:t xml:space="preserve">▸  </w:t>
      </w:r>
      <w:r>
        <w:rPr>
          <w:rFonts w:ascii="Arial" w:hAnsi="Arial"/>
          <w:b w:val="0"/>
          <w:i w:val="0"/>
          <w:color w:val="1A1A1A"/>
          <w:sz w:val="19"/>
        </w:rPr>
        <w:t>Applying enterprise-level data architecture principles to build a scalable solution adaptable for multi-site healthcare or government compliance environments.</w:t>
      </w:r>
    </w:p>
    <w:p>
      <w:pPr>
        <w:spacing w:before="200" w:after="60" w:line="260" w:lineRule="exact"/>
        <w:pBdr>
          <w:bottom w:val="single" w:sz="6" w:space="2" w:color="00879A"/>
        </w:pBdr>
        <w:ind w:left="1296" w:right="216"/>
      </w:pPr>
      <w:r>
        <w:rPr>
          <w:rFonts w:ascii="Arial" w:hAnsi="Arial"/>
          <w:b/>
          <w:i w:val="0"/>
          <w:color w:val="E36B1F"/>
          <w:sz w:val="22"/>
        </w:rPr>
        <w:t xml:space="preserve">▌ </w:t>
      </w:r>
      <w:r>
        <w:rPr>
          <w:rFonts w:ascii="Arial" w:hAnsi="Arial"/>
          <w:b/>
          <w:i w:val="0"/>
          <w:color w:val="00879A"/>
          <w:sz w:val="20"/>
        </w:rPr>
        <w:t>EDUCATION &amp; CERTIFICATIONS</w:t>
      </w:r>
    </w:p>
    <w:p>
      <w:pPr>
        <w:spacing w:before="80" w:after="20" w:line="260" w:lineRule="exact"/>
        <w:ind w:left="1368"/>
      </w:pPr>
      <w:r>
        <w:rPr>
          <w:rFonts w:ascii="Arial" w:hAnsi="Arial"/>
          <w:b/>
          <w:i w:val="0"/>
          <w:color w:val="1A1A1A"/>
          <w:sz w:val="19"/>
        </w:rPr>
        <w:t xml:space="preserve">Bachelor of Science, Administration  </w:t>
      </w:r>
      <w:r>
        <w:rPr>
          <w:rFonts w:ascii="Arial" w:hAnsi="Arial"/>
          <w:b w:val="0"/>
          <w:i w:val="0"/>
          <w:color w:val="555555"/>
          <w:sz w:val="19"/>
        </w:rPr>
        <w:t>|  Columbia Southern University</w:t>
      </w:r>
    </w:p>
    <w:p>
      <w:pPr>
        <w:spacing w:before="20" w:after="100" w:line="260" w:lineRule="exact"/>
        <w:ind w:left="1368"/>
      </w:pPr>
      <w:r>
        <w:rPr>
          <w:rFonts w:ascii="Arial" w:hAnsi="Arial"/>
          <w:b/>
          <w:i w:val="0"/>
          <w:color w:val="1A1A1A"/>
          <w:sz w:val="19"/>
        </w:rPr>
        <w:t xml:space="preserve">Associate of Applied Science, Criminal Justice  </w:t>
      </w:r>
      <w:r>
        <w:rPr>
          <w:rFonts w:ascii="Arial" w:hAnsi="Arial"/>
          <w:b w:val="0"/>
          <w:i w:val="0"/>
          <w:color w:val="555555"/>
          <w:sz w:val="19"/>
        </w:rPr>
        <w:t>|  Craven Community College</w:t>
      </w:r>
    </w:p>
    <w:p>
      <w:pPr>
        <w:spacing w:before="40" w:after="40" w:line="260" w:lineRule="exact"/>
        <w:ind w:left="1584" w:hanging="200" w:right="216"/>
      </w:pPr>
      <w:r>
        <w:rPr>
          <w:rFonts w:ascii="Arial" w:hAnsi="Arial"/>
          <w:b/>
          <w:i w:val="0"/>
          <w:color w:val="E36B1F"/>
          <w:sz w:val="18"/>
        </w:rPr>
        <w:t xml:space="preserve">▸  </w:t>
      </w:r>
      <w:r>
        <w:rPr>
          <w:rFonts w:ascii="Arial" w:hAnsi="Arial"/>
          <w:b w:val="0"/>
          <w:i w:val="0"/>
          <w:color w:val="1A1A1A"/>
          <w:sz w:val="19"/>
        </w:rPr>
        <w:t>Professional HR Management Certification — Columbia Southern University</w:t>
      </w:r>
    </w:p>
    <w:p>
      <w:pPr>
        <w:spacing w:before="40" w:after="40" w:line="260" w:lineRule="exact"/>
        <w:ind w:left="1584" w:hanging="200" w:right="216"/>
      </w:pPr>
      <w:r>
        <w:rPr>
          <w:rFonts w:ascii="Arial" w:hAnsi="Arial"/>
          <w:b/>
          <w:i w:val="0"/>
          <w:color w:val="E36B1F"/>
          <w:sz w:val="18"/>
        </w:rPr>
        <w:t xml:space="preserve">▸  </w:t>
      </w:r>
      <w:r>
        <w:rPr>
          <w:rFonts w:ascii="Arial" w:hAnsi="Arial"/>
          <w:b w:val="0"/>
          <w:i w:val="0"/>
          <w:color w:val="1A1A1A"/>
          <w:sz w:val="19"/>
        </w:rPr>
        <w:t>North Carolina Standard Professional Educator License</w:t>
      </w:r>
    </w:p>
    <w:p>
      <w:pPr>
        <w:spacing w:before="40" w:after="40" w:line="260" w:lineRule="exact"/>
        <w:ind w:left="1584" w:hanging="200" w:right="216"/>
      </w:pPr>
      <w:r>
        <w:rPr>
          <w:rFonts w:ascii="Arial" w:hAnsi="Arial"/>
          <w:b/>
          <w:i w:val="0"/>
          <w:color w:val="E36B1F"/>
          <w:sz w:val="18"/>
        </w:rPr>
        <w:t xml:space="preserve">▸  </w:t>
      </w:r>
      <w:r>
        <w:rPr>
          <w:rFonts w:ascii="Arial" w:hAnsi="Arial"/>
          <w:b w:val="0"/>
          <w:i w:val="0"/>
          <w:color w:val="1A1A1A"/>
          <w:sz w:val="19"/>
        </w:rPr>
        <w:t>NC Criminal Justice Training &amp; Standards — Certified Training Coordinator (Retired)</w:t>
      </w:r>
    </w:p>
    <w:p>
      <w:pPr>
        <w:spacing w:before="40" w:after="40" w:line="260" w:lineRule="exact"/>
        <w:ind w:left="1584" w:hanging="200" w:right="216"/>
      </w:pPr>
      <w:r>
        <w:rPr>
          <w:rFonts w:ascii="Arial" w:hAnsi="Arial"/>
          <w:b/>
          <w:i w:val="0"/>
          <w:color w:val="E36B1F"/>
          <w:sz w:val="18"/>
        </w:rPr>
        <w:t xml:space="preserve">▸  </w:t>
      </w:r>
      <w:r>
        <w:rPr>
          <w:rFonts w:ascii="Arial" w:hAnsi="Arial"/>
          <w:b w:val="0"/>
          <w:i w:val="0"/>
          <w:color w:val="1A1A1A"/>
          <w:sz w:val="19"/>
        </w:rPr>
        <w:t>NC Criminal Justice Training &amp; Standards — General &amp; Firearms Instructor</w:t>
      </w:r>
    </w:p>
    <w:p>
      <w:pPr>
        <w:spacing w:before="200" w:after="60" w:line="260" w:lineRule="exact"/>
        <w:pBdr>
          <w:bottom w:val="single" w:sz="6" w:space="2" w:color="00879A"/>
        </w:pBdr>
        <w:ind w:left="1296" w:right="216"/>
      </w:pPr>
      <w:r>
        <w:rPr>
          <w:rFonts w:ascii="Arial" w:hAnsi="Arial"/>
          <w:b/>
          <w:i w:val="0"/>
          <w:color w:val="E36B1F"/>
          <w:sz w:val="22"/>
        </w:rPr>
        <w:t xml:space="preserve">▌ </w:t>
      </w:r>
      <w:r>
        <w:rPr>
          <w:rFonts w:ascii="Arial" w:hAnsi="Arial"/>
          <w:b/>
          <w:i w:val="0"/>
          <w:color w:val="00879A"/>
          <w:sz w:val="20"/>
        </w:rPr>
        <w:t>TECHNICAL SKILLS</w:t>
      </w:r>
    </w:p>
    <w:p>
      <w:pPr>
        <w:spacing w:before="60" w:after="60" w:line="260" w:lineRule="exact"/>
        <w:ind w:left="1368" w:right="216"/>
      </w:pPr>
      <w:r>
        <w:rPr>
          <w:rFonts w:ascii="Arial" w:hAnsi="Arial"/>
          <w:b/>
          <w:i w:val="0"/>
          <w:color w:val="00879A"/>
          <w:sz w:val="19"/>
        </w:rPr>
        <w:t xml:space="preserve">Platforms &amp; Tools:  </w:t>
      </w:r>
      <w:r>
        <w:rPr>
          <w:rFonts w:ascii="Arial" w:hAnsi="Arial"/>
          <w:b w:val="0"/>
          <w:i w:val="0"/>
          <w:color w:val="1A1A1A"/>
          <w:sz w:val="19"/>
        </w:rPr>
        <w:t>Microsoft PowerApps, SharePoint, Dataverse, Excel (Advanced — custom apps &amp; predictive models), Microsoft 365</w:t>
      </w:r>
    </w:p>
    <w:p>
      <w:pPr>
        <w:spacing w:before="60" w:after="60" w:line="260" w:lineRule="exact"/>
        <w:ind w:left="1368" w:right="216"/>
      </w:pPr>
      <w:r>
        <w:rPr>
          <w:rFonts w:ascii="Arial" w:hAnsi="Arial"/>
          <w:b/>
          <w:i w:val="0"/>
          <w:color w:val="00879A"/>
          <w:sz w:val="19"/>
        </w:rPr>
        <w:t xml:space="preserve">Compliance Frameworks:  </w:t>
      </w:r>
      <w:r>
        <w:rPr>
          <w:rFonts w:ascii="Arial" w:hAnsi="Arial"/>
          <w:b w:val="0"/>
          <w:i w:val="0"/>
          <w:color w:val="1A1A1A"/>
          <w:sz w:val="19"/>
        </w:rPr>
        <w:t>HIPAA Privacy &amp; Security Rules, NC Criminal Justice Standards, Regulatory Policy Writing, Audit Preparation</w:t>
      </w:r>
    </w:p>
    <w:p>
      <w:pPr>
        <w:spacing w:before="60" w:after="60" w:line="260" w:lineRule="exact"/>
        <w:ind w:left="1368" w:right="216"/>
      </w:pPr>
      <w:r>
        <w:rPr>
          <w:rFonts w:ascii="Arial" w:hAnsi="Arial"/>
          <w:b/>
          <w:i w:val="0"/>
          <w:color w:val="00879A"/>
          <w:sz w:val="19"/>
        </w:rPr>
        <w:t xml:space="preserve">Instructional Methods:  </w:t>
      </w:r>
      <w:r>
        <w:rPr>
          <w:rFonts w:ascii="Arial" w:hAnsi="Arial"/>
          <w:b w:val="0"/>
          <w:i w:val="0"/>
          <w:color w:val="1A1A1A"/>
          <w:sz w:val="19"/>
        </w:rPr>
        <w:t>Needs Assessment, Curriculum Design, SOP Development, Adult Learning Principles, Compliance Training Delivery</w:t>
      </w:r>
    </w:p>
    <w:sectPr w:rsidR="00FC693F" w:rsidRPr="0006063C" w:rsidSect="00034616">
      <w:pgSz w:w="12240" w:h="15840"/>
      <w:pgMar w:top="0" w:right="0" w:bottom="864"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