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BA00E" w14:textId="643204B4" w:rsidR="005241E1" w:rsidRDefault="00B57BAB">
      <w:pPr>
        <w:spacing w:after="0" w:line="360" w:lineRule="auto"/>
        <w:rPr>
          <w:rFonts w:ascii="Arial" w:eastAsia="Arial" w:hAnsi="Arial" w:cs="Arial"/>
          <w:b/>
          <w:color w:val="000000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18BA045" wp14:editId="330EDCEA">
                <wp:simplePos x="0" y="0"/>
                <wp:positionH relativeFrom="column">
                  <wp:posOffset>4826000</wp:posOffset>
                </wp:positionH>
                <wp:positionV relativeFrom="paragraph">
                  <wp:posOffset>-177800</wp:posOffset>
                </wp:positionV>
                <wp:extent cx="1587500" cy="1346200"/>
                <wp:effectExtent l="0" t="0" r="12700" b="25400"/>
                <wp:wrapNone/>
                <wp:docPr id="581389701" name="Rectangle 581389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67622A" w14:textId="050C0DCA" w:rsidR="00B57BAB" w:rsidRPr="00B57BAB" w:rsidRDefault="00B57BAB" w:rsidP="00B57BAB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B57BAB">
                              <w:rPr>
                                <w:lang w:val="en-US"/>
                              </w:rPr>
                              <w:drawing>
                                <wp:inline distT="0" distB="0" distL="0" distR="0" wp14:anchorId="762DC18E" wp14:editId="0F56E9BA">
                                  <wp:extent cx="1278975" cy="1129996"/>
                                  <wp:effectExtent l="0" t="0" r="0" b="0"/>
                                  <wp:docPr id="234674074" name="Picture 9" descr="A person in a sui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4674074" name="Picture 9" descr="A person in a sui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0909" cy="1184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BA045" id="Rectangle 581389701" o:spid="_x0000_s1026" style="position:absolute;margin-left:380pt;margin-top:-14pt;width:125pt;height:10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467622A" w14:textId="050C0DCA" w:rsidR="00B57BAB" w:rsidRPr="00B57BAB" w:rsidRDefault="00B57BAB" w:rsidP="00B57BAB">
                      <w:pPr>
                        <w:spacing w:line="258" w:lineRule="auto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B57BAB">
                        <w:rPr>
                          <w:lang w:val="en-US"/>
                        </w:rPr>
                        <w:drawing>
                          <wp:inline distT="0" distB="0" distL="0" distR="0" wp14:anchorId="762DC18E" wp14:editId="0F56E9BA">
                            <wp:extent cx="1278975" cy="1129996"/>
                            <wp:effectExtent l="0" t="0" r="0" b="0"/>
                            <wp:docPr id="234674074" name="Picture 9" descr="A person in a sui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4674074" name="Picture 9" descr="A person in a sui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0909" cy="1184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90B0E">
        <w:rPr>
          <w:rFonts w:ascii="Arial" w:eastAsia="Arial" w:hAnsi="Arial" w:cs="Arial"/>
          <w:b/>
          <w:color w:val="000000"/>
          <w:sz w:val="36"/>
          <w:szCs w:val="36"/>
          <w:u w:val="single"/>
        </w:rPr>
        <w:t>SHREY MENGHWANI</w:t>
      </w:r>
    </w:p>
    <w:p w14:paraId="7515E005" w14:textId="40FB380D" w:rsidR="00890B0E" w:rsidRPr="00890B0E" w:rsidRDefault="00890B0E">
      <w:pPr>
        <w:spacing w:after="0" w:line="360" w:lineRule="auto"/>
      </w:pPr>
      <w:r>
        <w:rPr>
          <w:rFonts w:ascii="Arial" w:eastAsia="Arial" w:hAnsi="Arial" w:cs="Arial"/>
          <w:sz w:val="20"/>
          <w:szCs w:val="20"/>
        </w:rPr>
        <w:t xml:space="preserve">Dubai | </w:t>
      </w:r>
      <w:hyperlink r:id="rId7" w:history="1">
        <w:r w:rsidR="00D33EF8" w:rsidRPr="008550D8">
          <w:rPr>
            <w:rStyle w:val="Hyperlink"/>
            <w:rFonts w:ascii="Arial" w:eastAsia="Arial" w:hAnsi="Arial" w:cs="Arial"/>
            <w:sz w:val="20"/>
            <w:szCs w:val="20"/>
          </w:rPr>
          <w:t>shrey.m.jobsearch@gmail.com</w:t>
        </w:r>
      </w:hyperlink>
      <w:r>
        <w:rPr>
          <w:rFonts w:ascii="Arial" w:eastAsia="Arial" w:hAnsi="Arial" w:cs="Arial"/>
          <w:sz w:val="20"/>
          <w:szCs w:val="20"/>
        </w:rPr>
        <w:t xml:space="preserve"> | +91 91450 33541 | </w:t>
      </w:r>
      <w:hyperlink r:id="rId8">
        <w:r>
          <w:rPr>
            <w:rFonts w:ascii="Arial" w:eastAsia="Arial" w:hAnsi="Arial" w:cs="Arial"/>
            <w:color w:val="467886"/>
            <w:sz w:val="20"/>
            <w:szCs w:val="20"/>
            <w:u w:val="single"/>
          </w:rPr>
          <w:t>LinkedIn</w:t>
        </w:r>
      </w:hyperlink>
    </w:p>
    <w:p w14:paraId="718BA010" w14:textId="77777777" w:rsidR="005241E1" w:rsidRDefault="00890B0E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0"/>
          <w:szCs w:val="20"/>
        </w:rPr>
        <w:t>Nationality:</w:t>
      </w:r>
      <w:r>
        <w:rPr>
          <w:rFonts w:ascii="Arial" w:eastAsia="Arial" w:hAnsi="Arial" w:cs="Arial"/>
          <w:sz w:val="20"/>
          <w:szCs w:val="20"/>
        </w:rPr>
        <w:t xml:space="preserve"> Indian | </w:t>
      </w:r>
      <w:r>
        <w:rPr>
          <w:rFonts w:ascii="Arial" w:eastAsia="Arial" w:hAnsi="Arial" w:cs="Arial"/>
          <w:b/>
          <w:sz w:val="20"/>
          <w:szCs w:val="20"/>
        </w:rPr>
        <w:t>Date of Birth:</w:t>
      </w:r>
      <w:r>
        <w:rPr>
          <w:rFonts w:ascii="Arial" w:eastAsia="Arial" w:hAnsi="Arial" w:cs="Arial"/>
          <w:sz w:val="20"/>
          <w:szCs w:val="20"/>
        </w:rPr>
        <w:t xml:space="preserve"> 15 May 198</w:t>
      </w:r>
      <w:r>
        <w:rPr>
          <w:rFonts w:ascii="Arial" w:eastAsia="Arial" w:hAnsi="Arial" w:cs="Arial"/>
          <w:sz w:val="20"/>
          <w:szCs w:val="20"/>
        </w:rPr>
        <w:t>5</w:t>
      </w:r>
    </w:p>
    <w:p w14:paraId="718BA011" w14:textId="77777777" w:rsidR="005241E1" w:rsidRDefault="005241E1">
      <w:pPr>
        <w:spacing w:after="0" w:line="360" w:lineRule="auto"/>
      </w:pPr>
    </w:p>
    <w:p w14:paraId="718BA012" w14:textId="77777777" w:rsidR="005241E1" w:rsidRDefault="00890B0E">
      <w:pPr>
        <w:pBdr>
          <w:bottom w:val="single" w:sz="8" w:space="1" w:color="156082"/>
        </w:pBdr>
        <w:spacing w:after="120" w:line="360" w:lineRule="auto"/>
        <w:ind w:left="720" w:hanging="720"/>
        <w:rPr>
          <w:rFonts w:ascii="Arial" w:eastAsia="Arial" w:hAnsi="Arial" w:cs="Arial"/>
          <w:b/>
          <w:color w:val="1F497D"/>
        </w:rPr>
      </w:pPr>
      <w:r>
        <w:rPr>
          <w:rFonts w:ascii="Arial" w:eastAsia="Arial" w:hAnsi="Arial" w:cs="Arial"/>
          <w:b/>
          <w:color w:val="1F497D"/>
        </w:rPr>
        <w:t>SUMMARY</w:t>
      </w:r>
    </w:p>
    <w:p w14:paraId="718BA013" w14:textId="77777777" w:rsidR="005241E1" w:rsidRDefault="00890B0E">
      <w:pPr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As a finance leader with 15+ years of FP&amp;A experience across India and the UAE, I have helped global building solutions companies streamline reporting and unlock multimillion-dollar efficiencies. In the last 3 years, I have led financial operations for a $10B business, driving $50M in recurring revenue and 78% efficiency gains through automation, predictive tools, and KPI-led strategies.</w:t>
      </w:r>
    </w:p>
    <w:p w14:paraId="718BA014" w14:textId="77777777" w:rsidR="005241E1" w:rsidRDefault="005241E1">
      <w:pPr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718BA015" w14:textId="77777777" w:rsidR="005241E1" w:rsidRDefault="00890B0E">
      <w:pPr>
        <w:pBdr>
          <w:bottom w:val="single" w:sz="8" w:space="1" w:color="156082"/>
        </w:pBdr>
        <w:spacing w:after="120" w:line="360" w:lineRule="auto"/>
        <w:ind w:left="720" w:hanging="720"/>
        <w:rPr>
          <w:rFonts w:ascii="Arial" w:eastAsia="Arial" w:hAnsi="Arial" w:cs="Arial"/>
          <w:b/>
          <w:color w:val="1F497D"/>
        </w:rPr>
      </w:pPr>
      <w:r>
        <w:rPr>
          <w:rFonts w:ascii="Arial" w:eastAsia="Arial" w:hAnsi="Arial" w:cs="Arial"/>
          <w:b/>
          <w:color w:val="1F497D"/>
        </w:rPr>
        <w:t>SKILLS</w:t>
      </w:r>
    </w:p>
    <w:p w14:paraId="718BA016" w14:textId="77777777" w:rsidR="005241E1" w:rsidRDefault="00890B0E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Financial Leadership &amp; Strategic Planning:</w:t>
      </w:r>
      <w:r>
        <w:rPr>
          <w:rFonts w:ascii="Arial" w:eastAsia="Arial" w:hAnsi="Arial" w:cs="Arial"/>
          <w:sz w:val="20"/>
          <w:szCs w:val="20"/>
        </w:rPr>
        <w:t xml:space="preserve"> Financial Planning &amp; Analysis (FP&amp;A), Budgeting &amp; Forecasting, Financial Reporting, Revenue Forecasting, Profit Margin Optimization, Cost Reduction, KPI Development &amp; Monitoring, Risk Management, Variance Analysis, Commercial Finance</w:t>
      </w:r>
    </w:p>
    <w:p w14:paraId="718BA017" w14:textId="77777777" w:rsidR="005241E1" w:rsidRDefault="005241E1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718BA018" w14:textId="77777777" w:rsidR="005241E1" w:rsidRDefault="00890B0E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Tech-Driven Financial Transformation:</w:t>
      </w:r>
      <w:r>
        <w:rPr>
          <w:rFonts w:ascii="Arial" w:eastAsia="Arial" w:hAnsi="Arial" w:cs="Arial"/>
          <w:sz w:val="20"/>
          <w:szCs w:val="20"/>
        </w:rPr>
        <w:t xml:space="preserve"> ERP Systems (SAP, Oracle, OneStream), Power BI, Advanced Excel, Predictive Cash Flow Modelling, Data Automation, AI Integration in Finance, Financial Modelling</w:t>
      </w:r>
    </w:p>
    <w:p w14:paraId="718BA019" w14:textId="77777777" w:rsidR="005241E1" w:rsidRDefault="005241E1">
      <w:pPr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718BA01A" w14:textId="77777777" w:rsidR="005241E1" w:rsidRDefault="00890B0E">
      <w:pPr>
        <w:pBdr>
          <w:bottom w:val="single" w:sz="8" w:space="1" w:color="156082"/>
        </w:pBdr>
        <w:spacing w:after="120" w:line="360" w:lineRule="auto"/>
        <w:rPr>
          <w:rFonts w:ascii="Arial" w:eastAsia="Arial" w:hAnsi="Arial" w:cs="Arial"/>
          <w:b/>
          <w:color w:val="1F497D"/>
        </w:rPr>
      </w:pPr>
      <w:r>
        <w:rPr>
          <w:rFonts w:ascii="Arial" w:eastAsia="Arial" w:hAnsi="Arial" w:cs="Arial"/>
          <w:b/>
          <w:color w:val="1F497D"/>
        </w:rPr>
        <w:t>EXPERIENCE</w:t>
      </w:r>
    </w:p>
    <w:p w14:paraId="718BA01B" w14:textId="77777777" w:rsidR="005241E1" w:rsidRDefault="00890B0E">
      <w:pPr>
        <w:tabs>
          <w:tab w:val="right" w:pos="9356"/>
        </w:tabs>
        <w:spacing w:after="0" w:line="360" w:lineRule="auto"/>
        <w:rPr>
          <w:rFonts w:ascii="Arial" w:eastAsia="Arial" w:hAnsi="Arial" w:cs="Arial"/>
          <w:b/>
          <w:color w:val="1F497D"/>
          <w:sz w:val="20"/>
          <w:szCs w:val="20"/>
        </w:rPr>
      </w:pPr>
      <w:r>
        <w:rPr>
          <w:rFonts w:ascii="Arial" w:eastAsia="Arial" w:hAnsi="Arial" w:cs="Arial"/>
          <w:b/>
          <w:color w:val="1F497D"/>
          <w:sz w:val="20"/>
          <w:szCs w:val="20"/>
        </w:rPr>
        <w:t>JOHNSON CONTROLS INDIA PRIVATE LTD</w:t>
      </w:r>
      <w:r>
        <w:rPr>
          <w:rFonts w:ascii="Arial" w:eastAsia="Arial" w:hAnsi="Arial" w:cs="Arial"/>
          <w:b/>
          <w:color w:val="1F497D"/>
          <w:sz w:val="20"/>
          <w:szCs w:val="20"/>
        </w:rPr>
        <w:tab/>
        <w:t>Pune, India</w:t>
      </w:r>
    </w:p>
    <w:p w14:paraId="718BA01C" w14:textId="77777777" w:rsidR="005241E1" w:rsidRDefault="00890B0E">
      <w:pPr>
        <w:tabs>
          <w:tab w:val="right" w:pos="9356"/>
        </w:tabs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General Manager – Finance</w:t>
      </w:r>
      <w:r>
        <w:rPr>
          <w:rFonts w:ascii="Arial" w:eastAsia="Arial" w:hAnsi="Arial" w:cs="Arial"/>
          <w:sz w:val="20"/>
          <w:szCs w:val="20"/>
        </w:rPr>
        <w:tab/>
        <w:t>Feb 2023 – Till Date</w:t>
      </w:r>
    </w:p>
    <w:p w14:paraId="718BA01D" w14:textId="77777777" w:rsidR="005241E1" w:rsidRDefault="00890B0E">
      <w:pPr>
        <w:tabs>
          <w:tab w:val="right" w:pos="9356"/>
        </w:tabs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Johnson Controls India Private Ltd, incorporated in September 1995, is the Indian subsidiary of the global building-technology leader Johnson Controls International (founded 1885) that provides smart building infrastructure, HVAC, fire &amp; security systems, and integrated solutions in India.</w:t>
      </w:r>
    </w:p>
    <w:p w14:paraId="718BA01E" w14:textId="77777777" w:rsidR="005241E1" w:rsidRDefault="00890B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56"/>
        </w:tabs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Engineered a recurring $50M annual revenue stream by rolling out automatic renewals for out-of-term service contracts priced below company benchmark margins.</w:t>
      </w:r>
    </w:p>
    <w:p w14:paraId="718BA01F" w14:textId="77777777" w:rsidR="005241E1" w:rsidRDefault="00890B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56"/>
        </w:tabs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Optimized team efficiency by 78% and reduced costing by 7% through the design of a Headcount Planning Model.</w:t>
      </w:r>
    </w:p>
    <w:p w14:paraId="718BA020" w14:textId="77777777" w:rsidR="005241E1" w:rsidRDefault="00890B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56"/>
        </w:tabs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Governed financial planning and control for a $10B revenue business in the Building Solutions domain, enhancing enterprise-wide fiscal oversight.</w:t>
      </w:r>
    </w:p>
    <w:p w14:paraId="718BA021" w14:textId="77777777" w:rsidR="005241E1" w:rsidRDefault="00890B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56"/>
        </w:tabs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Co-created a predictive cash flow model to improve AR and DSO by mapping customer payment timing and behaviour.</w:t>
      </w:r>
    </w:p>
    <w:p w14:paraId="718BA022" w14:textId="77777777" w:rsidR="005241E1" w:rsidRDefault="00890B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56"/>
        </w:tabs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Augmented team productivity by 35% through automation projects executed in collaboration with the IT team, significantly reducing manual reporting workload.</w:t>
      </w:r>
    </w:p>
    <w:p w14:paraId="718BA023" w14:textId="77777777" w:rsidR="005241E1" w:rsidRDefault="005241E1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718BA024" w14:textId="77777777" w:rsidR="005241E1" w:rsidRDefault="00890B0E">
      <w:pPr>
        <w:tabs>
          <w:tab w:val="right" w:pos="9356"/>
        </w:tabs>
        <w:spacing w:after="0" w:line="360" w:lineRule="auto"/>
        <w:rPr>
          <w:rFonts w:ascii="Arial" w:eastAsia="Arial" w:hAnsi="Arial" w:cs="Arial"/>
          <w:b/>
          <w:color w:val="1F497D"/>
          <w:sz w:val="20"/>
          <w:szCs w:val="20"/>
        </w:rPr>
      </w:pPr>
      <w:r>
        <w:rPr>
          <w:rFonts w:ascii="Arial" w:eastAsia="Arial" w:hAnsi="Arial" w:cs="Arial"/>
          <w:b/>
          <w:color w:val="1F497D"/>
          <w:sz w:val="20"/>
          <w:szCs w:val="20"/>
        </w:rPr>
        <w:lastRenderedPageBreak/>
        <w:t>EATON</w:t>
      </w:r>
      <w:r>
        <w:rPr>
          <w:rFonts w:ascii="Arial" w:eastAsia="Arial" w:hAnsi="Arial" w:cs="Arial"/>
          <w:b/>
          <w:color w:val="1F497D"/>
          <w:sz w:val="20"/>
          <w:szCs w:val="20"/>
        </w:rPr>
        <w:tab/>
        <w:t>Pune, India</w:t>
      </w:r>
    </w:p>
    <w:p w14:paraId="718BA025" w14:textId="77777777" w:rsidR="005241E1" w:rsidRDefault="00890B0E">
      <w:pPr>
        <w:tabs>
          <w:tab w:val="right" w:pos="9356"/>
        </w:tabs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Finance Business Partner</w:t>
      </w:r>
      <w:r>
        <w:rPr>
          <w:rFonts w:ascii="Arial" w:eastAsia="Arial" w:hAnsi="Arial" w:cs="Arial"/>
          <w:sz w:val="20"/>
          <w:szCs w:val="20"/>
        </w:rPr>
        <w:tab/>
        <w:t>Jul 2020 – Feb 2023</w:t>
      </w:r>
    </w:p>
    <w:p w14:paraId="718BA026" w14:textId="77777777" w:rsidR="005241E1" w:rsidRDefault="00890B0E">
      <w:pPr>
        <w:tabs>
          <w:tab w:val="right" w:pos="9356"/>
        </w:tabs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Eaton, a global power-management company founded in 1911, entered India in 1999 and provides electrical and vehicular solutions, manufacturing facilities, engineering services, and professional services across India’s industrial, commercial, automotive and infrastructure sectors.</w:t>
      </w:r>
    </w:p>
    <w:p w14:paraId="718BA027" w14:textId="77777777" w:rsidR="005241E1" w:rsidRDefault="00890B0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Outperformed cost targets by saving $3M and enhancing operational efficiency by 12% through strategic cost analysis and reduction programs.</w:t>
      </w:r>
    </w:p>
    <w:p w14:paraId="718BA028" w14:textId="77777777" w:rsidR="005241E1" w:rsidRDefault="00890B0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Amplified profit margins by 20% and reached 98% KPI attainment through robust development and tracking of financial performance metrics.</w:t>
      </w:r>
    </w:p>
    <w:p w14:paraId="718BA029" w14:textId="77777777" w:rsidR="005241E1" w:rsidRDefault="00890B0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Optimized resource utilization by saving 550 man-hours annually through the creation of a consolidated KPI management book across regions.</w:t>
      </w:r>
    </w:p>
    <w:p w14:paraId="718BA02A" w14:textId="77777777" w:rsidR="005241E1" w:rsidRDefault="005241E1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718BA02B" w14:textId="77777777" w:rsidR="005241E1" w:rsidRDefault="00890B0E">
      <w:pPr>
        <w:tabs>
          <w:tab w:val="right" w:pos="9356"/>
        </w:tabs>
        <w:spacing w:after="0" w:line="360" w:lineRule="auto"/>
        <w:rPr>
          <w:rFonts w:ascii="Arial" w:eastAsia="Arial" w:hAnsi="Arial" w:cs="Arial"/>
          <w:b/>
          <w:color w:val="1F497D"/>
          <w:sz w:val="20"/>
          <w:szCs w:val="20"/>
        </w:rPr>
      </w:pPr>
      <w:r>
        <w:rPr>
          <w:rFonts w:ascii="Arial" w:eastAsia="Arial" w:hAnsi="Arial" w:cs="Arial"/>
          <w:b/>
          <w:color w:val="1F497D"/>
          <w:sz w:val="20"/>
          <w:szCs w:val="20"/>
        </w:rPr>
        <w:t>ETEVA INFOTECH</w:t>
      </w:r>
      <w:r>
        <w:rPr>
          <w:rFonts w:ascii="Arial" w:eastAsia="Arial" w:hAnsi="Arial" w:cs="Arial"/>
          <w:b/>
          <w:color w:val="1F497D"/>
          <w:sz w:val="20"/>
          <w:szCs w:val="20"/>
        </w:rPr>
        <w:tab/>
        <w:t>Pune, India</w:t>
      </w:r>
    </w:p>
    <w:p w14:paraId="718BA02C" w14:textId="77777777" w:rsidR="005241E1" w:rsidRDefault="00890B0E">
      <w:pPr>
        <w:tabs>
          <w:tab w:val="right" w:pos="9356"/>
        </w:tabs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Finance Manager</w:t>
      </w:r>
      <w:r>
        <w:rPr>
          <w:rFonts w:ascii="Arial" w:eastAsia="Arial" w:hAnsi="Arial" w:cs="Arial"/>
          <w:sz w:val="20"/>
          <w:szCs w:val="20"/>
        </w:rPr>
        <w:tab/>
        <w:t>Mar 2016 – Jan 2020</w:t>
      </w:r>
    </w:p>
    <w:p w14:paraId="718BA02D" w14:textId="77777777" w:rsidR="005241E1" w:rsidRDefault="00890B0E">
      <w:pPr>
        <w:tabs>
          <w:tab w:val="right" w:pos="9356"/>
        </w:tabs>
        <w:spacing w:after="0" w:line="36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Eteva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Infotech (also known as </w:t>
      </w:r>
      <w:proofErr w:type="spellStart"/>
      <w:r>
        <w:rPr>
          <w:rFonts w:ascii="Arial" w:eastAsia="Arial" w:hAnsi="Arial" w:cs="Arial"/>
          <w:sz w:val="20"/>
          <w:szCs w:val="20"/>
        </w:rPr>
        <w:t>Eteva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Consulting Pvt Ltd), founded in 2015 in Pune, India, delivers SAP implementation, ABAP development, mobile and web application development, and ERP consulting services to enterprise clients.</w:t>
      </w:r>
    </w:p>
    <w:p w14:paraId="718BA02E" w14:textId="77777777" w:rsidR="005241E1" w:rsidRDefault="00890B0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214"/>
        </w:tabs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Accelerated forecast accuracy by 25%, contributing to a 12% revenue increase through integrated revenue, cost, and margin forecasting models.</w:t>
      </w:r>
    </w:p>
    <w:p w14:paraId="718BA02F" w14:textId="77777777" w:rsidR="005241E1" w:rsidRDefault="00890B0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214"/>
        </w:tabs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Scrutinized financial trends and revenue variances by conducting detailed analyses that drove strategic decisions and operational improvements.</w:t>
      </w:r>
    </w:p>
    <w:p w14:paraId="718BA030" w14:textId="77777777" w:rsidR="005241E1" w:rsidRDefault="00890B0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214"/>
        </w:tabs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Designed KPIs that achieved a 98% target attainment rate by providing actionable insights to senior management.</w:t>
      </w:r>
    </w:p>
    <w:p w14:paraId="718BA031" w14:textId="77777777" w:rsidR="005241E1" w:rsidRDefault="005241E1">
      <w:pPr>
        <w:tabs>
          <w:tab w:val="right" w:pos="9214"/>
        </w:tabs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</w:p>
    <w:p w14:paraId="718BA032" w14:textId="77777777" w:rsidR="005241E1" w:rsidRDefault="00890B0E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 have also worked as a Commercial Banker with National Bank of Abu Dhabi, First Gulf Bank, Ras Al Khaimah Bank, Dunia Finance, and Dubai Bank from 2008 to 2015.</w:t>
      </w:r>
    </w:p>
    <w:p w14:paraId="718BA033" w14:textId="77777777" w:rsidR="005241E1" w:rsidRDefault="005241E1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</w:p>
    <w:p w14:paraId="718BA034" w14:textId="77777777" w:rsidR="005241E1" w:rsidRDefault="00890B0E">
      <w:pPr>
        <w:pBdr>
          <w:bottom w:val="single" w:sz="8" w:space="1" w:color="156082"/>
        </w:pBdr>
        <w:spacing w:after="120" w:line="360" w:lineRule="auto"/>
        <w:rPr>
          <w:rFonts w:ascii="Arial" w:eastAsia="Arial" w:hAnsi="Arial" w:cs="Arial"/>
          <w:b/>
          <w:color w:val="1F497D"/>
          <w:sz w:val="20"/>
          <w:szCs w:val="20"/>
        </w:rPr>
      </w:pPr>
      <w:r>
        <w:rPr>
          <w:rFonts w:ascii="Arial" w:eastAsia="Arial" w:hAnsi="Arial" w:cs="Arial"/>
          <w:b/>
          <w:color w:val="1F497D"/>
        </w:rPr>
        <w:t xml:space="preserve">EDUCATION </w:t>
      </w:r>
    </w:p>
    <w:p w14:paraId="718BA035" w14:textId="43847911" w:rsidR="005241E1" w:rsidRDefault="00890B0E">
      <w:pPr>
        <w:tabs>
          <w:tab w:val="right" w:pos="9356"/>
        </w:tabs>
        <w:spacing w:after="0" w:line="360" w:lineRule="auto"/>
        <w:ind w:left="720" w:hanging="720"/>
        <w:rPr>
          <w:rFonts w:ascii="Arial" w:eastAsia="Arial" w:hAnsi="Arial" w:cs="Arial"/>
          <w:b/>
          <w:color w:val="1F497D"/>
          <w:sz w:val="20"/>
          <w:szCs w:val="20"/>
        </w:rPr>
      </w:pPr>
      <w:r>
        <w:rPr>
          <w:rFonts w:ascii="Arial" w:eastAsia="Arial" w:hAnsi="Arial" w:cs="Arial"/>
          <w:b/>
          <w:color w:val="1F497D"/>
          <w:sz w:val="20"/>
          <w:szCs w:val="20"/>
        </w:rPr>
        <w:t>Post Graduate Diploma – Finance &amp; Accountancy</w:t>
      </w:r>
      <w:r>
        <w:rPr>
          <w:rFonts w:ascii="Arial" w:eastAsia="Arial" w:hAnsi="Arial" w:cs="Arial"/>
          <w:b/>
          <w:color w:val="1F497D"/>
          <w:sz w:val="20"/>
          <w:szCs w:val="20"/>
        </w:rPr>
        <w:tab/>
      </w:r>
      <w:r w:rsidR="00B57BAB" w:rsidRPr="00B57BAB">
        <w:rPr>
          <w:rFonts w:ascii="Arial" w:eastAsia="Arial" w:hAnsi="Arial" w:cs="Arial"/>
          <w:b/>
          <w:sz w:val="20"/>
          <w:szCs w:val="20"/>
        </w:rPr>
        <w:t>Pune, India</w:t>
      </w:r>
    </w:p>
    <w:p w14:paraId="718BA036" w14:textId="08A4F608" w:rsidR="005241E1" w:rsidRDefault="00890B0E">
      <w:pPr>
        <w:tabs>
          <w:tab w:val="right" w:pos="9356"/>
        </w:tabs>
        <w:spacing w:after="0" w:line="360" w:lineRule="auto"/>
        <w:ind w:left="720" w:hanging="7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Amity University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 w:rsidR="00B57BAB" w:rsidRPr="00B57BAB">
        <w:rPr>
          <w:rFonts w:ascii="Arial" w:eastAsia="Arial" w:hAnsi="Arial" w:cs="Arial"/>
          <w:sz w:val="20"/>
          <w:szCs w:val="20"/>
        </w:rPr>
        <w:t>‘21</w:t>
      </w:r>
      <w:r w:rsidRPr="00B57BAB">
        <w:rPr>
          <w:rFonts w:ascii="Arial" w:eastAsia="Arial" w:hAnsi="Arial" w:cs="Arial"/>
          <w:sz w:val="20"/>
          <w:szCs w:val="20"/>
        </w:rPr>
        <w:t xml:space="preserve"> </w:t>
      </w:r>
      <w:r w:rsidRPr="00B57BAB">
        <w:rPr>
          <w:rFonts w:ascii="Arial" w:eastAsia="Arial" w:hAnsi="Arial" w:cs="Arial"/>
          <w:sz w:val="20"/>
          <w:szCs w:val="20"/>
        </w:rPr>
        <w:t xml:space="preserve">– </w:t>
      </w:r>
      <w:r w:rsidR="00B57BAB" w:rsidRPr="00B57BAB">
        <w:rPr>
          <w:rFonts w:ascii="Arial" w:eastAsia="Arial" w:hAnsi="Arial" w:cs="Arial"/>
          <w:sz w:val="20"/>
          <w:szCs w:val="20"/>
        </w:rPr>
        <w:t>‘23</w:t>
      </w:r>
      <w:r w:rsidRPr="00B57BAB">
        <w:rPr>
          <w:rFonts w:ascii="Arial" w:eastAsia="Arial" w:hAnsi="Arial" w:cs="Arial"/>
          <w:sz w:val="20"/>
          <w:szCs w:val="20"/>
        </w:rPr>
        <w:t xml:space="preserve"> </w:t>
      </w:r>
    </w:p>
    <w:p w14:paraId="718BA037" w14:textId="77777777" w:rsidR="005241E1" w:rsidRDefault="005241E1">
      <w:pPr>
        <w:spacing w:after="0" w:line="360" w:lineRule="auto"/>
        <w:ind w:left="720" w:hanging="720"/>
        <w:rPr>
          <w:rFonts w:ascii="Arial" w:eastAsia="Arial" w:hAnsi="Arial" w:cs="Arial"/>
          <w:color w:val="000000"/>
          <w:sz w:val="20"/>
          <w:szCs w:val="20"/>
        </w:rPr>
      </w:pPr>
    </w:p>
    <w:p w14:paraId="718BA038" w14:textId="77777777" w:rsidR="005241E1" w:rsidRDefault="00890B0E">
      <w:pPr>
        <w:tabs>
          <w:tab w:val="right" w:pos="9356"/>
        </w:tabs>
        <w:spacing w:after="0" w:line="360" w:lineRule="auto"/>
        <w:ind w:left="720" w:hanging="720"/>
        <w:rPr>
          <w:rFonts w:ascii="Arial" w:eastAsia="Arial" w:hAnsi="Arial" w:cs="Arial"/>
          <w:b/>
          <w:color w:val="1F497D"/>
          <w:sz w:val="20"/>
          <w:szCs w:val="20"/>
        </w:rPr>
      </w:pPr>
      <w:r>
        <w:rPr>
          <w:rFonts w:ascii="Arial" w:eastAsia="Arial" w:hAnsi="Arial" w:cs="Arial"/>
          <w:b/>
          <w:color w:val="1F497D"/>
          <w:sz w:val="20"/>
          <w:szCs w:val="20"/>
        </w:rPr>
        <w:t xml:space="preserve">Bachelor of Commerce – Accountancy </w:t>
      </w:r>
      <w:r>
        <w:rPr>
          <w:rFonts w:ascii="Arial" w:eastAsia="Arial" w:hAnsi="Arial" w:cs="Arial"/>
          <w:b/>
          <w:color w:val="1F497D"/>
          <w:sz w:val="20"/>
          <w:szCs w:val="20"/>
        </w:rPr>
        <w:tab/>
      </w:r>
      <w:r w:rsidRPr="00B57BAB">
        <w:rPr>
          <w:rFonts w:ascii="Arial" w:eastAsia="Arial" w:hAnsi="Arial" w:cs="Arial"/>
          <w:b/>
          <w:sz w:val="20"/>
          <w:szCs w:val="20"/>
        </w:rPr>
        <w:t>Pune, India</w:t>
      </w:r>
    </w:p>
    <w:p w14:paraId="718BA039" w14:textId="3BFFF4B2" w:rsidR="005241E1" w:rsidRPr="00B57BAB" w:rsidRDefault="00890B0E">
      <w:pPr>
        <w:tabs>
          <w:tab w:val="right" w:pos="9356"/>
        </w:tabs>
        <w:spacing w:after="0" w:line="360" w:lineRule="auto"/>
        <w:ind w:left="720" w:hanging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Pune University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 w:rsidR="00B57BAB" w:rsidRPr="00B57BAB">
        <w:rPr>
          <w:rFonts w:ascii="Arial" w:eastAsia="Arial" w:hAnsi="Arial" w:cs="Arial"/>
          <w:sz w:val="20"/>
          <w:szCs w:val="20"/>
        </w:rPr>
        <w:t>‘05</w:t>
      </w:r>
      <w:r w:rsidRPr="00B57BAB">
        <w:rPr>
          <w:rFonts w:ascii="Arial" w:eastAsia="Arial" w:hAnsi="Arial" w:cs="Arial"/>
          <w:sz w:val="20"/>
          <w:szCs w:val="20"/>
        </w:rPr>
        <w:t xml:space="preserve"> </w:t>
      </w:r>
      <w:r w:rsidRPr="00B57BAB">
        <w:rPr>
          <w:rFonts w:ascii="Arial" w:eastAsia="Arial" w:hAnsi="Arial" w:cs="Arial"/>
          <w:sz w:val="20"/>
          <w:szCs w:val="20"/>
        </w:rPr>
        <w:t xml:space="preserve">– </w:t>
      </w:r>
      <w:r w:rsidR="00B57BAB" w:rsidRPr="00B57BAB">
        <w:rPr>
          <w:rFonts w:ascii="Arial" w:eastAsia="Arial" w:hAnsi="Arial" w:cs="Arial"/>
          <w:sz w:val="20"/>
          <w:szCs w:val="20"/>
        </w:rPr>
        <w:t>‘08</w:t>
      </w:r>
    </w:p>
    <w:p w14:paraId="718BA03A" w14:textId="77777777" w:rsidR="005241E1" w:rsidRDefault="005241E1">
      <w:pPr>
        <w:tabs>
          <w:tab w:val="right" w:pos="9356"/>
        </w:tabs>
        <w:spacing w:after="0" w:line="360" w:lineRule="auto"/>
        <w:rPr>
          <w:rFonts w:ascii="Arial" w:eastAsia="Arial" w:hAnsi="Arial" w:cs="Arial"/>
          <w:b/>
          <w:color w:val="1F497D"/>
        </w:rPr>
      </w:pPr>
    </w:p>
    <w:p w14:paraId="718BA03B" w14:textId="77777777" w:rsidR="005241E1" w:rsidRDefault="00890B0E">
      <w:pPr>
        <w:pBdr>
          <w:bottom w:val="single" w:sz="8" w:space="1" w:color="156082"/>
        </w:pBdr>
        <w:spacing w:after="120" w:line="360" w:lineRule="auto"/>
        <w:rPr>
          <w:rFonts w:ascii="Arial" w:eastAsia="Arial" w:hAnsi="Arial" w:cs="Arial"/>
          <w:b/>
          <w:color w:val="1F497D"/>
        </w:rPr>
      </w:pPr>
      <w:r>
        <w:rPr>
          <w:rFonts w:ascii="Arial" w:eastAsia="Arial" w:hAnsi="Arial" w:cs="Arial"/>
          <w:b/>
          <w:color w:val="1F497D"/>
        </w:rPr>
        <w:t>CERTIFICATIONS</w:t>
      </w:r>
    </w:p>
    <w:p w14:paraId="718BA03C" w14:textId="7ADC9E0C" w:rsidR="005241E1" w:rsidRDefault="00890B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Certified Public Accountant (CPA)</w:t>
      </w:r>
      <w:r>
        <w:rPr>
          <w:rFonts w:ascii="Arial" w:eastAsia="Arial" w:hAnsi="Arial" w:cs="Arial"/>
          <w:color w:val="000000"/>
          <w:sz w:val="20"/>
          <w:szCs w:val="20"/>
        </w:rPr>
        <w:t>, Ongoing</w:t>
      </w:r>
    </w:p>
    <w:p w14:paraId="718BA03D" w14:textId="77777777" w:rsidR="005241E1" w:rsidRDefault="00890B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Certified Management Accountant (CMA), IMA USA </w:t>
      </w:r>
    </w:p>
    <w:p w14:paraId="718BA03E" w14:textId="77777777" w:rsidR="005241E1" w:rsidRDefault="005241E1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718BA03F" w14:textId="77777777" w:rsidR="005241E1" w:rsidRDefault="00890B0E">
      <w:pPr>
        <w:pBdr>
          <w:bottom w:val="single" w:sz="8" w:space="1" w:color="156082"/>
        </w:pBdr>
        <w:spacing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1F497D"/>
        </w:rPr>
        <w:t xml:space="preserve">PERSONAL INFORMATION </w:t>
      </w:r>
    </w:p>
    <w:p w14:paraId="718BA040" w14:textId="4B7A6AF0" w:rsidR="005241E1" w:rsidRPr="00A07707" w:rsidRDefault="00890B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 w:rsidRPr="00A07707">
        <w:rPr>
          <w:rFonts w:ascii="Arial" w:eastAsia="Arial" w:hAnsi="Arial" w:cs="Arial"/>
          <w:b/>
          <w:color w:val="000000"/>
          <w:sz w:val="20"/>
          <w:szCs w:val="20"/>
        </w:rPr>
        <w:t>Languages Known</w:t>
      </w:r>
      <w:r w:rsidRPr="00A07707"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r w:rsidR="00B57BAB" w:rsidRPr="00A07707">
        <w:rPr>
          <w:rFonts w:ascii="Arial" w:eastAsia="Arial" w:hAnsi="Arial" w:cs="Arial"/>
          <w:color w:val="000000"/>
          <w:sz w:val="20"/>
          <w:szCs w:val="20"/>
        </w:rPr>
        <w:t>English, Hindi.</w:t>
      </w:r>
    </w:p>
    <w:p w14:paraId="718BA041" w14:textId="7AD58824" w:rsidR="005241E1" w:rsidRPr="00A07707" w:rsidRDefault="00890B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360" w:lineRule="auto"/>
        <w:rPr>
          <w:rFonts w:ascii="Noto Sans Symbols" w:eastAsia="Noto Sans Symbols" w:hAnsi="Noto Sans Symbols" w:cs="Noto Sans Symbols"/>
          <w:color w:val="000000"/>
        </w:rPr>
      </w:pPr>
      <w:r w:rsidRPr="00A07707">
        <w:rPr>
          <w:rFonts w:ascii="Arial" w:eastAsia="Arial" w:hAnsi="Arial" w:cs="Arial"/>
          <w:b/>
          <w:color w:val="000000"/>
          <w:sz w:val="20"/>
          <w:szCs w:val="20"/>
        </w:rPr>
        <w:t>Address</w:t>
      </w:r>
      <w:r w:rsidRPr="00A07707"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r w:rsidR="00B57BAB" w:rsidRPr="00A07707">
        <w:rPr>
          <w:rFonts w:ascii="Arial" w:eastAsia="Arial" w:hAnsi="Arial" w:cs="Arial"/>
          <w:color w:val="000000"/>
          <w:sz w:val="20"/>
          <w:szCs w:val="20"/>
        </w:rPr>
        <w:t>Pune India</w:t>
      </w:r>
    </w:p>
    <w:p w14:paraId="718BA042" w14:textId="329E6BB8" w:rsidR="005241E1" w:rsidRPr="00A07707" w:rsidRDefault="00890B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360" w:lineRule="auto"/>
        <w:rPr>
          <w:rFonts w:ascii="Noto Sans Symbols" w:eastAsia="Noto Sans Symbols" w:hAnsi="Noto Sans Symbols" w:cs="Noto Sans Symbols"/>
          <w:color w:val="000000"/>
        </w:rPr>
      </w:pPr>
      <w:r w:rsidRPr="00A07707">
        <w:rPr>
          <w:rFonts w:ascii="Arial" w:eastAsia="Arial" w:hAnsi="Arial" w:cs="Arial"/>
          <w:b/>
          <w:color w:val="000000"/>
          <w:sz w:val="20"/>
          <w:szCs w:val="20"/>
        </w:rPr>
        <w:t>Passport No</w:t>
      </w:r>
      <w:r w:rsidRPr="00A07707">
        <w:rPr>
          <w:rFonts w:ascii="Arial" w:eastAsia="Arial" w:hAnsi="Arial" w:cs="Arial"/>
          <w:color w:val="000000"/>
          <w:sz w:val="20"/>
          <w:szCs w:val="20"/>
        </w:rPr>
        <w:t xml:space="preserve">.: </w:t>
      </w:r>
      <w:r w:rsidR="00B57BAB" w:rsidRPr="00A07707">
        <w:rPr>
          <w:rFonts w:ascii="Arial" w:eastAsia="Arial" w:hAnsi="Arial" w:cs="Arial"/>
          <w:color w:val="000000"/>
          <w:sz w:val="20"/>
          <w:szCs w:val="20"/>
        </w:rPr>
        <w:t>K0895024</w:t>
      </w:r>
    </w:p>
    <w:p w14:paraId="718BA043" w14:textId="77777777" w:rsidR="005241E1" w:rsidRDefault="00890B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360" w:lineRule="auto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Driving Licence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r>
        <w:rPr>
          <w:rFonts w:ascii="Arial" w:eastAsia="Arial" w:hAnsi="Arial" w:cs="Arial"/>
          <w:b/>
          <w:color w:val="000000"/>
          <w:sz w:val="20"/>
          <w:szCs w:val="20"/>
        </w:rPr>
        <w:t>UAE Driving Licen</w:t>
      </w:r>
      <w:r>
        <w:rPr>
          <w:rFonts w:ascii="Arial" w:eastAsia="Arial" w:hAnsi="Arial" w:cs="Arial"/>
          <w:b/>
          <w:sz w:val="20"/>
          <w:szCs w:val="20"/>
        </w:rPr>
        <w:t>c</w:t>
      </w:r>
      <w:r>
        <w:rPr>
          <w:rFonts w:ascii="Arial" w:eastAsia="Arial" w:hAnsi="Arial" w:cs="Arial"/>
          <w:b/>
          <w:color w:val="000000"/>
          <w:sz w:val="20"/>
          <w:szCs w:val="20"/>
        </w:rPr>
        <w:t>e</w:t>
      </w:r>
    </w:p>
    <w:p w14:paraId="718BA044" w14:textId="77777777" w:rsidR="005241E1" w:rsidRDefault="00890B0E">
      <w:pPr>
        <w:spacing w:after="0" w:line="360" w:lineRule="auto"/>
        <w:ind w:left="360"/>
        <w:jc w:val="center"/>
        <w:rPr>
          <w:rFonts w:ascii="Arial" w:eastAsia="Arial" w:hAnsi="Arial" w:cs="Arial"/>
          <w:color w:val="1F497D"/>
          <w:sz w:val="20"/>
          <w:szCs w:val="20"/>
        </w:rPr>
      </w:pPr>
      <w:r>
        <w:rPr>
          <w:rFonts w:ascii="Arial" w:eastAsia="Arial" w:hAnsi="Arial" w:cs="Arial"/>
          <w:color w:val="1F497D"/>
          <w:sz w:val="20"/>
          <w:szCs w:val="20"/>
        </w:rPr>
        <w:t>_______________________</w:t>
      </w:r>
    </w:p>
    <w:sectPr w:rsidR="005241E1">
      <w:pgSz w:w="12240" w:h="15840"/>
      <w:pgMar w:top="1440" w:right="1440" w:bottom="1440" w:left="1440" w:header="567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2D58C74-C312-429A-9F09-44ABDEA68C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93F9FE4-DDA2-45CC-A3E8-17C68EF92EF0}"/>
    <w:embedBold r:id="rId3" w:fontKey="{149F3A10-F5DC-4E9A-BC63-5B10DCC5B798}"/>
    <w:embedItalic r:id="rId4" w:fontKey="{BA51B8FC-0E30-4DCF-BB57-ACAAC3C2A41F}"/>
  </w:font>
  <w:font w:name="Play">
    <w:charset w:val="00"/>
    <w:family w:val="auto"/>
    <w:pitch w:val="default"/>
    <w:embedRegular r:id="rId5" w:fontKey="{902F878B-CB9F-46C2-84CA-4899B8A49E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0E96F1D-C3D6-4D9F-814A-CC83CC837FC1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7" w:fontKey="{4C75486C-7DA6-4B57-BE70-449E82EF34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E5B96"/>
    <w:multiLevelType w:val="multilevel"/>
    <w:tmpl w:val="C02AB47E"/>
    <w:lvl w:ilvl="0">
      <w:start w:val="1"/>
      <w:numFmt w:val="decimal"/>
      <w:pStyle w:val="Doci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4874658"/>
    <w:multiLevelType w:val="multilevel"/>
    <w:tmpl w:val="7AB2953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CBF78A3"/>
    <w:multiLevelType w:val="multilevel"/>
    <w:tmpl w:val="A5A4F82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A044DE"/>
    <w:multiLevelType w:val="multilevel"/>
    <w:tmpl w:val="9C2E07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D7701F"/>
    <w:multiLevelType w:val="multilevel"/>
    <w:tmpl w:val="533C85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21729929">
    <w:abstractNumId w:val="1"/>
  </w:num>
  <w:num w:numId="2" w16cid:durableId="421219362">
    <w:abstractNumId w:val="2"/>
  </w:num>
  <w:num w:numId="3" w16cid:durableId="657539959">
    <w:abstractNumId w:val="4"/>
  </w:num>
  <w:num w:numId="4" w16cid:durableId="493109820">
    <w:abstractNumId w:val="3"/>
  </w:num>
  <w:num w:numId="5" w16cid:durableId="1700162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1E1"/>
    <w:rsid w:val="0029226A"/>
    <w:rsid w:val="005241E1"/>
    <w:rsid w:val="00890B0E"/>
    <w:rsid w:val="00A07707"/>
    <w:rsid w:val="00B57BAB"/>
    <w:rsid w:val="00C02367"/>
    <w:rsid w:val="00D3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BA00E"/>
  <w15:docId w15:val="{A4B85BAD-AD90-4898-BE39-189E7A4B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34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34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34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134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134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34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34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34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4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4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4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345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134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134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34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34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34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34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34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34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345E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41345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1345E"/>
    <w:rPr>
      <w:rFonts w:eastAsiaTheme="minorEastAsia"/>
      <w:kern w:val="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3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45E"/>
  </w:style>
  <w:style w:type="paragraph" w:styleId="Footer">
    <w:name w:val="footer"/>
    <w:basedOn w:val="Normal"/>
    <w:link w:val="FooterChar"/>
    <w:uiPriority w:val="99"/>
    <w:unhideWhenUsed/>
    <w:rsid w:val="004134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45E"/>
  </w:style>
  <w:style w:type="character" w:styleId="Hyperlink">
    <w:name w:val="Hyperlink"/>
    <w:basedOn w:val="DefaultParagraphFont"/>
    <w:uiPriority w:val="99"/>
    <w:unhideWhenUsed/>
    <w:rsid w:val="00732E5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2E5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52A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2A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2A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2A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2AE4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3F7934"/>
    <w:pPr>
      <w:widowControl w:val="0"/>
      <w:spacing w:after="0" w:line="240" w:lineRule="auto"/>
      <w:ind w:left="471" w:hanging="216"/>
    </w:pPr>
    <w:rPr>
      <w:rFonts w:ascii="Calibri" w:eastAsia="Calibri" w:hAnsi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F7934"/>
    <w:rPr>
      <w:rFonts w:ascii="Calibri" w:eastAsia="Calibri" w:hAnsi="Calibri"/>
      <w:kern w:val="0"/>
      <w:lang w:val="en-US"/>
    </w:rPr>
  </w:style>
  <w:style w:type="paragraph" w:customStyle="1" w:styleId="DesignationBlueHeading">
    <w:name w:val="DesignationBlueHeading"/>
    <w:basedOn w:val="Normal"/>
    <w:qFormat/>
    <w:rsid w:val="001405FB"/>
    <w:pPr>
      <w:tabs>
        <w:tab w:val="right" w:pos="9356"/>
      </w:tabs>
      <w:spacing w:after="0" w:line="360" w:lineRule="auto"/>
    </w:pPr>
    <w:rPr>
      <w:rFonts w:ascii="Arial" w:eastAsia="Arial" w:hAnsi="Arial" w:cs="Arial"/>
      <w:b/>
      <w:color w:val="1F497D"/>
      <w:sz w:val="20"/>
      <w:szCs w:val="20"/>
    </w:rPr>
  </w:style>
  <w:style w:type="paragraph" w:customStyle="1" w:styleId="HeadingDesignation">
    <w:name w:val="HeadingDesignation"/>
    <w:basedOn w:val="Normal"/>
    <w:qFormat/>
    <w:rsid w:val="002823EF"/>
    <w:pPr>
      <w:tabs>
        <w:tab w:val="right" w:pos="9356"/>
      </w:tabs>
      <w:spacing w:after="0" w:line="360" w:lineRule="auto"/>
    </w:pPr>
    <w:rPr>
      <w:rFonts w:ascii="Arial" w:eastAsia="Arial" w:hAnsi="Arial" w:cs="Arial"/>
      <w:sz w:val="20"/>
      <w:szCs w:val="20"/>
    </w:rPr>
  </w:style>
  <w:style w:type="paragraph" w:customStyle="1" w:styleId="DociBullet">
    <w:name w:val="DociBullet"/>
    <w:basedOn w:val="Normal"/>
    <w:qFormat/>
    <w:rsid w:val="001970D8"/>
    <w:pPr>
      <w:numPr>
        <w:numId w:val="5"/>
      </w:numPr>
      <w:tabs>
        <w:tab w:val="left" w:pos="360"/>
      </w:tabs>
      <w:spacing w:after="0" w:line="360" w:lineRule="auto"/>
    </w:pPr>
    <w:rPr>
      <w:rFonts w:ascii="Arial" w:eastAsia="Arial" w:hAnsi="Arial" w:cs="Arial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A35B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B4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EE6A36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shrey-menghwani/" TargetMode="External"/><Relationship Id="rId3" Type="http://schemas.openxmlformats.org/officeDocument/2006/relationships/styles" Target="styles.xml"/><Relationship Id="rId7" Type="http://schemas.openxmlformats.org/officeDocument/2006/relationships/hyperlink" Target="mailto:shrey.m.jobsearch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nhgNqBzo7u1WRJTCrdqx1ejZfw==">CgMxLjA4AHIhMTAtMUdBM3VUTUcxR0REY0s2OU02UU56TkpkYVI5QzQw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594</Words>
  <Characters>3665</Characters>
  <Application>Microsoft Office Word</Application>
  <DocSecurity>0</DocSecurity>
  <Lines>83</Lines>
  <Paragraphs>52</Paragraphs>
  <ScaleCrop>false</ScaleCrop>
  <Company>Johnson Controls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Vikram Anand</dc:creator>
  <cp:lastModifiedBy>Shrey Menghwani</cp:lastModifiedBy>
  <cp:revision>6</cp:revision>
  <dcterms:created xsi:type="dcterms:W3CDTF">2024-12-31T08:12:00Z</dcterms:created>
  <dcterms:modified xsi:type="dcterms:W3CDTF">2025-11-25T15:18:00Z</dcterms:modified>
</cp:coreProperties>
</file>