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Playfair Display" w:cs="Playfair Display" w:eastAsia="Playfair Display" w:hAnsi="Playfair Display"/>
          <w:b/>
          <w:bCs/>
          <w:color w:val="100F14"/>
          <w:sz w:val="36"/>
          <w:szCs w:val="36"/>
        </w:rPr>
        <w:t xml:space="preserve">AVISO DE PRIVACIDAD INTEGRAL</w:t>
      </w:r>
    </w:p>
    <w:p>
      <w:pPr>
        <w:spacing w:after="300"/>
        <w:jc w:val="center"/>
      </w:pPr>
      <w:r>
        <w:rPr>
          <w:rFonts w:ascii="Montserrat" w:cs="Montserrat" w:eastAsia="Montserrat" w:hAnsi="Montserrat"/>
          <w:color w:val="79797B"/>
          <w:sz w:val="24"/>
          <w:szCs w:val="24"/>
        </w:rPr>
        <w:t xml:space="preserve">FISCUS AND LEX CONSULTING, S.A.S. DE C.V.</w:t>
      </w:r>
    </w:p>
    <w:p>
      <w:pPr>
        <w:pStyle w:val="Heading2"/>
        <w:spacing w:after="150" w:before="300"/>
      </w:pPr>
      <w:r>
        <w:rPr>
          <w:rFonts w:ascii="Playfair Display" w:cs="Playfair Display" w:eastAsia="Playfair Display" w:hAnsi="Playfair Display"/>
          <w:b/>
          <w:bCs/>
          <w:color w:val="100F14"/>
          <w:sz w:val="24"/>
          <w:szCs w:val="24"/>
        </w:rPr>
        <w:t xml:space="preserve">1. Identidad y domicilio del responsable</w:t>
      </w:r>
    </w:p>
    <w:p>
      <w:pPr>
        <w:spacing w:after="120" w:line="276"/>
        <w:jc w:val="both"/>
      </w:pPr>
      <w:r>
        <w:rPr>
          <w:rFonts w:ascii="Montserrat" w:cs="Montserrat" w:eastAsia="Montserrat" w:hAnsi="Montserrat"/>
          <w:b/>
          <w:bCs/>
          <w:color w:val="100F14"/>
          <w:sz w:val="22"/>
          <w:szCs w:val="22"/>
        </w:rPr>
        <w:t xml:space="preserve">FISCUS AND LEX CONSULTING, S.A.S. DE C.V.</w:t>
      </w:r>
      <w:r>
        <w:rPr>
          <w:rFonts w:ascii="Montserrat" w:cs="Montserrat" w:eastAsia="Montserrat" w:hAnsi="Montserrat"/>
          <w:color w:val="100F14"/>
          <w:sz w:val="22"/>
          <w:szCs w:val="22"/>
        </w:rPr>
        <w:t xml:space="preserve"> (en adelante, </w:t>
      </w:r>
      <w:r>
        <w:rPr>
          <w:rFonts w:ascii="Montserrat" w:cs="Montserrat" w:eastAsia="Montserrat" w:hAnsi="Montserrat"/>
          <w:b/>
          <w:bCs/>
          <w:color w:val="100F14"/>
          <w:sz w:val="22"/>
          <w:szCs w:val="22"/>
        </w:rPr>
        <w:t xml:space="preserve">“Fiscus &amp; Lex”</w:t>
      </w:r>
      <w:r>
        <w:rPr>
          <w:rFonts w:ascii="Montserrat" w:cs="Montserrat" w:eastAsia="Montserrat" w:hAnsi="Montserrat"/>
          <w:color w:val="100F14"/>
          <w:sz w:val="22"/>
          <w:szCs w:val="22"/>
        </w:rPr>
        <w:t xml:space="preserve"> o el </w:t>
      </w:r>
      <w:r>
        <w:rPr>
          <w:rFonts w:ascii="Montserrat" w:cs="Montserrat" w:eastAsia="Montserrat" w:hAnsi="Montserrat"/>
          <w:b/>
          <w:bCs/>
          <w:color w:val="100F14"/>
          <w:sz w:val="22"/>
          <w:szCs w:val="22"/>
        </w:rPr>
        <w:t xml:space="preserve">“Responsable”</w:t>
      </w:r>
      <w:r>
        <w:rPr>
          <w:rFonts w:ascii="Montserrat" w:cs="Montserrat" w:eastAsia="Montserrat" w:hAnsi="Montserrat"/>
          <w:color w:val="100F14"/>
          <w:sz w:val="22"/>
          <w:szCs w:val="22"/>
        </w:rPr>
        <w:t xml:space="preserve">), con domicilio en Tetiz MZ6A LT12A, Colonia Pedregal de San Nicolás 3a Sección, Alcaldía Tlalpan, C.P. 14100, Ciudad de México, es el responsable del tratamiento de los datos personales que usted proporcione a través del sitio web </w:t>
      </w:r>
      <w:r>
        <w:rPr>
          <w:rFonts w:ascii="Montserrat" w:cs="Montserrat" w:eastAsia="Montserrat" w:hAnsi="Montserrat"/>
          <w:b/>
          <w:bCs/>
          <w:color w:val="100F14"/>
          <w:sz w:val="22"/>
          <w:szCs w:val="22"/>
        </w:rPr>
        <w:t xml:space="preserve">www.fiscusandlex.com</w:t>
      </w:r>
      <w:r>
        <w:rPr>
          <w:rFonts w:ascii="Montserrat" w:cs="Montserrat" w:eastAsia="Montserrat" w:hAnsi="Montserrat"/>
          <w:color w:val="100F14"/>
          <w:sz w:val="22"/>
          <w:szCs w:val="22"/>
        </w:rPr>
        <w:t xml:space="preserve"> y de los canales de comunicación asociados al mismo.</w:t>
      </w:r>
    </w:p>
    <w:p>
      <w:pPr>
        <w:spacing w:after="120" w:line="276"/>
        <w:jc w:val="both"/>
      </w:pPr>
      <w:r>
        <w:rPr>
          <w:rFonts w:ascii="Montserrat" w:cs="Montserrat" w:eastAsia="Montserrat" w:hAnsi="Montserrat"/>
          <w:color w:val="100F14"/>
          <w:sz w:val="22"/>
          <w:szCs w:val="22"/>
        </w:rPr>
        <w:t xml:space="preserve">El presente Aviso de Privacidad se emite en cumplimiento de los artículos 14, 15 y 16 de la Ley Federal de Protección de Datos Personales en Posesión de los Particulares, publicada en el Diario Oficial de la Federación el 20 de marzo de 2025 (en adelante, la “Ley”).</w:t>
      </w:r>
    </w:p>
    <w:p>
      <w:pPr>
        <w:pStyle w:val="Heading2"/>
        <w:spacing w:after="150" w:before="300"/>
      </w:pPr>
      <w:r>
        <w:rPr>
          <w:rFonts w:ascii="Playfair Display" w:cs="Playfair Display" w:eastAsia="Playfair Display" w:hAnsi="Playfair Display"/>
          <w:b/>
          <w:bCs/>
          <w:color w:val="100F14"/>
          <w:sz w:val="24"/>
          <w:szCs w:val="24"/>
        </w:rPr>
        <w:t xml:space="preserve">2. Datos personales que se recaban</w:t>
      </w:r>
    </w:p>
    <w:p>
      <w:pPr>
        <w:spacing w:after="120" w:line="276"/>
        <w:jc w:val="both"/>
      </w:pPr>
      <w:r>
        <w:rPr>
          <w:rFonts w:ascii="Montserrat" w:cs="Montserrat" w:eastAsia="Montserrat" w:hAnsi="Montserrat"/>
          <w:color w:val="100F14"/>
          <w:sz w:val="22"/>
          <w:szCs w:val="22"/>
        </w:rPr>
        <w:t xml:space="preserve">Para las finalidades descritas en el presente Aviso, Fiscus &amp; Lex recaba las siguientes categorías de datos personales:</w:t>
      </w:r>
    </w:p>
    <w:p>
      <w:pPr>
        <w:spacing w:after="60"/>
      </w:pPr>
    </w:p>
    <w:p>
      <w:pPr>
        <w:spacing w:after="80" w:line="276"/>
        <w:ind w:left="720" w:hanging="360"/>
        <w:jc w:val="both"/>
      </w:pPr>
      <w:r>
        <w:rPr>
          <w:rFonts w:ascii="Montserrat" w:cs="Montserrat" w:eastAsia="Montserrat" w:hAnsi="Montserrat"/>
          <w:b/>
          <w:bCs/>
          <w:color w:val="100F14"/>
          <w:sz w:val="22"/>
          <w:szCs w:val="22"/>
        </w:rPr>
        <w:t xml:space="preserve">I. </w:t>
      </w:r>
      <w:r>
        <w:rPr>
          <w:rFonts w:ascii="Montserrat" w:cs="Montserrat" w:eastAsia="Montserrat" w:hAnsi="Montserrat"/>
          <w:color w:val="100F14"/>
          <w:sz w:val="22"/>
          <w:szCs w:val="22"/>
        </w:rPr>
        <w:t xml:space="preserve">Nombre completo de la persona que establece contacto.</w:t>
      </w:r>
    </w:p>
    <w:p>
      <w:pPr>
        <w:spacing w:after="80" w:line="276"/>
        <w:ind w:left="720" w:hanging="360"/>
        <w:jc w:val="both"/>
      </w:pPr>
      <w:r>
        <w:rPr>
          <w:rFonts w:ascii="Montserrat" w:cs="Montserrat" w:eastAsia="Montserrat" w:hAnsi="Montserrat"/>
          <w:b/>
          <w:bCs/>
          <w:color w:val="100F14"/>
          <w:sz w:val="22"/>
          <w:szCs w:val="22"/>
        </w:rPr>
        <w:t xml:space="preserve">II. </w:t>
      </w:r>
      <w:r>
        <w:rPr>
          <w:rFonts w:ascii="Montserrat" w:cs="Montserrat" w:eastAsia="Montserrat" w:hAnsi="Montserrat"/>
          <w:color w:val="100F14"/>
          <w:sz w:val="22"/>
          <w:szCs w:val="22"/>
        </w:rPr>
        <w:t xml:space="preserve">Denominación o razón social de la empresa, persona moral o entidad por la cual se establece el contacto.</w:t>
      </w:r>
    </w:p>
    <w:p>
      <w:pPr>
        <w:spacing w:after="80" w:line="276"/>
        <w:ind w:left="720" w:hanging="360"/>
        <w:jc w:val="both"/>
      </w:pPr>
      <w:r>
        <w:rPr>
          <w:rFonts w:ascii="Montserrat" w:cs="Montserrat" w:eastAsia="Montserrat" w:hAnsi="Montserrat"/>
          <w:b/>
          <w:bCs/>
          <w:color w:val="100F14"/>
          <w:sz w:val="22"/>
          <w:szCs w:val="22"/>
        </w:rPr>
        <w:t xml:space="preserve">III. </w:t>
      </w:r>
      <w:r>
        <w:rPr>
          <w:rFonts w:ascii="Montserrat" w:cs="Montserrat" w:eastAsia="Montserrat" w:hAnsi="Montserrat"/>
          <w:color w:val="100F14"/>
          <w:sz w:val="22"/>
          <w:szCs w:val="22"/>
        </w:rPr>
        <w:t xml:space="preserve">Dirección de correo electrónico.</w:t>
      </w:r>
    </w:p>
    <w:p>
      <w:pPr>
        <w:spacing w:after="80" w:line="276"/>
        <w:ind w:left="720" w:hanging="360"/>
        <w:jc w:val="both"/>
      </w:pPr>
      <w:r>
        <w:rPr>
          <w:rFonts w:ascii="Montserrat" w:cs="Montserrat" w:eastAsia="Montserrat" w:hAnsi="Montserrat"/>
          <w:b/>
          <w:bCs/>
          <w:color w:val="100F14"/>
          <w:sz w:val="22"/>
          <w:szCs w:val="22"/>
        </w:rPr>
        <w:t xml:space="preserve">IV. </w:t>
      </w:r>
      <w:r>
        <w:rPr>
          <w:rFonts w:ascii="Montserrat" w:cs="Montserrat" w:eastAsia="Montserrat" w:hAnsi="Montserrat"/>
          <w:color w:val="100F14"/>
          <w:sz w:val="22"/>
          <w:szCs w:val="22"/>
        </w:rPr>
        <w:t xml:space="preserve">Número telefónico de contacto.</w:t>
      </w:r>
    </w:p>
    <w:p>
      <w:pPr>
        <w:spacing w:after="80" w:line="276"/>
        <w:ind w:left="720" w:hanging="360"/>
        <w:jc w:val="both"/>
      </w:pPr>
      <w:r>
        <w:rPr>
          <w:rFonts w:ascii="Montserrat" w:cs="Montserrat" w:eastAsia="Montserrat" w:hAnsi="Montserrat"/>
          <w:b/>
          <w:bCs/>
          <w:color w:val="100F14"/>
          <w:sz w:val="22"/>
          <w:szCs w:val="22"/>
        </w:rPr>
        <w:t xml:space="preserve">V. </w:t>
      </w:r>
      <w:r>
        <w:rPr>
          <w:rFonts w:ascii="Montserrat" w:cs="Montserrat" w:eastAsia="Montserrat" w:hAnsi="Montserrat"/>
          <w:color w:val="100F14"/>
          <w:sz w:val="22"/>
          <w:szCs w:val="22"/>
        </w:rPr>
        <w:t xml:space="preserve">Descripción de la necesidad jurídica o servicio requerido.</w:t>
      </w:r>
    </w:p>
    <w:p>
      <w:pPr>
        <w:spacing w:after="60"/>
      </w:pPr>
    </w:p>
    <w:p>
      <w:pPr>
        <w:spacing w:after="120" w:line="276"/>
        <w:jc w:val="both"/>
      </w:pPr>
      <w:r>
        <w:rPr>
          <w:rFonts w:ascii="Montserrat" w:cs="Montserrat" w:eastAsia="Montserrat" w:hAnsi="Montserrat"/>
          <w:color w:val="100F14"/>
          <w:sz w:val="22"/>
          <w:szCs w:val="22"/>
        </w:rPr>
        <w:t xml:space="preserve">Fiscus &amp; Lex </w:t>
      </w:r>
      <w:r>
        <w:rPr>
          <w:rFonts w:ascii="Montserrat" w:cs="Montserrat" w:eastAsia="Montserrat" w:hAnsi="Montserrat"/>
          <w:b/>
          <w:bCs/>
          <w:color w:val="100F14"/>
          <w:sz w:val="22"/>
          <w:szCs w:val="22"/>
        </w:rPr>
        <w:t xml:space="preserve">no recaba datos personales sensibles</w:t>
      </w:r>
      <w:r>
        <w:rPr>
          <w:rFonts w:ascii="Montserrat" w:cs="Montserrat" w:eastAsia="Montserrat" w:hAnsi="Montserrat"/>
          <w:color w:val="100F14"/>
          <w:sz w:val="22"/>
          <w:szCs w:val="22"/>
        </w:rPr>
        <w:t xml:space="preserve"> a través de su sitio web. En caso de que, con motivo de la prestación de servicios profesionales, resulte necesario el tratamiento de datos personales sensibles, se solicitará el consentimiento expreso y por escrito del titular conforme al artículo 8 de la Ley.</w:t>
      </w:r>
    </w:p>
    <w:p>
      <w:pPr>
        <w:pStyle w:val="Heading2"/>
        <w:spacing w:after="150" w:before="300"/>
      </w:pPr>
      <w:r>
        <w:rPr>
          <w:rFonts w:ascii="Playfair Display" w:cs="Playfair Display" w:eastAsia="Playfair Display" w:hAnsi="Playfair Display"/>
          <w:b/>
          <w:bCs/>
          <w:color w:val="100F14"/>
          <w:sz w:val="24"/>
          <w:szCs w:val="24"/>
        </w:rPr>
        <w:t xml:space="preserve">3. Finalidades del tratamiento</w:t>
      </w:r>
    </w:p>
    <w:p>
      <w:pPr>
        <w:spacing w:after="120" w:line="276"/>
        <w:jc w:val="both"/>
      </w:pPr>
      <w:r>
        <w:rPr>
          <w:rFonts w:ascii="Montserrat" w:cs="Montserrat" w:eastAsia="Montserrat" w:hAnsi="Montserrat"/>
          <w:b/>
          <w:bCs/>
          <w:color w:val="100F14"/>
          <w:sz w:val="22"/>
          <w:szCs w:val="22"/>
        </w:rPr>
        <w:t xml:space="preserve">3.1. Finalidades necesarias que dan origen y son indispensables para la relación jurídica:</w:t>
      </w:r>
    </w:p>
    <w:p>
      <w:pPr>
        <w:spacing w:after="60"/>
      </w:pPr>
    </w:p>
    <w:p>
      <w:pPr>
        <w:spacing w:after="80" w:line="276"/>
        <w:ind w:left="1080" w:hanging="360"/>
        <w:jc w:val="both"/>
      </w:pPr>
      <w:r>
        <w:rPr>
          <w:rFonts w:ascii="Montserrat" w:cs="Montserrat" w:eastAsia="Montserrat" w:hAnsi="Montserrat"/>
          <w:b/>
          <w:bCs/>
          <w:color w:val="100F14"/>
          <w:sz w:val="22"/>
          <w:szCs w:val="22"/>
        </w:rPr>
        <w:t xml:space="preserve">a) </w:t>
      </w:r>
      <w:r>
        <w:rPr>
          <w:rFonts w:ascii="Montserrat" w:cs="Montserrat" w:eastAsia="Montserrat" w:hAnsi="Montserrat"/>
          <w:color w:val="100F14"/>
          <w:sz w:val="22"/>
          <w:szCs w:val="22"/>
        </w:rPr>
        <w:t xml:space="preserve">Atender y dar seguimiento a solicitudes de contacto, consultas iniciales y requerimientos de información sobre los servicios profesionales del despacho.</w:t>
      </w:r>
    </w:p>
    <w:p>
      <w:pPr>
        <w:spacing w:after="80" w:line="276"/>
        <w:ind w:left="1080" w:hanging="360"/>
        <w:jc w:val="both"/>
      </w:pPr>
      <w:r>
        <w:rPr>
          <w:rFonts w:ascii="Montserrat" w:cs="Montserrat" w:eastAsia="Montserrat" w:hAnsi="Montserrat"/>
          <w:b/>
          <w:bCs/>
          <w:color w:val="100F14"/>
          <w:sz w:val="22"/>
          <w:szCs w:val="22"/>
        </w:rPr>
        <w:t xml:space="preserve">b) </w:t>
      </w:r>
      <w:r>
        <w:rPr>
          <w:rFonts w:ascii="Montserrat" w:cs="Montserrat" w:eastAsia="Montserrat" w:hAnsi="Montserrat"/>
          <w:color w:val="100F14"/>
          <w:sz w:val="22"/>
          <w:szCs w:val="22"/>
        </w:rPr>
        <w:t xml:space="preserve">Elaborar y remitir cotizaciones, propuestas de servicios y documentación precontractual.</w:t>
      </w:r>
    </w:p>
    <w:p>
      <w:pPr>
        <w:spacing w:after="80" w:line="276"/>
        <w:ind w:left="1080" w:hanging="360"/>
        <w:jc w:val="both"/>
      </w:pPr>
      <w:r>
        <w:rPr>
          <w:rFonts w:ascii="Montserrat" w:cs="Montserrat" w:eastAsia="Montserrat" w:hAnsi="Montserrat"/>
          <w:b/>
          <w:bCs/>
          <w:color w:val="100F14"/>
          <w:sz w:val="22"/>
          <w:szCs w:val="22"/>
        </w:rPr>
        <w:t xml:space="preserve">c) </w:t>
      </w:r>
      <w:r>
        <w:rPr>
          <w:rFonts w:ascii="Montserrat" w:cs="Montserrat" w:eastAsia="Montserrat" w:hAnsi="Montserrat"/>
          <w:color w:val="100F14"/>
          <w:sz w:val="22"/>
          <w:szCs w:val="22"/>
        </w:rPr>
        <w:t xml:space="preserve">Formalizar la relación contractual de prestación de servicios profesionales, cuando así proceda.</w:t>
      </w:r>
    </w:p>
    <w:p>
      <w:pPr>
        <w:spacing w:after="80" w:line="276"/>
        <w:ind w:left="1080" w:hanging="360"/>
        <w:jc w:val="both"/>
      </w:pPr>
      <w:r>
        <w:rPr>
          <w:rFonts w:ascii="Montserrat" w:cs="Montserrat" w:eastAsia="Montserrat" w:hAnsi="Montserrat"/>
          <w:b/>
          <w:bCs/>
          <w:color w:val="100F14"/>
          <w:sz w:val="22"/>
          <w:szCs w:val="22"/>
        </w:rPr>
        <w:t xml:space="preserve">d) </w:t>
      </w:r>
      <w:r>
        <w:rPr>
          <w:rFonts w:ascii="Montserrat" w:cs="Montserrat" w:eastAsia="Montserrat" w:hAnsi="Montserrat"/>
          <w:color w:val="100F14"/>
          <w:sz w:val="22"/>
          <w:szCs w:val="22"/>
        </w:rPr>
        <w:t xml:space="preserve">Cumplir con las obligaciones legales, fiscales y regulatorias aplicables a la actividad profesional del Responsable.</w:t>
      </w:r>
    </w:p>
    <w:p>
      <w:pPr>
        <w:spacing w:after="60"/>
      </w:pPr>
    </w:p>
    <w:p>
      <w:pPr>
        <w:spacing w:after="120" w:line="276"/>
        <w:jc w:val="both"/>
      </w:pPr>
      <w:r>
        <w:rPr>
          <w:rFonts w:ascii="Montserrat" w:cs="Montserrat" w:eastAsia="Montserrat" w:hAnsi="Montserrat"/>
          <w:b/>
          <w:bCs/>
          <w:color w:val="100F14"/>
          <w:sz w:val="22"/>
          <w:szCs w:val="22"/>
        </w:rPr>
        <w:t xml:space="preserve">3.2. Finalidades que requieren el consentimiento del titular:</w:t>
      </w:r>
    </w:p>
    <w:p>
      <w:pPr>
        <w:spacing w:after="60"/>
      </w:pPr>
    </w:p>
    <w:p>
      <w:pPr>
        <w:spacing w:after="80" w:line="276"/>
        <w:ind w:left="1080" w:hanging="360"/>
        <w:jc w:val="both"/>
      </w:pPr>
      <w:r>
        <w:rPr>
          <w:rFonts w:ascii="Montserrat" w:cs="Montserrat" w:eastAsia="Montserrat" w:hAnsi="Montserrat"/>
          <w:b/>
          <w:bCs/>
          <w:color w:val="100F14"/>
          <w:sz w:val="22"/>
          <w:szCs w:val="22"/>
        </w:rPr>
        <w:t xml:space="preserve">e) </w:t>
      </w:r>
      <w:r>
        <w:rPr>
          <w:rFonts w:ascii="Montserrat" w:cs="Montserrat" w:eastAsia="Montserrat" w:hAnsi="Montserrat"/>
          <w:color w:val="100F14"/>
          <w:sz w:val="22"/>
          <w:szCs w:val="22"/>
        </w:rPr>
        <w:t xml:space="preserve">Envío de boletines informativos, novedades jurídicas, actualizaciones normativas y contenido editorial producido por Fiscus &amp; Lex, cuando el titular se suscriba voluntariamente para recibirlos.</w:t>
      </w:r>
    </w:p>
    <w:p>
      <w:pPr>
        <w:spacing w:after="80" w:line="276"/>
        <w:ind w:left="1080" w:hanging="360"/>
        <w:jc w:val="both"/>
      </w:pPr>
      <w:r>
        <w:rPr>
          <w:rFonts w:ascii="Montserrat" w:cs="Montserrat" w:eastAsia="Montserrat" w:hAnsi="Montserrat"/>
          <w:b/>
          <w:bCs/>
          <w:color w:val="100F14"/>
          <w:sz w:val="22"/>
          <w:szCs w:val="22"/>
        </w:rPr>
        <w:t xml:space="preserve">f) </w:t>
      </w:r>
      <w:r>
        <w:rPr>
          <w:rFonts w:ascii="Montserrat" w:cs="Montserrat" w:eastAsia="Montserrat" w:hAnsi="Montserrat"/>
          <w:color w:val="100F14"/>
          <w:sz w:val="22"/>
          <w:szCs w:val="22"/>
        </w:rPr>
        <w:t xml:space="preserve">Comunicaciones de carácter promocional o institucional relacionadas con los servicios del despacho.</w:t>
      </w:r>
    </w:p>
    <w:p>
      <w:pPr>
        <w:spacing w:after="60"/>
      </w:pPr>
    </w:p>
    <w:p>
      <w:pPr>
        <w:spacing w:after="120" w:line="276"/>
        <w:jc w:val="both"/>
      </w:pPr>
      <w:r>
        <w:rPr>
          <w:rFonts w:ascii="Montserrat" w:cs="Montserrat" w:eastAsia="Montserrat" w:hAnsi="Montserrat"/>
          <w:color w:val="100F14"/>
          <w:sz w:val="22"/>
          <w:szCs w:val="22"/>
        </w:rPr>
        <w:t xml:space="preserve">El titular podrá negar o revocar su consentimiento para las finalidades descritas en el numeral 3.2 en cualquier momento, sin que ello afecte el tratamiento de sus datos para las finalidades necesarias señaladas en el numeral 3.1, conforme al procedimiento previsto en el apartado 5 del presente Aviso.</w:t>
      </w:r>
    </w:p>
    <w:p>
      <w:pPr>
        <w:pStyle w:val="Heading2"/>
        <w:spacing w:after="150" w:before="300"/>
      </w:pPr>
      <w:r>
        <w:rPr>
          <w:rFonts w:ascii="Playfair Display" w:cs="Playfair Display" w:eastAsia="Playfair Display" w:hAnsi="Playfair Display"/>
          <w:b/>
          <w:bCs/>
          <w:color w:val="100F14"/>
          <w:sz w:val="24"/>
          <w:szCs w:val="24"/>
        </w:rPr>
        <w:t xml:space="preserve">4. Opciones y medios para limitar el uso o divulgación de los datos</w:t>
      </w:r>
    </w:p>
    <w:p>
      <w:pPr>
        <w:spacing w:after="120" w:line="276"/>
        <w:jc w:val="both"/>
      </w:pPr>
      <w:r>
        <w:rPr>
          <w:rFonts w:ascii="Montserrat" w:cs="Montserrat" w:eastAsia="Montserrat" w:hAnsi="Montserrat"/>
          <w:color w:val="100F14"/>
          <w:sz w:val="22"/>
          <w:szCs w:val="22"/>
        </w:rPr>
        <w:t xml:space="preserve">El titular podrá limitar el uso o divulgación de sus datos personales mediante solicitud dirigida al correo electrónico contacto@fiscusandlex.com, indicando de manera clara y precisa los datos respecto de los cuales desea limitar el tratamiento.</w:t>
      </w:r>
    </w:p>
    <w:p>
      <w:pPr>
        <w:spacing w:after="120" w:line="276"/>
        <w:jc w:val="both"/>
      </w:pPr>
      <w:r>
        <w:rPr>
          <w:rFonts w:ascii="Montserrat" w:cs="Montserrat" w:eastAsia="Montserrat" w:hAnsi="Montserrat"/>
          <w:color w:val="100F14"/>
          <w:sz w:val="22"/>
          <w:szCs w:val="22"/>
        </w:rPr>
        <w:t xml:space="preserve">Para dejar de recibir comunicaciones de carácter informativo o promocional, el titular podrá ejercer su derecho mediante cualquiera de los siguientes medios:</w:t>
      </w:r>
    </w:p>
    <w:p>
      <w:pPr>
        <w:spacing w:after="60"/>
      </w:pPr>
    </w:p>
    <w:p>
      <w:pPr>
        <w:spacing w:after="80" w:line="276"/>
        <w:ind w:left="720" w:hanging="360"/>
        <w:jc w:val="both"/>
      </w:pPr>
      <w:r>
        <w:rPr>
          <w:rFonts w:ascii="Montserrat" w:cs="Montserrat" w:eastAsia="Montserrat" w:hAnsi="Montserrat"/>
          <w:b/>
          <w:bCs/>
          <w:color w:val="100F14"/>
          <w:sz w:val="22"/>
          <w:szCs w:val="22"/>
        </w:rPr>
        <w:t xml:space="preserve">I. </w:t>
      </w:r>
      <w:r>
        <w:rPr>
          <w:rFonts w:ascii="Montserrat" w:cs="Montserrat" w:eastAsia="Montserrat" w:hAnsi="Montserrat"/>
          <w:color w:val="100F14"/>
          <w:sz w:val="22"/>
          <w:szCs w:val="22"/>
        </w:rPr>
        <w:t xml:space="preserve">Enviando su solicitud al correo electrónico contacto@fiscusandlex.com con el asunto “Revocación de consentimiento – comunicaciones”.</w:t>
      </w:r>
    </w:p>
    <w:p>
      <w:pPr>
        <w:spacing w:after="80" w:line="276"/>
        <w:ind w:left="720" w:hanging="360"/>
        <w:jc w:val="both"/>
      </w:pPr>
      <w:r>
        <w:rPr>
          <w:rFonts w:ascii="Montserrat" w:cs="Montserrat" w:eastAsia="Montserrat" w:hAnsi="Montserrat"/>
          <w:b/>
          <w:bCs/>
          <w:color w:val="100F14"/>
          <w:sz w:val="22"/>
          <w:szCs w:val="22"/>
        </w:rPr>
        <w:t xml:space="preserve">II. </w:t>
      </w:r>
      <w:r>
        <w:rPr>
          <w:rFonts w:ascii="Montserrat" w:cs="Montserrat" w:eastAsia="Montserrat" w:hAnsi="Montserrat"/>
          <w:color w:val="100F14"/>
          <w:sz w:val="22"/>
          <w:szCs w:val="22"/>
        </w:rPr>
        <w:t xml:space="preserve">Utilizando el mecanismo de cancelación de suscripción incluido en cada comunicación electrónica enviada por el Responsable.</w:t>
      </w:r>
    </w:p>
    <w:p>
      <w:pPr>
        <w:pStyle w:val="Heading2"/>
        <w:spacing w:after="150" w:before="300"/>
      </w:pPr>
      <w:r>
        <w:rPr>
          <w:rFonts w:ascii="Playfair Display" w:cs="Playfair Display" w:eastAsia="Playfair Display" w:hAnsi="Playfair Display"/>
          <w:b/>
          <w:bCs/>
          <w:color w:val="100F14"/>
          <w:sz w:val="24"/>
          <w:szCs w:val="24"/>
        </w:rPr>
        <w:t xml:space="preserve">5. Mecanismos para el ejercicio de los derechos ARCO</w:t>
      </w:r>
    </w:p>
    <w:p>
      <w:pPr>
        <w:spacing w:after="120" w:line="276"/>
        <w:jc w:val="both"/>
      </w:pPr>
      <w:r>
        <w:rPr>
          <w:rFonts w:ascii="Montserrat" w:cs="Montserrat" w:eastAsia="Montserrat" w:hAnsi="Montserrat"/>
          <w:color w:val="100F14"/>
          <w:sz w:val="22"/>
          <w:szCs w:val="22"/>
        </w:rPr>
        <w:t xml:space="preserve">El titular tiene derecho a acceder a sus datos personales en posesión de Fiscus &amp; Lex, rectificarlos cuando resulten inexactos o incompletos, solicitar su cancelación cuando considere que no están siendo tratados conforme a los principios y deberes que establece la Ley, u oponerse al tratamiento de los mismos para fines específicos, conforme a los artículos 22 a 26 de la Ley.</w:t>
      </w:r>
    </w:p>
    <w:p>
      <w:pPr>
        <w:spacing w:after="120" w:line="276"/>
        <w:jc w:val="both"/>
      </w:pPr>
      <w:r>
        <w:rPr>
          <w:rFonts w:ascii="Montserrat" w:cs="Montserrat" w:eastAsia="Montserrat" w:hAnsi="Montserrat"/>
          <w:color w:val="100F14"/>
          <w:sz w:val="22"/>
          <w:szCs w:val="22"/>
        </w:rPr>
        <w:t xml:space="preserve">Para ejercer cualquiera de los derechos ARCO, el titular o su representante legal deberá presentar una solicitud que contenga, como mínimo:</w:t>
      </w:r>
    </w:p>
    <w:p>
      <w:pPr>
        <w:spacing w:after="60"/>
      </w:pPr>
    </w:p>
    <w:p>
      <w:pPr>
        <w:spacing w:after="80" w:line="276"/>
        <w:ind w:left="720" w:hanging="360"/>
        <w:jc w:val="both"/>
      </w:pPr>
      <w:r>
        <w:rPr>
          <w:rFonts w:ascii="Montserrat" w:cs="Montserrat" w:eastAsia="Montserrat" w:hAnsi="Montserrat"/>
          <w:b/>
          <w:bCs/>
          <w:color w:val="100F14"/>
          <w:sz w:val="22"/>
          <w:szCs w:val="22"/>
        </w:rPr>
        <w:t xml:space="preserve">I. </w:t>
      </w:r>
      <w:r>
        <w:rPr>
          <w:rFonts w:ascii="Montserrat" w:cs="Montserrat" w:eastAsia="Montserrat" w:hAnsi="Montserrat"/>
          <w:color w:val="100F14"/>
          <w:sz w:val="22"/>
          <w:szCs w:val="22"/>
        </w:rPr>
        <w:t xml:space="preserve">Nombre completo del titular y domicilio o medio para recibir notificaciones.</w:t>
      </w:r>
    </w:p>
    <w:p>
      <w:pPr>
        <w:spacing w:after="80" w:line="276"/>
        <w:ind w:left="720" w:hanging="360"/>
        <w:jc w:val="both"/>
      </w:pPr>
      <w:r>
        <w:rPr>
          <w:rFonts w:ascii="Montserrat" w:cs="Montserrat" w:eastAsia="Montserrat" w:hAnsi="Montserrat"/>
          <w:b/>
          <w:bCs/>
          <w:color w:val="100F14"/>
          <w:sz w:val="22"/>
          <w:szCs w:val="22"/>
        </w:rPr>
        <w:t xml:space="preserve">II. </w:t>
      </w:r>
      <w:r>
        <w:rPr>
          <w:rFonts w:ascii="Montserrat" w:cs="Montserrat" w:eastAsia="Montserrat" w:hAnsi="Montserrat"/>
          <w:color w:val="100F14"/>
          <w:sz w:val="22"/>
          <w:szCs w:val="22"/>
        </w:rPr>
        <w:t xml:space="preserve">Documento que acredite la identidad del titular o, en su caso, la representación legal.</w:t>
      </w:r>
    </w:p>
    <w:p>
      <w:pPr>
        <w:spacing w:after="80" w:line="276"/>
        <w:ind w:left="720" w:hanging="360"/>
        <w:jc w:val="both"/>
      </w:pPr>
      <w:r>
        <w:rPr>
          <w:rFonts w:ascii="Montserrat" w:cs="Montserrat" w:eastAsia="Montserrat" w:hAnsi="Montserrat"/>
          <w:b/>
          <w:bCs/>
          <w:color w:val="100F14"/>
          <w:sz w:val="22"/>
          <w:szCs w:val="22"/>
        </w:rPr>
        <w:t xml:space="preserve">III. </w:t>
      </w:r>
      <w:r>
        <w:rPr>
          <w:rFonts w:ascii="Montserrat" w:cs="Montserrat" w:eastAsia="Montserrat" w:hAnsi="Montserrat"/>
          <w:color w:val="100F14"/>
          <w:sz w:val="22"/>
          <w:szCs w:val="22"/>
        </w:rPr>
        <w:t xml:space="preserve">Descripción clara y precisa de los datos personales respecto de los cuales se busca ejercer el derecho, salvo que se trate del derecho de acceso.</w:t>
      </w:r>
    </w:p>
    <w:p>
      <w:pPr>
        <w:spacing w:after="80" w:line="276"/>
        <w:ind w:left="720" w:hanging="360"/>
        <w:jc w:val="both"/>
      </w:pPr>
      <w:r>
        <w:rPr>
          <w:rFonts w:ascii="Montserrat" w:cs="Montserrat" w:eastAsia="Montserrat" w:hAnsi="Montserrat"/>
          <w:b/>
          <w:bCs/>
          <w:color w:val="100F14"/>
          <w:sz w:val="22"/>
          <w:szCs w:val="22"/>
        </w:rPr>
        <w:t xml:space="preserve">IV. </w:t>
      </w:r>
      <w:r>
        <w:rPr>
          <w:rFonts w:ascii="Montserrat" w:cs="Montserrat" w:eastAsia="Montserrat" w:hAnsi="Montserrat"/>
          <w:color w:val="100F14"/>
          <w:sz w:val="22"/>
          <w:szCs w:val="22"/>
        </w:rPr>
        <w:t xml:space="preserve">Indicación del derecho ARCO que se pretende ejercer y la pretensión concreta del titular.</w:t>
      </w:r>
    </w:p>
    <w:p>
      <w:pPr>
        <w:spacing w:after="80" w:line="276"/>
        <w:ind w:left="720" w:hanging="360"/>
        <w:jc w:val="both"/>
      </w:pPr>
      <w:r>
        <w:rPr>
          <w:rFonts w:ascii="Montserrat" w:cs="Montserrat" w:eastAsia="Montserrat" w:hAnsi="Montserrat"/>
          <w:b/>
          <w:bCs/>
          <w:color w:val="100F14"/>
          <w:sz w:val="22"/>
          <w:szCs w:val="22"/>
        </w:rPr>
        <w:t xml:space="preserve">V. </w:t>
      </w:r>
      <w:r>
        <w:rPr>
          <w:rFonts w:ascii="Montserrat" w:cs="Montserrat" w:eastAsia="Montserrat" w:hAnsi="Montserrat"/>
          <w:color w:val="100F14"/>
          <w:sz w:val="22"/>
          <w:szCs w:val="22"/>
        </w:rPr>
        <w:t xml:space="preserve">Cualquier otro elemento o documento que facilite la localización de los datos personales.</w:t>
      </w:r>
    </w:p>
    <w:p>
      <w:pPr>
        <w:spacing w:after="60"/>
      </w:pPr>
    </w:p>
    <w:p>
      <w:pPr>
        <w:spacing w:after="120" w:line="276"/>
        <w:jc w:val="both"/>
      </w:pPr>
      <w:r>
        <w:rPr>
          <w:rFonts w:ascii="Montserrat" w:cs="Montserrat" w:eastAsia="Montserrat" w:hAnsi="Montserrat"/>
          <w:color w:val="100F14"/>
          <w:sz w:val="22"/>
          <w:szCs w:val="22"/>
        </w:rPr>
        <w:t xml:space="preserve">Las solicitudes deberán dirigirse al correo electrónico </w:t>
      </w:r>
      <w:r>
        <w:rPr>
          <w:rFonts w:ascii="Montserrat" w:cs="Montserrat" w:eastAsia="Montserrat" w:hAnsi="Montserrat"/>
          <w:b/>
          <w:bCs/>
          <w:color w:val="100F14"/>
          <w:sz w:val="22"/>
          <w:szCs w:val="22"/>
        </w:rPr>
        <w:t xml:space="preserve">contacto@fiscusandlex.com</w:t>
      </w:r>
      <w:r>
        <w:rPr>
          <w:rFonts w:ascii="Montserrat" w:cs="Montserrat" w:eastAsia="Montserrat" w:hAnsi="Montserrat"/>
          <w:color w:val="100F14"/>
          <w:sz w:val="22"/>
          <w:szCs w:val="22"/>
        </w:rPr>
        <w:t xml:space="preserve"> con el asunto “Solicitud de derechos ARCO”.</w:t>
      </w:r>
    </w:p>
    <w:p>
      <w:pPr>
        <w:spacing w:after="120" w:line="276"/>
        <w:jc w:val="both"/>
      </w:pPr>
      <w:r>
        <w:rPr>
          <w:rFonts w:ascii="Montserrat" w:cs="Montserrat" w:eastAsia="Montserrat" w:hAnsi="Montserrat"/>
          <w:color w:val="100F14"/>
          <w:sz w:val="22"/>
          <w:szCs w:val="22"/>
        </w:rPr>
        <w:t xml:space="preserve">Fiscus &amp; Lex comunicará al titular la determinación adoptada en un plazo máximo de veinte días hábiles contados a partir de la recepción de la solicitud. En caso de resultar procedente, la determinación se hará efectiva dentro de los quince días hábiles siguientes a la comunicación de la respuesta. Dichos plazos podrán ampliarse por una sola vez por un periodo igual, cuando las circunstancias del caso lo justifiquen, conforme al artículo 31 de la Ley.</w:t>
      </w:r>
    </w:p>
    <w:p>
      <w:pPr>
        <w:spacing w:after="120" w:line="276"/>
        <w:jc w:val="both"/>
      </w:pPr>
      <w:r>
        <w:rPr>
          <w:rFonts w:ascii="Montserrat" w:cs="Montserrat" w:eastAsia="Montserrat" w:hAnsi="Montserrat"/>
          <w:color w:val="100F14"/>
          <w:sz w:val="22"/>
          <w:szCs w:val="22"/>
        </w:rPr>
        <w:t xml:space="preserve">El ejercicio de los derechos ARCO es gratuito. Solamente podrán realizarse cobros para recuperar los costos de reproducción en copias u otros formatos, conforme al artículo 34 de la Ley.</w:t>
      </w:r>
    </w:p>
    <w:p>
      <w:pPr>
        <w:pStyle w:val="Heading2"/>
        <w:spacing w:after="150" w:before="300"/>
      </w:pPr>
      <w:r>
        <w:rPr>
          <w:rFonts w:ascii="Playfair Display" w:cs="Playfair Display" w:eastAsia="Playfair Display" w:hAnsi="Playfair Display"/>
          <w:b/>
          <w:bCs/>
          <w:color w:val="100F14"/>
          <w:sz w:val="24"/>
          <w:szCs w:val="24"/>
        </w:rPr>
        <w:t xml:space="preserve">6. Revocación del consentimiento</w:t>
      </w:r>
    </w:p>
    <w:p>
      <w:pPr>
        <w:spacing w:after="120" w:line="276"/>
        <w:jc w:val="both"/>
      </w:pPr>
      <w:r>
        <w:rPr>
          <w:rFonts w:ascii="Montserrat" w:cs="Montserrat" w:eastAsia="Montserrat" w:hAnsi="Montserrat"/>
          <w:color w:val="100F14"/>
          <w:sz w:val="22"/>
          <w:szCs w:val="22"/>
        </w:rPr>
        <w:t xml:space="preserve">El titular podrá revocar en cualquier momento el consentimiento otorgado para el tratamiento de sus datos personales, sin que se le atribuyan efectos retroactivos, conforme al artículo 7 de la Ley.</w:t>
      </w:r>
    </w:p>
    <w:p>
      <w:pPr>
        <w:spacing w:after="120" w:line="276"/>
        <w:jc w:val="both"/>
      </w:pPr>
      <w:r>
        <w:rPr>
          <w:rFonts w:ascii="Montserrat" w:cs="Montserrat" w:eastAsia="Montserrat" w:hAnsi="Montserrat"/>
          <w:color w:val="100F14"/>
          <w:sz w:val="22"/>
          <w:szCs w:val="22"/>
        </w:rPr>
        <w:t xml:space="preserve">Para ejercer la revocación, el titular deberá enviar su solicitud al correo electrónico contacto@fiscusandlex.com con el asunto “Revocación de consentimiento”, incluyendo su nombre completo, la descripción de los datos y finalidades respecto de los cuales revoca el consentimiento, y un documento que acredite su identidad.</w:t>
      </w:r>
    </w:p>
    <w:p>
      <w:pPr>
        <w:spacing w:after="120" w:line="276"/>
        <w:jc w:val="both"/>
      </w:pPr>
      <w:r>
        <w:rPr>
          <w:rFonts w:ascii="Montserrat" w:cs="Montserrat" w:eastAsia="Montserrat" w:hAnsi="Montserrat"/>
          <w:color w:val="100F14"/>
          <w:sz w:val="22"/>
          <w:szCs w:val="22"/>
        </w:rPr>
        <w:t xml:space="preserve">Fiscus &amp; Lex dará respuesta a la solicitud en los plazos previstos en el apartado 5 del presente Aviso.</w:t>
      </w:r>
    </w:p>
    <w:p>
      <w:pPr>
        <w:pStyle w:val="Heading2"/>
        <w:spacing w:after="150" w:before="300"/>
      </w:pPr>
      <w:r>
        <w:rPr>
          <w:rFonts w:ascii="Playfair Display" w:cs="Playfair Display" w:eastAsia="Playfair Display" w:hAnsi="Playfair Display"/>
          <w:b/>
          <w:bCs/>
          <w:color w:val="100F14"/>
          <w:sz w:val="24"/>
          <w:szCs w:val="24"/>
        </w:rPr>
        <w:t xml:space="preserve">7. Transferencias de datos personales</w:t>
      </w:r>
    </w:p>
    <w:p>
      <w:pPr>
        <w:spacing w:after="120" w:line="276"/>
        <w:jc w:val="both"/>
      </w:pPr>
      <w:r>
        <w:rPr>
          <w:rFonts w:ascii="Montserrat" w:cs="Montserrat" w:eastAsia="Montserrat" w:hAnsi="Montserrat"/>
          <w:color w:val="100F14"/>
          <w:sz w:val="22"/>
          <w:szCs w:val="22"/>
        </w:rPr>
        <w:t xml:space="preserve">Fiscus &amp; Lex no realizará transferencias de datos personales a terceros, salvo en los supuestos previstos por el artículo 36 de la Ley, en cuyo caso no se requerirá el consentimiento del titular. En particular, podrán realizarse transferencias cuando:</w:t>
      </w:r>
    </w:p>
    <w:p>
      <w:pPr>
        <w:spacing w:after="60"/>
      </w:pPr>
    </w:p>
    <w:p>
      <w:pPr>
        <w:spacing w:after="80" w:line="276"/>
        <w:ind w:left="720" w:hanging="360"/>
        <w:jc w:val="both"/>
      </w:pPr>
      <w:r>
        <w:rPr>
          <w:rFonts w:ascii="Montserrat" w:cs="Montserrat" w:eastAsia="Montserrat" w:hAnsi="Montserrat"/>
          <w:b/>
          <w:bCs/>
          <w:color w:val="100F14"/>
          <w:sz w:val="22"/>
          <w:szCs w:val="22"/>
        </w:rPr>
        <w:t xml:space="preserve">I. </w:t>
      </w:r>
      <w:r>
        <w:rPr>
          <w:rFonts w:ascii="Montserrat" w:cs="Montserrat" w:eastAsia="Montserrat" w:hAnsi="Montserrat"/>
          <w:color w:val="100F14"/>
          <w:sz w:val="22"/>
          <w:szCs w:val="22"/>
        </w:rPr>
        <w:t xml:space="preserve">Sea requerido por una autoridad competente mediante orden judicial, resolución o mandato fundado y motivado.</w:t>
      </w:r>
    </w:p>
    <w:p>
      <w:pPr>
        <w:spacing w:after="80" w:line="276"/>
        <w:ind w:left="720" w:hanging="360"/>
        <w:jc w:val="both"/>
      </w:pPr>
      <w:r>
        <w:rPr>
          <w:rFonts w:ascii="Montserrat" w:cs="Montserrat" w:eastAsia="Montserrat" w:hAnsi="Montserrat"/>
          <w:b/>
          <w:bCs/>
          <w:color w:val="100F14"/>
          <w:sz w:val="22"/>
          <w:szCs w:val="22"/>
        </w:rPr>
        <w:t xml:space="preserve">II. </w:t>
      </w:r>
      <w:r>
        <w:rPr>
          <w:rFonts w:ascii="Montserrat" w:cs="Montserrat" w:eastAsia="Montserrat" w:hAnsi="Montserrat"/>
          <w:color w:val="100F14"/>
          <w:sz w:val="22"/>
          <w:szCs w:val="22"/>
        </w:rPr>
        <w:t xml:space="preserve">Sea necesario en virtud de un contrato celebrado o por celebrar en interés del titular, entre el Responsable y un tercero.</w:t>
      </w:r>
    </w:p>
    <w:p>
      <w:pPr>
        <w:spacing w:after="80" w:line="276"/>
        <w:ind w:left="720" w:hanging="360"/>
        <w:jc w:val="both"/>
      </w:pPr>
      <w:r>
        <w:rPr>
          <w:rFonts w:ascii="Montserrat" w:cs="Montserrat" w:eastAsia="Montserrat" w:hAnsi="Montserrat"/>
          <w:b/>
          <w:bCs/>
          <w:color w:val="100F14"/>
          <w:sz w:val="22"/>
          <w:szCs w:val="22"/>
        </w:rPr>
        <w:t xml:space="preserve">III. </w:t>
      </w:r>
      <w:r>
        <w:rPr>
          <w:rFonts w:ascii="Montserrat" w:cs="Montserrat" w:eastAsia="Montserrat" w:hAnsi="Montserrat"/>
          <w:color w:val="100F14"/>
          <w:sz w:val="22"/>
          <w:szCs w:val="22"/>
        </w:rPr>
        <w:t xml:space="preserve">Sea necesario o legalmente exigido para la salvaguarda de un interés público, o para la procuración o administración de justicia.</w:t>
      </w:r>
    </w:p>
    <w:p>
      <w:pPr>
        <w:spacing w:after="60"/>
      </w:pPr>
    </w:p>
    <w:p>
      <w:pPr>
        <w:spacing w:after="120" w:line="276"/>
        <w:jc w:val="both"/>
      </w:pPr>
      <w:r>
        <w:rPr>
          <w:rFonts w:ascii="Montserrat" w:cs="Montserrat" w:eastAsia="Montserrat" w:hAnsi="Montserrat"/>
          <w:color w:val="100F14"/>
          <w:sz w:val="22"/>
          <w:szCs w:val="22"/>
        </w:rPr>
        <w:t xml:space="preserve">En caso de que Fiscus &amp; Lex requiera realizar transferencias de datos personales fuera de las excepciones legales, solicitará previamente el consentimiento del titular.</w:t>
      </w:r>
    </w:p>
    <w:p>
      <w:pPr>
        <w:pStyle w:val="Heading2"/>
        <w:spacing w:after="150" w:before="300"/>
      </w:pPr>
      <w:r>
        <w:rPr>
          <w:rFonts w:ascii="Playfair Display" w:cs="Playfair Display" w:eastAsia="Playfair Display" w:hAnsi="Playfair Display"/>
          <w:b/>
          <w:bCs/>
          <w:color w:val="100F14"/>
          <w:sz w:val="24"/>
          <w:szCs w:val="24"/>
        </w:rPr>
        <w:t xml:space="preserve">8. Medidas de seguridad</w:t>
      </w:r>
    </w:p>
    <w:p>
      <w:pPr>
        <w:spacing w:after="120" w:line="276"/>
        <w:jc w:val="both"/>
      </w:pPr>
      <w:r>
        <w:rPr>
          <w:rFonts w:ascii="Montserrat" w:cs="Montserrat" w:eastAsia="Montserrat" w:hAnsi="Montserrat"/>
          <w:color w:val="100F14"/>
          <w:sz w:val="22"/>
          <w:szCs w:val="22"/>
        </w:rPr>
        <w:t xml:space="preserve">Fiscus &amp; Lex ha implementado y mantiene medidas de seguridad administrativas, técnicas y físicas para proteger los datos personales contra daño, pérdida, alteración, destrucción o el uso, acceso o tratamiento no autorizado, conforme al artículo 18 de la Ley.</w:t>
      </w:r>
    </w:p>
    <w:p>
      <w:pPr>
        <w:spacing w:after="120" w:line="276"/>
        <w:jc w:val="both"/>
      </w:pPr>
      <w:r>
        <w:rPr>
          <w:rFonts w:ascii="Montserrat" w:cs="Montserrat" w:eastAsia="Montserrat" w:hAnsi="Montserrat"/>
          <w:color w:val="100F14"/>
          <w:sz w:val="22"/>
          <w:szCs w:val="22"/>
        </w:rPr>
        <w:t xml:space="preserve">En caso de que ocurra una vulneración de seguridad que afecte de forma significativa los derechos patrimoniales o morales del titular, Fiscus &amp; Lex le informará de forma inmediata conforme al artículo 19 de la Ley.</w:t>
      </w:r>
    </w:p>
    <w:p>
      <w:pPr>
        <w:pStyle w:val="Heading2"/>
        <w:spacing w:after="150" w:before="300"/>
      </w:pPr>
      <w:r>
        <w:rPr>
          <w:rFonts w:ascii="Playfair Display" w:cs="Playfair Display" w:eastAsia="Playfair Display" w:hAnsi="Playfair Display"/>
          <w:b/>
          <w:bCs/>
          <w:color w:val="100F14"/>
          <w:sz w:val="24"/>
          <w:szCs w:val="24"/>
        </w:rPr>
        <w:t xml:space="preserve">9. Uso de cookies y tecnologías de rastreo</w:t>
      </w:r>
    </w:p>
    <w:p>
      <w:pPr>
        <w:spacing w:after="120" w:line="276"/>
        <w:jc w:val="both"/>
      </w:pPr>
      <w:r>
        <w:rPr>
          <w:rFonts w:ascii="Montserrat" w:cs="Montserrat" w:eastAsia="Montserrat" w:hAnsi="Montserrat"/>
          <w:color w:val="100F14"/>
          <w:sz w:val="22"/>
          <w:szCs w:val="22"/>
        </w:rPr>
        <w:t xml:space="preserve">El sitio web www.fiscusandlex.com podrá utilizar cookies y tecnologías similares con fines de funcionalidad, análisis estadístico de navegación y mejora de la experiencia del usuario. Estas tecnologías no recaban datos personales de forma directa.</w:t>
      </w:r>
    </w:p>
    <w:p>
      <w:pPr>
        <w:spacing w:after="120" w:line="276"/>
        <w:jc w:val="both"/>
      </w:pPr>
      <w:r>
        <w:rPr>
          <w:rFonts w:ascii="Montserrat" w:cs="Montserrat" w:eastAsia="Montserrat" w:hAnsi="Montserrat"/>
          <w:color w:val="100F14"/>
          <w:sz w:val="22"/>
          <w:szCs w:val="22"/>
        </w:rPr>
        <w:t xml:space="preserve">El titular podrá deshabilitar el uso de cookies a través de la configuración de su navegador de internet. La deshabilitación de cookies podrá afectar la funcionalidad de ciertas secciones del sitio.</w:t>
      </w:r>
    </w:p>
    <w:p>
      <w:pPr>
        <w:pStyle w:val="Heading2"/>
        <w:spacing w:after="150" w:before="300"/>
      </w:pPr>
      <w:r>
        <w:rPr>
          <w:rFonts w:ascii="Playfair Display" w:cs="Playfair Display" w:eastAsia="Playfair Display" w:hAnsi="Playfair Display"/>
          <w:b/>
          <w:bCs/>
          <w:color w:val="100F14"/>
          <w:sz w:val="24"/>
          <w:szCs w:val="24"/>
        </w:rPr>
        <w:t xml:space="preserve">10. Cambios al Aviso de Privacidad</w:t>
      </w:r>
    </w:p>
    <w:p>
      <w:pPr>
        <w:spacing w:after="120" w:line="276"/>
        <w:jc w:val="both"/>
      </w:pPr>
      <w:r>
        <w:rPr>
          <w:rFonts w:ascii="Montserrat" w:cs="Montserrat" w:eastAsia="Montserrat" w:hAnsi="Montserrat"/>
          <w:color w:val="100F14"/>
          <w:sz w:val="22"/>
          <w:szCs w:val="22"/>
        </w:rPr>
        <w:t xml:space="preserve">Fiscus &amp; Lex se reserva el derecho de modificar el presente Aviso de Privacidad en cualquier momento. Toda modificación será comunicada a los titulares mediante su publicación actualizada en el sitio web www.fiscusandlex.com.</w:t>
      </w:r>
    </w:p>
    <w:p>
      <w:pPr>
        <w:spacing w:after="120" w:line="276"/>
        <w:jc w:val="both"/>
      </w:pPr>
      <w:r>
        <w:rPr>
          <w:rFonts w:ascii="Montserrat" w:cs="Montserrat" w:eastAsia="Montserrat" w:hAnsi="Montserrat"/>
          <w:color w:val="100F14"/>
          <w:sz w:val="22"/>
          <w:szCs w:val="22"/>
        </w:rPr>
        <w:t xml:space="preserve">Se recomienda al titular revisar periódicamente el contenido del presente Aviso para estar informado sobre cualquier cambio. La fecha de la última actualización se indicará al final de este documento.</w:t>
      </w:r>
    </w:p>
    <w:p>
      <w:pPr>
        <w:pStyle w:val="Heading2"/>
        <w:spacing w:after="150" w:before="300"/>
      </w:pPr>
      <w:r>
        <w:rPr>
          <w:rFonts w:ascii="Playfair Display" w:cs="Playfair Display" w:eastAsia="Playfair Display" w:hAnsi="Playfair Display"/>
          <w:b/>
          <w:bCs/>
          <w:color w:val="100F14"/>
          <w:sz w:val="24"/>
          <w:szCs w:val="24"/>
        </w:rPr>
        <w:t xml:space="preserve">11. Autoridad competente</w:t>
      </w:r>
    </w:p>
    <w:p>
      <w:pPr>
        <w:spacing w:after="120" w:line="276"/>
        <w:jc w:val="both"/>
      </w:pPr>
      <w:r>
        <w:rPr>
          <w:rFonts w:ascii="Montserrat" w:cs="Montserrat" w:eastAsia="Montserrat" w:hAnsi="Montserrat"/>
          <w:color w:val="100F14"/>
          <w:sz w:val="22"/>
          <w:szCs w:val="22"/>
        </w:rPr>
        <w:t xml:space="preserve">Si el titular considera que su derecho a la protección de datos personales ha sido vulnerado por alguna conducta del Responsable, o presume que en el tratamiento de sus datos personales existe alguna violación a las disposiciones de la Ley o del Reglamento, podrá interponer la queja o denuncia correspondiente ante la Secretaría Anticorrupción y Buen Gobierno, autoridad competente en la materia conforme a la legislación vigente.</w:t>
      </w:r>
    </w:p>
    <w:p>
      <w:pPr>
        <w:pStyle w:val="Heading2"/>
        <w:spacing w:after="150" w:before="300"/>
      </w:pPr>
      <w:r>
        <w:rPr>
          <w:rFonts w:ascii="Playfair Display" w:cs="Playfair Display" w:eastAsia="Playfair Display" w:hAnsi="Playfair Display"/>
          <w:b/>
          <w:bCs/>
          <w:color w:val="100F14"/>
          <w:sz w:val="24"/>
          <w:szCs w:val="24"/>
        </w:rPr>
        <w:t xml:space="preserve">12. Consentimiento</w:t>
      </w:r>
    </w:p>
    <w:p>
      <w:pPr>
        <w:spacing w:after="120" w:line="276"/>
        <w:jc w:val="both"/>
      </w:pPr>
      <w:r>
        <w:rPr>
          <w:rFonts w:ascii="Montserrat" w:cs="Montserrat" w:eastAsia="Montserrat" w:hAnsi="Montserrat"/>
          <w:color w:val="100F14"/>
          <w:sz w:val="22"/>
          <w:szCs w:val="22"/>
        </w:rPr>
        <w:t xml:space="preserve">Al proporcionar sus datos personales a través de los formularios de contacto o suscripción del sitio web www.fiscusandlex.com, el titular manifiesta haber leído y comprendido el presente Aviso de Privacidad y, en su caso, otorga su consentimiento para el tratamiento de sus datos personales conforme a las finalidades aquí descritas.</w:t>
      </w:r>
    </w:p>
    <w:p>
      <w:pPr>
        <w:spacing w:after="120" w:line="276"/>
        <w:jc w:val="both"/>
      </w:pPr>
      <w:r>
        <w:rPr>
          <w:rFonts w:ascii="Montserrat" w:cs="Montserrat" w:eastAsia="Montserrat" w:hAnsi="Montserrat"/>
          <w:color w:val="100F14"/>
          <w:sz w:val="22"/>
          <w:szCs w:val="22"/>
        </w:rPr>
        <w:t xml:space="preserve">Para las finalidades que requieren consentimiento expreso (numeral 3.2), el sitio web incluirá un mecanismo que permita al titular manifestar su aceptación o negativa de forma clara e inequívoca.</w:t>
      </w:r>
    </w:p>
    <w:p>
      <w:pPr>
        <w:spacing w:after="60"/>
      </w:pPr>
    </w:p>
    <w:p>
      <w:pPr>
        <w:spacing w:after="60" w:before="300"/>
        <w:jc w:val="left"/>
      </w:pPr>
      <w:r>
        <w:rPr>
          <w:rFonts w:ascii="Montserrat" w:cs="Montserrat" w:eastAsia="Montserrat" w:hAnsi="Montserrat"/>
          <w:i/>
          <w:iCs/>
          <w:color w:val="79797B"/>
          <w:sz w:val="20"/>
          <w:szCs w:val="20"/>
        </w:rPr>
        <w:t xml:space="preserve">Última actualización: 14 de abril de 2026</w:t>
      </w:r>
    </w:p>
    <w:p>
      <w:pPr>
        <w:spacing w:after="60"/>
        <w:jc w:val="left"/>
      </w:pPr>
      <w:r>
        <w:rPr>
          <w:rFonts w:ascii="Montserrat" w:cs="Montserrat" w:eastAsia="Montserrat" w:hAnsi="Montserrat"/>
          <w:i/>
          <w:iCs/>
          <w:color w:val="79797B"/>
          <w:sz w:val="20"/>
          <w:szCs w:val="20"/>
        </w:rPr>
        <w:t xml:space="preserve">FISCUS AND LEX CONSULTING, S.A.S. DE C.V.</w:t>
      </w:r>
    </w:p>
    <w:p>
      <w:pPr>
        <w:spacing w:after="60"/>
        <w:jc w:val="left"/>
      </w:pPr>
      <w:r>
        <w:rPr>
          <w:rFonts w:ascii="Montserrat" w:cs="Montserrat" w:eastAsia="Montserrat" w:hAnsi="Montserrat"/>
          <w:i/>
          <w:iCs/>
          <w:color w:val="79797B"/>
          <w:sz w:val="20"/>
          <w:szCs w:val="20"/>
        </w:rPr>
        <w:t xml:space="preserve">contacto@fiscusandlex.com | www.fiscusandlex.com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tserrat" w:cs="Montserrat" w:eastAsia="Montserrat" w:hAnsi="Montserrat"/>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Playfair Display" w:cs="Playfair Display" w:eastAsia="Playfair Display" w:hAnsi="Playfair Display"/>
      <w:b/>
      <w:bCs/>
      <w:color w:val="100F14"/>
      <w:sz w:val="32"/>
      <w:szCs w:val="32"/>
    </w:rPr>
  </w:style>
  <w:style w:type="paragraph" w:styleId="Heading2">
    <w:name w:val="Heading 2"/>
    <w:basedOn w:val="Normal"/>
    <w:next w:val="Normal"/>
    <w:qFormat/>
    <w:pPr>
      <w:spacing w:after="150" w:before="300"/>
      <w:outlineLvl w:val="1"/>
    </w:pPr>
    <w:rPr>
      <w:rFonts w:ascii="Playfair Display" w:cs="Playfair Display" w:eastAsia="Playfair Display" w:hAnsi="Playfair Display"/>
      <w:b/>
      <w:bCs/>
      <w:color w:val="100F1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2026-04-14T16:36:11.647Z</dcterms:created>
  <dcterms:modified xsi:type="dcterms:W3CDTF">2026-04-14T16:36:11.649Z</dcterms:modified>
</cp:coreProperties>
</file>

<file path=docProps/custom.xml><?xml version="1.0" encoding="utf-8"?>
<Properties xmlns="http://schemas.openxmlformats.org/officeDocument/2006/custom-properties" xmlns:vt="http://schemas.openxmlformats.org/officeDocument/2006/docPropsVTypes"/>
</file>