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pPr>
      <w:r w:rsidDel="00000000" w:rsidR="00000000" w:rsidRPr="00000000">
        <w:rPr>
          <w:b w:val="1"/>
          <w:bCs w:val="1"/>
          <w:color w:val="1f4e79"/>
          <w:sz w:val="30"/>
          <w:szCs w:val="30"/>
          <w:rtl w:val="0"/>
        </w:rPr>
        <w:t xml:space="preserve">PRIVACY POLICY DEL SITO</w:t>
      </w: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i w:val="1"/>
          <w:iCs w:val="1"/>
          <w:color w:val="595959"/>
          <w:sz w:val="19"/>
          <w:szCs w:val="19"/>
          <w:rtl w:val="0"/>
        </w:rPr>
        <w:t xml:space="preserve">Informativa resa ai sensi dell’art. 13 del Regolamento (UE) 2016/679 (GDPR)</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tl w:val="0"/>
        </w:rPr>
        <w:t xml:space="preserve">La presente informativa è resa agli utenti che consultano il sito web www.robbiateservicecar.com e interagiscono con i moduli in esso presenti. Le informazioni sono rese soltanto per il sito sopra indicato e non per altri siti web eventualmente consultati dall’utente tramite link.</w:t>
      </w:r>
    </w:p>
    <w:p w:rsidR="00000000" w:rsidDel="00000000" w:rsidP="00000000" w:rsidRDefault="00000000" w:rsidRPr="00000000" w14:paraId="00000004">
      <w:pPr>
        <w:spacing w:after="120" w:line="276" w:lineRule="auto"/>
        <w:jc w:val="both"/>
        <w:rPr/>
      </w:pPr>
      <w:r w:rsidDel="00000000" w:rsidR="00000000" w:rsidRPr="00000000">
        <w:rPr>
          <w:b w:val="1"/>
          <w:bCs w:val="1"/>
          <w:rtl w:val="0"/>
        </w:rPr>
        <w:t xml:space="preserve">SERVICE CAR S.n.c.</w:t>
      </w:r>
      <w:r w:rsidDel="00000000" w:rsidR="00000000" w:rsidRPr="00000000">
        <w:rPr>
          <w:rtl w:val="0"/>
        </w:rPr>
        <w:t xml:space="preserve"> garantisce il rispetto della normativa in materia di protezione dei dati personali (Reg. UE 2016/679). Si invitano gli utenti a leggere attentamente la presente pagina prima di inoltrare informazioni personali o compilare qualunque modulo presente sul sito.</w:t>
      </w:r>
    </w:p>
    <w:p w:rsidR="00000000" w:rsidDel="00000000" w:rsidP="00000000" w:rsidRDefault="00000000" w:rsidRPr="00000000" w14:paraId="00000005">
      <w:pPr>
        <w:pStyle w:val="Heading1"/>
        <w:rPr/>
      </w:pPr>
      <w:r w:rsidDel="00000000" w:rsidR="00000000" w:rsidRPr="00000000">
        <w:rPr>
          <w:rtl w:val="0"/>
        </w:rPr>
        <w:t xml:space="preserve">Titolare del trattamento</w:t>
      </w:r>
    </w:p>
    <w:p w:rsidR="00000000" w:rsidDel="00000000" w:rsidP="00000000" w:rsidRDefault="00000000" w:rsidRPr="00000000" w14:paraId="00000006">
      <w:pPr>
        <w:spacing w:after="120" w:line="276" w:lineRule="auto"/>
        <w:jc w:val="both"/>
        <w:rPr/>
      </w:pPr>
      <w:r w:rsidDel="00000000" w:rsidR="00000000" w:rsidRPr="00000000">
        <w:rPr>
          <w:rtl w:val="0"/>
        </w:rPr>
        <w:t xml:space="preserve">Il Titolare del trattamento è </w:t>
      </w:r>
      <w:r w:rsidDel="00000000" w:rsidR="00000000" w:rsidRPr="00000000">
        <w:rPr>
          <w:b w:val="1"/>
          <w:bCs w:val="1"/>
          <w:rtl w:val="0"/>
        </w:rPr>
        <w:t xml:space="preserve">SERVICE CAR S.N.C. di Corbetta Giancarlo Pietro e Brambilla Piergiorgio</w:t>
      </w:r>
      <w:r w:rsidDel="00000000" w:rsidR="00000000" w:rsidRPr="00000000">
        <w:rPr>
          <w:rtl w:val="0"/>
        </w:rPr>
        <w:t xml:space="preserve">, con sede legale in Via Milano 17, CAP 23899, Robbiate (LC) – P. IVA e C.F. 03051130965 – REA LC-302789 – PEC service.car.snc@legalmail.it – e-mail servicecar.robbiate@gmail.com.</w:t>
      </w:r>
    </w:p>
    <w:p w:rsidR="00000000" w:rsidDel="00000000" w:rsidP="00000000" w:rsidRDefault="00000000" w:rsidRPr="00000000" w14:paraId="00000007">
      <w:pPr>
        <w:spacing w:after="120" w:line="276" w:lineRule="auto"/>
        <w:jc w:val="both"/>
        <w:rPr/>
      </w:pPr>
      <w:r w:rsidDel="00000000" w:rsidR="00000000" w:rsidRPr="00000000">
        <w:rPr>
          <w:rtl w:val="0"/>
        </w:rPr>
        <w:t xml:space="preserve">Il Titolare non è tenuto alla nomina di un Responsabile della protezione dei dati (RPD/DPO), non ricorrendo le condizioni di cui all’art. 37 del GDPR.</w:t>
      </w:r>
    </w:p>
    <w:p w:rsidR="00000000" w:rsidDel="00000000" w:rsidP="00000000" w:rsidRDefault="00000000" w:rsidRPr="00000000" w14:paraId="00000008">
      <w:pPr>
        <w:pStyle w:val="Heading1"/>
        <w:rPr/>
      </w:pPr>
      <w:r w:rsidDel="00000000" w:rsidR="00000000" w:rsidRPr="00000000">
        <w:rPr>
          <w:rtl w:val="0"/>
        </w:rPr>
        <w:t xml:space="preserve">Oggetto del trattamento</w:t>
      </w:r>
    </w:p>
    <w:p w:rsidR="00000000" w:rsidDel="00000000" w:rsidP="00000000" w:rsidRDefault="00000000" w:rsidRPr="00000000" w14:paraId="00000009">
      <w:pPr>
        <w:pStyle w:val="Heading2"/>
        <w:rPr/>
      </w:pPr>
      <w:r w:rsidDel="00000000" w:rsidR="00000000" w:rsidRPr="00000000">
        <w:rPr>
          <w:rtl w:val="0"/>
        </w:rPr>
        <w:t xml:space="preserve">Dati di navigazione</w:t>
      </w:r>
    </w:p>
    <w:p w:rsidR="00000000" w:rsidDel="00000000" w:rsidP="00000000" w:rsidRDefault="00000000" w:rsidRPr="00000000" w14:paraId="0000000A">
      <w:pPr>
        <w:spacing w:after="120" w:line="276" w:lineRule="auto"/>
        <w:jc w:val="both"/>
        <w:rPr/>
      </w:pPr>
      <w:r w:rsidDel="00000000" w:rsidR="00000000" w:rsidRPr="00000000">
        <w:rPr>
          <w:rtl w:val="0"/>
        </w:rPr>
        <w:t xml:space="preserve">I sistemi informatici e le procedure software preposte al funzionamento di questo sito acquisiscono, nel normale esercizio, alcuni dati personali la cui trasmissione è implicita nell’uso dei protocolli di comunicazione Internet. Rientrano in questa categoria, tra gli altri:</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indirizzo IP o nome a dominio dei terminali utilizzati;</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tipo di browser e parametri del dispositivo usato per connettersi al sito;</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indirizzi in notazione URI/URL delle risorse richieste e metodo della richiesta al server;</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nome dell’internet service provider (ISP), data e orario della visita;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pagina web di provenienza (referral) e di uscita dell’utente ed eventuale numero di click;</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dimensione del file ottenuto in risposta e codice di stato della risposta del server;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altri parametri relativi al sistema operativo e all’ambiente informatico del dispositivo.</w:t>
      </w:r>
    </w:p>
    <w:p w:rsidR="00000000" w:rsidDel="00000000" w:rsidP="00000000" w:rsidRDefault="00000000" w:rsidRPr="00000000" w14:paraId="00000012">
      <w:pPr>
        <w:spacing w:after="120" w:line="276" w:lineRule="auto"/>
        <w:jc w:val="both"/>
        <w:rPr/>
      </w:pPr>
      <w:r w:rsidDel="00000000" w:rsidR="00000000" w:rsidRPr="00000000">
        <w:rPr>
          <w:rtl w:val="0"/>
        </w:rPr>
        <w:t xml:space="preserve">Tali dati, necessari per la fruizione dei servizi web, sono trattati al fine di ottenere informazioni statistiche anonime sull’uso del sito e di controllarne il corretto funzionamento. Non persistono oltre il tempo strettamente necessario e sono cancellati subito dopo l’aggregazione, salve eventuali necessità di accertamento di reati da parte dell’Autorità giudiziaria.</w:t>
      </w:r>
    </w:p>
    <w:p w:rsidR="00000000" w:rsidDel="00000000" w:rsidP="00000000" w:rsidRDefault="00000000" w:rsidRPr="00000000" w14:paraId="00000013">
      <w:pPr>
        <w:pStyle w:val="Heading2"/>
        <w:rPr/>
      </w:pPr>
      <w:r w:rsidDel="00000000" w:rsidR="00000000" w:rsidRPr="00000000">
        <w:rPr>
          <w:rtl w:val="0"/>
        </w:rPr>
        <w:t xml:space="preserve">Dati forniti volontariamente dall’utente tramite i moduli del sito</w:t>
      </w:r>
    </w:p>
    <w:p w:rsidR="00000000" w:rsidDel="00000000" w:rsidP="00000000" w:rsidRDefault="00000000" w:rsidRPr="00000000" w14:paraId="00000014">
      <w:pPr>
        <w:spacing w:after="120" w:line="276" w:lineRule="auto"/>
        <w:jc w:val="both"/>
        <w:rPr/>
      </w:pPr>
      <w:r w:rsidDel="00000000" w:rsidR="00000000" w:rsidRPr="00000000">
        <w:rPr>
          <w:rtl w:val="0"/>
        </w:rPr>
        <w:t xml:space="preserve">Il sito mette a disposizione due moduli. La loro compilazione comporta il trattamento dei dati inseriti per le sole finalità di seguito indicate: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Modulo di contatto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dati trattati: nome completo, indirizzo e-mail e contenuto del messaggio. Finalità: dare riscontro alle richieste di informazioni dell’utente. Base giuridica: art. 6.1, lett. b) GDPR (riscontro a richiesta dell’interessato) e, per i contatti meramente informativi, art. 6.1, lett. f) GDPR (legittimo interesse del Titolare a rispondere).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Modulo di richiesta appuntamento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dati trattati: nome e cognome, indirizzo e-mail e contenuto del messaggio. Finalità: gestire ed evadere la richiesta di prenotazione. Base giuridica: art. 6.1, lett. b) GDPR (misure precontrattuali adottate su richiesta dell’interessato).</w:t>
      </w:r>
    </w:p>
    <w:p w:rsidR="00000000" w:rsidDel="00000000" w:rsidP="00000000" w:rsidRDefault="00000000" w:rsidRPr="00000000" w14:paraId="00000017">
      <w:pPr>
        <w:spacing w:after="120" w:line="276" w:lineRule="auto"/>
        <w:jc w:val="both"/>
        <w:rPr/>
      </w:pPr>
      <w:r w:rsidDel="00000000" w:rsidR="00000000" w:rsidRPr="00000000">
        <w:rPr>
          <w:rtl w:val="0"/>
        </w:rPr>
        <w:t xml:space="preserve">I dati forniti dagli utenti sono comunicati a terzi solo se necessario per dare seguito alla richiesta o per obbligo di legge.</w:t>
      </w:r>
    </w:p>
    <w:p w:rsidR="00000000" w:rsidDel="00000000" w:rsidP="00000000" w:rsidRDefault="00000000" w:rsidRPr="00000000" w14:paraId="00000018">
      <w:pPr>
        <w:pStyle w:val="Heading1"/>
        <w:rPr/>
      </w:pPr>
      <w:r w:rsidDel="00000000" w:rsidR="00000000" w:rsidRPr="00000000">
        <w:rPr>
          <w:rtl w:val="0"/>
        </w:rPr>
        <w:t xml:space="preserve">Cookie</w:t>
      </w:r>
    </w:p>
    <w:p w:rsidR="00000000" w:rsidDel="00000000" w:rsidP="00000000" w:rsidRDefault="00000000" w:rsidRPr="00000000" w14:paraId="00000019">
      <w:pPr>
        <w:spacing w:after="120" w:line="276" w:lineRule="auto"/>
        <w:jc w:val="both"/>
        <w:rPr/>
      </w:pPr>
      <w:r w:rsidDel="00000000" w:rsidR="00000000" w:rsidRPr="00000000">
        <w:rPr>
          <w:rtl w:val="0"/>
        </w:rPr>
        <w:t xml:space="preserve">Il sito utilizza </w:t>
      </w:r>
      <w:r w:rsidDel="00000000" w:rsidR="00000000" w:rsidRPr="00000000">
        <w:rPr>
          <w:b w:val="1"/>
          <w:bCs w:val="1"/>
          <w:rtl w:val="0"/>
        </w:rPr>
        <w:t xml:space="preserve">cookie tecnici</w:t>
      </w:r>
      <w:r w:rsidDel="00000000" w:rsidR="00000000" w:rsidRPr="00000000">
        <w:rPr>
          <w:rtl w:val="0"/>
        </w:rPr>
        <w:t xml:space="preserve"> necessari al suo corretto funzionamento, per i quali non è richiesto il consenso dell’utente.</w:t>
      </w:r>
      <w:r w:rsidDel="00000000" w:rsidR="00000000" w:rsidRPr="00000000">
        <w:rPr>
          <w:rtl w:val="0"/>
        </w:rPr>
      </w:r>
    </w:p>
    <w:p w:rsidR="00000000" w:rsidDel="00000000" w:rsidP="00000000" w:rsidRDefault="00000000" w:rsidRPr="00000000" w14:paraId="0000001A">
      <w:pPr>
        <w:pStyle w:val="Heading1"/>
        <w:rPr/>
      </w:pPr>
      <w:r w:rsidDel="00000000" w:rsidR="00000000" w:rsidRPr="00000000">
        <w:rPr>
          <w:rtl w:val="0"/>
        </w:rPr>
        <w:t xml:space="preserve">Modalità del trattamento</w:t>
      </w:r>
    </w:p>
    <w:p w:rsidR="00000000" w:rsidDel="00000000" w:rsidP="00000000" w:rsidRDefault="00000000" w:rsidRPr="00000000" w14:paraId="0000001B">
      <w:pPr>
        <w:spacing w:after="120" w:line="276" w:lineRule="auto"/>
        <w:jc w:val="both"/>
        <w:rPr/>
      </w:pPr>
      <w:r w:rsidDel="00000000" w:rsidR="00000000" w:rsidRPr="00000000">
        <w:rPr>
          <w:rtl w:val="0"/>
        </w:rPr>
        <w:t xml:space="preserve">Il trattamento è effettuato con strumenti automatizzati da soggetti specificamente autorizzati e istruiti ai sensi degli artt. 28 e 29 del GDPR, per il tempo strettamente necessario a conseguire gli scopi per cui i dati sono stati raccolti. Sono osservate idonee misure di sicurezza ai sensi degli artt. 5 e 32 del GDPR per prevenire la perdita dei dati, usi illeciti o non corretti e accessi non autorizzati.</w:t>
      </w:r>
    </w:p>
    <w:p w:rsidR="00000000" w:rsidDel="00000000" w:rsidP="00000000" w:rsidRDefault="00000000" w:rsidRPr="00000000" w14:paraId="0000001C">
      <w:pPr>
        <w:pStyle w:val="Heading1"/>
        <w:rPr/>
      </w:pPr>
      <w:r w:rsidDel="00000000" w:rsidR="00000000" w:rsidRPr="00000000">
        <w:rPr>
          <w:rtl w:val="0"/>
        </w:rPr>
        <w:t xml:space="preserve">Finalità del trattamento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fornitura dei servizi e riscontro alle richieste inoltrate dagli utenti tramite i moduli;</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adempimento di obblighi previsti da leggi, regolamenti o normativa comunitaria ed eventuale difesa in giudizio;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analisi statistiche in forma anonima e/o aggregata sull’uso del sito.</w:t>
      </w:r>
    </w:p>
    <w:p w:rsidR="00000000" w:rsidDel="00000000" w:rsidP="00000000" w:rsidRDefault="00000000" w:rsidRPr="00000000" w14:paraId="00000020">
      <w:pPr>
        <w:pStyle w:val="Heading1"/>
        <w:rPr/>
      </w:pPr>
      <w:r w:rsidDel="00000000" w:rsidR="00000000" w:rsidRPr="00000000">
        <w:rPr>
          <w:rtl w:val="0"/>
        </w:rPr>
        <w:t xml:space="preserve">Base giuridica del trattamento</w:t>
      </w:r>
    </w:p>
    <w:p w:rsidR="00000000" w:rsidDel="00000000" w:rsidP="00000000" w:rsidRDefault="00000000" w:rsidRPr="00000000" w14:paraId="00000021">
      <w:pPr>
        <w:spacing w:after="120" w:line="276" w:lineRule="auto"/>
        <w:jc w:val="both"/>
        <w:rPr/>
      </w:pPr>
      <w:r w:rsidDel="00000000" w:rsidR="00000000" w:rsidRPr="00000000">
        <w:rPr>
          <w:rtl w:val="0"/>
        </w:rPr>
        <w:t xml:space="preserve">Per le finalità sopra indicate non è necessario il consenso dell’interessato: il trattamento è infatti necessario per dare riscontro alle richieste e per l’esecuzione di misure precontrattuali adottate su richiesta dell’interessato (</w:t>
      </w:r>
      <w:r w:rsidDel="00000000" w:rsidR="00000000" w:rsidRPr="00000000">
        <w:rPr>
          <w:b w:val="1"/>
          <w:bCs w:val="1"/>
          <w:rtl w:val="0"/>
        </w:rPr>
        <w:t xml:space="preserve">art. 6.1, lett. b GDPR</w:t>
      </w:r>
      <w:r w:rsidDel="00000000" w:rsidR="00000000" w:rsidRPr="00000000">
        <w:rPr>
          <w:rtl w:val="0"/>
        </w:rPr>
        <w:t xml:space="preserve">), per il legittimo interesse del Titolare a rispondere ai contatti informativi (</w:t>
      </w:r>
      <w:r w:rsidDel="00000000" w:rsidR="00000000" w:rsidRPr="00000000">
        <w:rPr>
          <w:b w:val="1"/>
          <w:bCs w:val="1"/>
          <w:rtl w:val="0"/>
        </w:rPr>
        <w:t xml:space="preserve">art. 6.1, lett. f GDPR</w:t>
      </w:r>
      <w:r w:rsidDel="00000000" w:rsidR="00000000" w:rsidRPr="00000000">
        <w:rPr>
          <w:rtl w:val="0"/>
        </w:rPr>
        <w:t xml:space="preserve">) e per adempiere a obblighi di legge (</w:t>
      </w:r>
      <w:r w:rsidDel="00000000" w:rsidR="00000000" w:rsidRPr="00000000">
        <w:rPr>
          <w:b w:val="1"/>
          <w:bCs w:val="1"/>
          <w:rtl w:val="0"/>
        </w:rPr>
        <w:t xml:space="preserve">art. 6.1, lett. c GDPR</w:t>
      </w:r>
      <w:r w:rsidDel="00000000" w:rsidR="00000000" w:rsidRPr="00000000">
        <w:rPr>
          <w:rtl w:val="0"/>
        </w:rPr>
        <w:t xml:space="preserve">).</w:t>
      </w:r>
    </w:p>
    <w:p w:rsidR="00000000" w:rsidDel="00000000" w:rsidP="00000000" w:rsidRDefault="00000000" w:rsidRPr="00000000" w14:paraId="00000022">
      <w:pPr>
        <w:pStyle w:val="Heading1"/>
        <w:rPr/>
      </w:pPr>
      <w:r w:rsidDel="00000000" w:rsidR="00000000" w:rsidRPr="00000000">
        <w:rPr>
          <w:rtl w:val="0"/>
        </w:rPr>
        <w:t xml:space="preserve">Facoltatività od obbligatorietà del conferimento</w:t>
      </w:r>
    </w:p>
    <w:p w:rsidR="00000000" w:rsidDel="00000000" w:rsidP="00000000" w:rsidRDefault="00000000" w:rsidRPr="00000000" w14:paraId="00000023">
      <w:pPr>
        <w:spacing w:after="120" w:line="276" w:lineRule="auto"/>
        <w:jc w:val="both"/>
        <w:rPr/>
      </w:pPr>
      <w:r w:rsidDel="00000000" w:rsidR="00000000" w:rsidRPr="00000000">
        <w:rPr>
          <w:rtl w:val="0"/>
        </w:rPr>
        <w:t xml:space="preserve">A parte i dati di navigazione, acquisiti automaticamente, gli utenti sono liberi di fornire o meno i propri dati personali. Il mancato conferimento dei dati richiesti nei moduli comporta unicamente l’impossibilità di ottenere quanto richiesto. Si invita l’utente a </w:t>
      </w:r>
      <w:r w:rsidDel="00000000" w:rsidR="00000000" w:rsidRPr="00000000">
        <w:rPr>
          <w:b w:val="1"/>
          <w:bCs w:val="1"/>
          <w:rtl w:val="0"/>
        </w:rPr>
        <w:t xml:space="preserve">non inserire nel campo “messaggio” categorie particolari di dati</w:t>
      </w:r>
      <w:r w:rsidDel="00000000" w:rsidR="00000000" w:rsidRPr="00000000">
        <w:rPr>
          <w:rtl w:val="0"/>
        </w:rPr>
        <w:t xml:space="preserve"> (es. dati relativi alla salute) o dati non pertinenti rispetto alla richiesta.</w:t>
      </w:r>
    </w:p>
    <w:p w:rsidR="00000000" w:rsidDel="00000000" w:rsidP="00000000" w:rsidRDefault="00000000" w:rsidRPr="00000000" w14:paraId="00000024">
      <w:pPr>
        <w:pStyle w:val="Heading1"/>
        <w:rPr/>
      </w:pPr>
      <w:r w:rsidDel="00000000" w:rsidR="00000000" w:rsidRPr="00000000">
        <w:rPr>
          <w:rtl w:val="0"/>
        </w:rPr>
        <w:t xml:space="preserve">Destinatari</w:t>
      </w:r>
    </w:p>
    <w:p w:rsidR="00000000" w:rsidDel="00000000" w:rsidP="00000000" w:rsidRDefault="00000000" w:rsidRPr="00000000" w14:paraId="00000025">
      <w:pPr>
        <w:spacing w:after="120" w:line="276" w:lineRule="auto"/>
        <w:jc w:val="both"/>
        <w:rPr/>
      </w:pPr>
      <w:r w:rsidDel="00000000" w:rsidR="00000000" w:rsidRPr="00000000">
        <w:rPr>
          <w:rtl w:val="0"/>
        </w:rPr>
        <w:t xml:space="preserve">Oltre al Titolare, possono accedere ai dati gli autorizzati al trattamento coinvolti nell’organizzazione aziendale (personale amministrativo, commerciale, amministratori di sistema). Il Titolare si avvale inoltre di soggetti esterni – in particolare il </w:t>
      </w:r>
      <w:r w:rsidDel="00000000" w:rsidR="00000000" w:rsidRPr="00000000">
        <w:rPr>
          <w:b w:val="1"/>
          <w:bCs w:val="1"/>
          <w:rtl w:val="0"/>
        </w:rPr>
        <w:t xml:space="preserve">fornitore di hosting</w:t>
      </w:r>
      <w:r w:rsidDel="00000000" w:rsidR="00000000" w:rsidRPr="00000000">
        <w:rPr>
          <w:rtl w:val="0"/>
        </w:rPr>
        <w:t xml:space="preserve"> del sito e il </w:t>
      </w:r>
      <w:r w:rsidDel="00000000" w:rsidR="00000000" w:rsidRPr="00000000">
        <w:rPr>
          <w:b w:val="1"/>
          <w:bCs w:val="1"/>
          <w:rtl w:val="0"/>
        </w:rPr>
        <w:t xml:space="preserve">fornitore del servizio di posta elettronica Google Workspace (Google Ireland Ltd.)</w:t>
      </w:r>
      <w:r w:rsidDel="00000000" w:rsidR="00000000" w:rsidRPr="00000000">
        <w:rPr>
          <w:rtl w:val="0"/>
        </w:rPr>
        <w:t xml:space="preserve"> – nominati Responsabili del trattamento ai sensi dell’art. 28 del GDPR. L’elenco aggiornato dei Responsabili può essere richiesto al Titolare ai recapiti sopra indicati. I dati non sono diffusi né ceduti a terzi per finalità di marketing.</w:t>
      </w:r>
    </w:p>
    <w:p w:rsidR="00000000" w:rsidDel="00000000" w:rsidP="00000000" w:rsidRDefault="00000000" w:rsidRPr="00000000" w14:paraId="00000026">
      <w:pPr>
        <w:pStyle w:val="Heading1"/>
        <w:rPr/>
      </w:pPr>
      <w:r w:rsidDel="00000000" w:rsidR="00000000" w:rsidRPr="00000000">
        <w:rPr>
          <w:rtl w:val="0"/>
        </w:rPr>
        <w:t xml:space="preserve">Trasferimento verso Paesi terzi</w:t>
      </w:r>
    </w:p>
    <w:p w:rsidR="00000000" w:rsidDel="00000000" w:rsidP="00000000" w:rsidRDefault="00000000" w:rsidRPr="00000000" w14:paraId="00000027">
      <w:pPr>
        <w:spacing w:after="120" w:line="276" w:lineRule="auto"/>
        <w:jc w:val="both"/>
        <w:rPr/>
      </w:pPr>
      <w:r w:rsidDel="00000000" w:rsidR="00000000" w:rsidRPr="00000000">
        <w:rPr>
          <w:rtl w:val="0"/>
        </w:rPr>
        <w:t xml:space="preserve">I dati raccolti tramite i moduli sono gestiti attraverso il servizio di posta elettronica </w:t>
      </w:r>
      <w:r w:rsidDel="00000000" w:rsidR="00000000" w:rsidRPr="00000000">
        <w:rPr>
          <w:b w:val="1"/>
          <w:bCs w:val="1"/>
          <w:rtl w:val="0"/>
        </w:rPr>
        <w:t xml:space="preserve">Google Workspace</w:t>
      </w:r>
      <w:r w:rsidDel="00000000" w:rsidR="00000000" w:rsidRPr="00000000">
        <w:rPr>
          <w:rtl w:val="0"/>
        </w:rPr>
        <w:t xml:space="preserve">. Il fornitore è Google Ireland Ltd.; alcune operazioni di trattamento possono comportare il trasferimento dei dati verso gli </w:t>
      </w:r>
      <w:r w:rsidDel="00000000" w:rsidR="00000000" w:rsidRPr="00000000">
        <w:rPr>
          <w:b w:val="1"/>
          <w:bCs w:val="1"/>
          <w:rtl w:val="0"/>
        </w:rPr>
        <w:t xml:space="preserve">Stati Uniti</w:t>
      </w:r>
      <w:r w:rsidDel="00000000" w:rsidR="00000000" w:rsidRPr="00000000">
        <w:rPr>
          <w:rtl w:val="0"/>
        </w:rPr>
        <w:t xml:space="preserve"> (Google LLC). Tale trasferimento avviene in presenza delle garanzie adeguate previste dagli artt. 44 e seguenti del GDPR, ossia l’adesione di Google all’</w:t>
      </w:r>
      <w:r w:rsidDel="00000000" w:rsidR="00000000" w:rsidRPr="00000000">
        <w:rPr>
          <w:b w:val="1"/>
          <w:bCs w:val="1"/>
          <w:rtl w:val="0"/>
        </w:rPr>
        <w:t xml:space="preserve">EU-US Data Privacy Framework</w:t>
      </w:r>
      <w:r w:rsidDel="00000000" w:rsidR="00000000" w:rsidRPr="00000000">
        <w:rPr>
          <w:rtl w:val="0"/>
        </w:rPr>
        <w:t xml:space="preserve"> (oggetto di decisione di adeguatezza della Commissione europea del 10 luglio 2023), integrata dalle </w:t>
      </w:r>
      <w:r w:rsidDel="00000000" w:rsidR="00000000" w:rsidRPr="00000000">
        <w:rPr>
          <w:b w:val="1"/>
          <w:bCs w:val="1"/>
          <w:rtl w:val="0"/>
        </w:rPr>
        <w:t xml:space="preserve">Clausole Contrattuali Standard</w:t>
      </w:r>
      <w:r w:rsidDel="00000000" w:rsidR="00000000" w:rsidRPr="00000000">
        <w:rPr>
          <w:rtl w:val="0"/>
        </w:rPr>
        <w:t xml:space="preserve"> adottate dalla Commissione. Fuori da tale ipotesi i dati sono trattati all’interno dello Spazio Economico Europeo.</w:t>
      </w:r>
    </w:p>
    <w:p w:rsidR="00000000" w:rsidDel="00000000" w:rsidP="00000000" w:rsidRDefault="00000000" w:rsidRPr="00000000" w14:paraId="00000028">
      <w:pPr>
        <w:pStyle w:val="Heading1"/>
        <w:rPr/>
      </w:pPr>
      <w:r w:rsidDel="00000000" w:rsidR="00000000" w:rsidRPr="00000000">
        <w:rPr>
          <w:rtl w:val="0"/>
        </w:rPr>
        <w:t xml:space="preserve">Tempi di conservazione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dati del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modulo di contatto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il tempo necessario a evadere la richiesta e, in assenza di un successivo rapporto, per un massimo di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mesi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dall’ultimo contatto;</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600" w:right="0" w:hanging="28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dati del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modulo appuntamento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il tempo necessario alla gestione dell’appuntamento e, in assenza di un successivo rapporto, per un massimo di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 mesi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spacing w:after="120" w:line="276" w:lineRule="auto"/>
        <w:jc w:val="both"/>
        <w:rPr/>
      </w:pPr>
      <w:r w:rsidDel="00000000" w:rsidR="00000000" w:rsidRPr="00000000">
        <w:rPr>
          <w:rtl w:val="0"/>
        </w:rPr>
        <w:t xml:space="preserve">Resta fermo l’obbligo di conservazione per i tempi di legge qualora dalla richiesta derivi un rapporto contrattuale (es. dati di fatturazione: fino a 10 anni, ai sensi dell’art. 2220 c.c. e della normativa fiscale). Decorsi i termini, i dati sono cancellati con mezzi sicuri o resi anonimi, salva l’eventuale necessità del Titolare di difendere un proprio diritto in giudizio.</w:t>
      </w:r>
    </w:p>
    <w:p w:rsidR="00000000" w:rsidDel="00000000" w:rsidP="00000000" w:rsidRDefault="00000000" w:rsidRPr="00000000" w14:paraId="0000002C">
      <w:pPr>
        <w:pStyle w:val="Heading1"/>
        <w:rPr/>
      </w:pPr>
      <w:r w:rsidDel="00000000" w:rsidR="00000000" w:rsidRPr="00000000">
        <w:rPr>
          <w:rtl w:val="0"/>
        </w:rPr>
        <w:t xml:space="preserve">Diritti dell’interessato</w:t>
      </w:r>
    </w:p>
    <w:p w:rsidR="00000000" w:rsidDel="00000000" w:rsidP="00000000" w:rsidRDefault="00000000" w:rsidRPr="00000000" w14:paraId="0000002D">
      <w:pPr>
        <w:spacing w:after="120" w:line="276" w:lineRule="auto"/>
        <w:jc w:val="both"/>
        <w:rPr/>
      </w:pPr>
      <w:r w:rsidDel="00000000" w:rsidR="00000000" w:rsidRPr="00000000">
        <w:rPr>
          <w:rtl w:val="0"/>
        </w:rPr>
        <w:t xml:space="preserve">In qualità di interessato puoi esercitare in qualsiasi momento i diritti previsti dagli artt. 15-22 del GDPR: accesso (art. 15), rettifica (art. 16), cancellazione (art. 17), limitazione del trattamento (art. 18), portabilità ove applicabile (art. 20) e opposizione al trattamento fondato sul legittimo interesse (art. 21). Le richieste vanno inviate ai recapiti del Titolare sopra riportati; il riscontro è fornito entro i termini di legge (di norma un mese).</w:t>
      </w:r>
    </w:p>
    <w:p w:rsidR="00000000" w:rsidDel="00000000" w:rsidP="00000000" w:rsidRDefault="00000000" w:rsidRPr="00000000" w14:paraId="0000002E">
      <w:pPr>
        <w:pStyle w:val="Heading1"/>
        <w:rPr/>
      </w:pPr>
      <w:r w:rsidDel="00000000" w:rsidR="00000000" w:rsidRPr="00000000">
        <w:rPr>
          <w:rtl w:val="0"/>
        </w:rPr>
        <w:t xml:space="preserve">Reclamo</w:t>
      </w:r>
    </w:p>
    <w:p w:rsidR="00000000" w:rsidDel="00000000" w:rsidP="00000000" w:rsidRDefault="00000000" w:rsidRPr="00000000" w14:paraId="0000002F">
      <w:pPr>
        <w:spacing w:after="120" w:line="276" w:lineRule="auto"/>
        <w:jc w:val="both"/>
        <w:rPr/>
      </w:pPr>
      <w:r w:rsidDel="00000000" w:rsidR="00000000" w:rsidRPr="00000000">
        <w:rPr>
          <w:rtl w:val="0"/>
        </w:rPr>
        <w:t xml:space="preserve">Hai diritto di proporre reclamo al </w:t>
      </w:r>
      <w:r w:rsidDel="00000000" w:rsidR="00000000" w:rsidRPr="00000000">
        <w:rPr>
          <w:b w:val="1"/>
          <w:bCs w:val="1"/>
          <w:rtl w:val="0"/>
        </w:rPr>
        <w:t xml:space="preserve">Garante per la protezione dei dati personali</w:t>
      </w:r>
      <w:r w:rsidDel="00000000" w:rsidR="00000000" w:rsidRPr="00000000">
        <w:rPr>
          <w:rtl w:val="0"/>
        </w:rPr>
        <w:t xml:space="preserve"> (www.garanteprivacy.it), ai sensi dell’art. 77 del GDPR, fatta salva ogni altra azione amministrativa o giurisdizionale (art. 79 del GDPR).</w:t>
      </w:r>
    </w:p>
    <w:p w:rsidR="00000000" w:rsidDel="00000000" w:rsidP="00000000" w:rsidRDefault="00000000" w:rsidRPr="00000000" w14:paraId="00000030">
      <w:pPr>
        <w:pStyle w:val="Heading1"/>
        <w:rPr/>
      </w:pPr>
      <w:r w:rsidDel="00000000" w:rsidR="00000000" w:rsidRPr="00000000">
        <w:rPr>
          <w:rtl w:val="0"/>
        </w:rPr>
        <w:t xml:space="preserve">Processi decisionali automatizzati</w:t>
      </w:r>
    </w:p>
    <w:p w:rsidR="00000000" w:rsidDel="00000000" w:rsidP="00000000" w:rsidRDefault="00000000" w:rsidRPr="00000000" w14:paraId="00000031">
      <w:pPr>
        <w:spacing w:after="120" w:line="276" w:lineRule="auto"/>
        <w:jc w:val="both"/>
        <w:rPr/>
      </w:pPr>
      <w:r w:rsidDel="00000000" w:rsidR="00000000" w:rsidRPr="00000000">
        <w:rPr>
          <w:rtl w:val="0"/>
        </w:rPr>
        <w:t xml:space="preserve">Non vengono svolti processi decisionali automatizzati né attività di profilazione sui dati raccolti tramite il sito, ai sensi dell’art. 22 del GDPR, se non finalizzati alla migliore gestione tecnica del sito stesso.</w:t>
      </w:r>
    </w:p>
    <w:p w:rsidR="00000000" w:rsidDel="00000000" w:rsidP="00000000" w:rsidRDefault="00000000" w:rsidRPr="00000000" w14:paraId="00000032">
      <w:pPr>
        <w:pStyle w:val="Heading1"/>
        <w:rPr/>
      </w:pPr>
      <w:r w:rsidDel="00000000" w:rsidR="00000000" w:rsidRPr="00000000">
        <w:rPr>
          <w:rtl w:val="0"/>
        </w:rPr>
        <w:t xml:space="preserve">Modifiche all’informativa</w:t>
      </w:r>
    </w:p>
    <w:p w:rsidR="00000000" w:rsidDel="00000000" w:rsidP="00000000" w:rsidRDefault="00000000" w:rsidRPr="00000000" w14:paraId="00000033">
      <w:pPr>
        <w:spacing w:after="120" w:line="276" w:lineRule="auto"/>
        <w:jc w:val="both"/>
        <w:rPr/>
      </w:pPr>
      <w:r w:rsidDel="00000000" w:rsidR="00000000" w:rsidRPr="00000000">
        <w:rPr>
          <w:rtl w:val="0"/>
        </w:rPr>
        <w:t xml:space="preserve">Il Titolare si riserva di aggiornare la presente informativa per adeguarla a sopravvenute modifiche normative o organizzative. La versione vigente è quella pubblicata sul sito.</w:t>
      </w:r>
    </w:p>
    <w:p w:rsidR="00000000" w:rsidDel="00000000" w:rsidP="00000000" w:rsidRDefault="00000000" w:rsidRPr="00000000" w14:paraId="00000034">
      <w:pPr>
        <w:spacing w:before="200" w:lineRule="auto"/>
        <w:rPr/>
      </w:pPr>
      <w:r w:rsidDel="00000000" w:rsidR="00000000" w:rsidRPr="00000000">
        <w:rPr>
          <w:b w:val="1"/>
          <w:bCs w:val="1"/>
          <w:rtl w:val="0"/>
        </w:rPr>
        <w:t xml:space="preserve">Ultimo aggiornamento: giugno 20206</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footerReference r:id="rId7" w:type="default"/>
      <w:pgSz w:h="16838" w:w="11906"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color="1f4e79" w:space="6" w:sz="4" w:val="single"/>
      </w:pBdr>
      <w:jc w:val="center"/>
      <w:rPr/>
    </w:pPr>
    <w:r w:rsidDel="00000000" w:rsidR="00000000" w:rsidRPr="00000000">
      <w:rPr>
        <w:color w:val="808080"/>
        <w:sz w:val="16"/>
        <w:szCs w:val="16"/>
        <w:rtl w:val="0"/>
      </w:rPr>
      <w:t xml:space="preserve">Service Car S.n.c. – Privacy Policy sito web – Pag. </w:t>
    </w: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color w:val="808080"/>
        <w:sz w:val="16"/>
        <w:szCs w:val="16"/>
        <w:rtl w:val="0"/>
      </w:rPr>
      <w:t xml:space="preserve"> di </w:t>
    </w:r>
    <w:r w:rsidDel="00000000" w:rsidR="00000000" w:rsidRPr="00000000">
      <w:rPr>
        <w:color w:val="808080"/>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28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60" w:line="240" w:lineRule="auto"/>
      <w:ind w:left="0" w:right="0" w:firstLine="0"/>
      <w:jc w:val="left"/>
    </w:pPr>
    <w:rPr>
      <w:rFonts w:ascii="Calibri" w:cs="Calibri" w:eastAsia="Calibri" w:hAnsi="Calibri"/>
      <w:b w:val="1"/>
      <w:bCs w:val="1"/>
      <w:i w:val="0"/>
      <w:iCs w:val="0"/>
      <w:smallCaps w:val="0"/>
      <w:strike w:val="0"/>
      <w:color w:val="1f4e79"/>
      <w:sz w:val="25"/>
      <w:szCs w:val="25"/>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60" w:line="240" w:lineRule="auto"/>
      <w:ind w:left="0" w:right="0" w:firstLine="0"/>
      <w:jc w:val="left"/>
    </w:pPr>
    <w:rPr>
      <w:rFonts w:ascii="Calibri" w:cs="Calibri" w:eastAsia="Calibri" w:hAnsi="Calibri"/>
      <w:b w:val="1"/>
      <w:bCs w:val="1"/>
      <w:i w:val="0"/>
      <w:iCs w:val="0"/>
      <w:smallCaps w:val="0"/>
      <w:strike w:val="0"/>
      <w:color w:val="2e5496"/>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7Xyc+O/gD1niv91iDYoMOZtxA==">CgMxLjA4AHIhMXA2ZzVkMGl6bU1Qc3E5RFc3bmlWYXZhUVIwcGxGc184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0x010100A046DAE26CD42D488F73FCD199A97E3E</vt:lpwstr>
  </property>
  <property fmtid="{D5CDD505-2E9C-101B-9397-08002B2CF9AE}" pid="3" name="MediaServiceImageTags">
    <vt:lpwstr>MediaServiceImageTags</vt:lpwstr>
  </property>
</Properties>
</file>