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E0C6C" w14:textId="14B0264A" w:rsidR="009C7AD7" w:rsidRDefault="00ED7C27" w:rsidP="009C7AD7">
      <w:pPr>
        <w:jc w:val="center"/>
        <w:rPr>
          <w:b/>
          <w:bCs/>
          <w:sz w:val="24"/>
          <w:szCs w:val="24"/>
        </w:rPr>
      </w:pPr>
      <w:r>
        <w:rPr>
          <w:b/>
          <w:bCs/>
          <w:noProof/>
          <w:sz w:val="24"/>
          <w:szCs w:val="24"/>
        </w:rPr>
        <mc:AlternateContent>
          <mc:Choice Requires="wps">
            <w:drawing>
              <wp:anchor distT="0" distB="0" distL="114300" distR="114300" simplePos="0" relativeHeight="251661312" behindDoc="0" locked="0" layoutInCell="1" allowOverlap="1" wp14:anchorId="44B99C08" wp14:editId="20666D3D">
                <wp:simplePos x="0" y="0"/>
                <wp:positionH relativeFrom="column">
                  <wp:posOffset>-548640</wp:posOffset>
                </wp:positionH>
                <wp:positionV relativeFrom="paragraph">
                  <wp:posOffset>-1512570</wp:posOffset>
                </wp:positionV>
                <wp:extent cx="2057400" cy="1661160"/>
                <wp:effectExtent l="0" t="0" r="0" b="0"/>
                <wp:wrapNone/>
                <wp:docPr id="112088514" name="Text Box 6"/>
                <wp:cNvGraphicFramePr/>
                <a:graphic xmlns:a="http://schemas.openxmlformats.org/drawingml/2006/main">
                  <a:graphicData uri="http://schemas.microsoft.com/office/word/2010/wordprocessingShape">
                    <wps:wsp>
                      <wps:cNvSpPr txBox="1"/>
                      <wps:spPr>
                        <a:xfrm>
                          <a:off x="0" y="0"/>
                          <a:ext cx="2057400" cy="1661160"/>
                        </a:xfrm>
                        <a:prstGeom prst="rect">
                          <a:avLst/>
                        </a:prstGeom>
                        <a:noFill/>
                        <a:ln w="6350">
                          <a:noFill/>
                        </a:ln>
                      </wps:spPr>
                      <wps:txbx>
                        <w:txbxContent>
                          <w:p w14:paraId="243C355C" w14:textId="77777777" w:rsidR="00ED7C27" w:rsidRDefault="00ED7C27" w:rsidP="00ED7C27">
                            <w:r>
                              <w:t>Business: Different Touch Ltd</w:t>
                            </w:r>
                          </w:p>
                          <w:p w14:paraId="34D7D9FF" w14:textId="77777777" w:rsidR="00ED7C27" w:rsidRDefault="00ED7C27" w:rsidP="00ED7C27">
                            <w:r>
                              <w:t>Approved By: Director, Shelton Graham</w:t>
                            </w:r>
                          </w:p>
                          <w:p w14:paraId="57D2E1BA" w14:textId="77777777" w:rsidR="00ED7C27" w:rsidRDefault="00ED7C27" w:rsidP="00ED7C27">
                            <w:r>
                              <w:t>Version: 1.2</w:t>
                            </w:r>
                          </w:p>
                          <w:p w14:paraId="502A9175" w14:textId="2AB29946" w:rsidR="00ED7C27" w:rsidRDefault="00ED7C27" w:rsidP="00ED7C27">
                            <w:r>
                              <w:t>Effective Date: 2</w:t>
                            </w:r>
                            <w:r w:rsidR="000E6D13">
                              <w:t>6</w:t>
                            </w:r>
                            <w:r>
                              <w:t xml:space="preserve"> March 2026</w:t>
                            </w:r>
                          </w:p>
                          <w:p w14:paraId="65275DC0" w14:textId="6D2A3898" w:rsidR="00ED7C27" w:rsidRDefault="00ED7C27" w:rsidP="00ED7C27">
                            <w:r>
                              <w:t>Review Date: 2</w:t>
                            </w:r>
                            <w:r w:rsidR="000E6D13">
                              <w:t>6</w:t>
                            </w:r>
                            <w:r>
                              <w:t xml:space="preserve"> March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B99C08" id="_x0000_t202" coordsize="21600,21600" o:spt="202" path="m,l,21600r21600,l21600,xe">
                <v:stroke joinstyle="miter"/>
                <v:path gradientshapeok="t" o:connecttype="rect"/>
              </v:shapetype>
              <v:shape id="Text Box 6" o:spid="_x0000_s1026" type="#_x0000_t202" style="position:absolute;left:0;text-align:left;margin-left:-43.2pt;margin-top:-119.1pt;width:162pt;height:13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G+GAIAAC0EAAAOAAAAZHJzL2Uyb0RvYy54bWysU11v2yAUfZ+0/4B4X2xnSdp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5wvByn05tJii6Ovmw2y7JZBDa5PDfW+R8CGhKMglrkJcLF&#10;DmvnsSSGnkJCNQ2rWqnIjdKkLejs6zSND84efKE0Prw0Gyzfbbthgi2URxzMQs+5M3xVY/E1c/6Z&#10;WSQZG0bh+idcpAIsAoNFSQX2z3v3IR6xRy8lLYqmoO73nllBifqpkZVv2WQSVBYPk+nNGA/22rO9&#10;9uh9cw+oywy/iOHRDPFenUxpoXlFfS9DVXQxzbF2Qf3JvPe9lPF/cLFcxiDUlWF+rTeGh9QBzgDt&#10;S/fKrBnw90jdI5zkxfI3NPSxPRHLvQdZR44CwD2qA+6oyUjd8H+C6K/PMeryyxd/AQAA//8DAFBL&#10;AwQUAAYACAAAACEAxcn/IeIAAAALAQAADwAAAGRycy9kb3ducmV2LnhtbEyPTUvDQBCG74L/YRnB&#10;W7txW2OI2ZQSKILoobUXb5PsNAnuR8xu2+ivd3uqt3eYh3eeKVaT0exEo++dlfAwT4CRbZzqbSth&#10;/7GZZcB8QKtQO0sSfsjDqry9KTBX7my3dNqFlsUS63OU0IUw5Jz7piODfu4GsnF3cKPBEMex5WrE&#10;cyw3moskSbnB3sYLHQ5UddR87Y5Gwmu1ecdtLUz2q6uXt8N6+N5/Pkp5fzetn4EFmsIVhot+VIcy&#10;OtXuaJVnWsIsS5cRjUEsMgEsImLxlAKrL2EJvCz4/x/KPwAAAP//AwBQSwECLQAUAAYACAAAACEA&#10;toM4kv4AAADhAQAAEwAAAAAAAAAAAAAAAAAAAAAAW0NvbnRlbnRfVHlwZXNdLnhtbFBLAQItABQA&#10;BgAIAAAAIQA4/SH/1gAAAJQBAAALAAAAAAAAAAAAAAAAAC8BAABfcmVscy8ucmVsc1BLAQItABQA&#10;BgAIAAAAIQCp0FG+GAIAAC0EAAAOAAAAAAAAAAAAAAAAAC4CAABkcnMvZTJvRG9jLnhtbFBLAQIt&#10;ABQABgAIAAAAIQDFyf8h4gAAAAsBAAAPAAAAAAAAAAAAAAAAAHIEAABkcnMvZG93bnJldi54bWxQ&#10;SwUGAAAAAAQABADzAAAAgQUAAAAA&#10;" filled="f" stroked="f" strokeweight=".5pt">
                <v:textbox>
                  <w:txbxContent>
                    <w:p w14:paraId="243C355C" w14:textId="77777777" w:rsidR="00ED7C27" w:rsidRDefault="00ED7C27" w:rsidP="00ED7C27">
                      <w:r>
                        <w:t>Business: Different Touch Ltd</w:t>
                      </w:r>
                    </w:p>
                    <w:p w14:paraId="34D7D9FF" w14:textId="77777777" w:rsidR="00ED7C27" w:rsidRDefault="00ED7C27" w:rsidP="00ED7C27">
                      <w:r>
                        <w:t>Approved By: Director, Shelton Graham</w:t>
                      </w:r>
                    </w:p>
                    <w:p w14:paraId="57D2E1BA" w14:textId="77777777" w:rsidR="00ED7C27" w:rsidRDefault="00ED7C27" w:rsidP="00ED7C27">
                      <w:r>
                        <w:t>Version: 1.2</w:t>
                      </w:r>
                    </w:p>
                    <w:p w14:paraId="502A9175" w14:textId="2AB29946" w:rsidR="00ED7C27" w:rsidRDefault="00ED7C27" w:rsidP="00ED7C27">
                      <w:r>
                        <w:t>Effective Date: 2</w:t>
                      </w:r>
                      <w:r w:rsidR="000E6D13">
                        <w:t>6</w:t>
                      </w:r>
                      <w:r>
                        <w:t xml:space="preserve"> March 2026</w:t>
                      </w:r>
                    </w:p>
                    <w:p w14:paraId="65275DC0" w14:textId="6D2A3898" w:rsidR="00ED7C27" w:rsidRDefault="00ED7C27" w:rsidP="00ED7C27">
                      <w:r>
                        <w:t>Review Date: 2</w:t>
                      </w:r>
                      <w:r w:rsidR="000E6D13">
                        <w:t>6</w:t>
                      </w:r>
                      <w:r>
                        <w:t xml:space="preserve"> March 2027</w:t>
                      </w:r>
                    </w:p>
                  </w:txbxContent>
                </v:textbox>
              </v:shape>
            </w:pict>
          </mc:Fallback>
        </mc:AlternateContent>
      </w:r>
    </w:p>
    <w:p w14:paraId="31CE3693" w14:textId="5FECD9CC" w:rsidR="009C7AD7" w:rsidRPr="003A57AE" w:rsidRDefault="00CE29AD" w:rsidP="009C7AD7">
      <w:pPr>
        <w:jc w:val="center"/>
        <w:rPr>
          <w:b/>
          <w:bCs/>
          <w:sz w:val="56"/>
          <w:szCs w:val="56"/>
          <w:u w:val="single"/>
        </w:rPr>
      </w:pPr>
      <w:r w:rsidRPr="00CE29AD">
        <w:rPr>
          <w:b/>
          <w:bCs/>
          <w:sz w:val="56"/>
          <w:szCs w:val="56"/>
          <w:u w:val="single"/>
        </w:rPr>
        <w:t>Health and Safety</w:t>
      </w:r>
    </w:p>
    <w:p w14:paraId="4F106A90" w14:textId="77777777" w:rsidR="009C7AD7" w:rsidRPr="009C7AD7" w:rsidRDefault="009C7AD7" w:rsidP="009C7AD7">
      <w:pPr>
        <w:rPr>
          <w:sz w:val="24"/>
          <w:szCs w:val="24"/>
        </w:rPr>
      </w:pPr>
    </w:p>
    <w:p w14:paraId="01770760" w14:textId="66E0525A" w:rsidR="005946CB" w:rsidRPr="005919AD" w:rsidRDefault="00BB109A" w:rsidP="00BB109A">
      <w:pPr>
        <w:pStyle w:val="Heading1"/>
        <w:rPr>
          <w:b/>
          <w:bCs/>
          <w:color w:val="auto"/>
        </w:rPr>
      </w:pPr>
      <w:r w:rsidRPr="005919AD">
        <w:rPr>
          <w:b/>
          <w:bCs/>
          <w:color w:val="auto"/>
        </w:rPr>
        <w:t>1</w:t>
      </w:r>
      <w:r w:rsidR="005946CB" w:rsidRPr="005919AD">
        <w:rPr>
          <w:b/>
          <w:bCs/>
          <w:color w:val="auto"/>
        </w:rPr>
        <w:t>. Statement of Intent</w:t>
      </w:r>
    </w:p>
    <w:p w14:paraId="3B24F0BA" w14:textId="77777777" w:rsidR="005946CB" w:rsidRDefault="005946CB" w:rsidP="005946CB">
      <w:r>
        <w:t>Different Touch Ltd is committed to ensuring, so far as is reasonably practicable, the health, safety and welfare of all employees, contractors, clients, and members of the public affected by our works.</w:t>
      </w:r>
    </w:p>
    <w:p w14:paraId="4A770857" w14:textId="77777777" w:rsidR="005946CB" w:rsidRDefault="005946CB" w:rsidP="005946CB">
      <w:r>
        <w:t>We comply with all relevant legislation including the Health and Safety at Work etc. Act 1974, Construction (Design and Management) Regulations 2015, and the Building Safety Act 2022. We also apply the Housing Health and Safety Rating System (HHSRS) to ensure residential properties are safe and suitable for occupation.</w:t>
      </w:r>
    </w:p>
    <w:p w14:paraId="1D3B3314" w14:textId="77777777" w:rsidR="005946CB" w:rsidRDefault="005946CB" w:rsidP="005946CB">
      <w:r>
        <w:t>Our objectives are to:</w:t>
      </w:r>
    </w:p>
    <w:p w14:paraId="7A8D52A1" w14:textId="30890AF5" w:rsidR="005946CB" w:rsidRDefault="005946CB" w:rsidP="005946CB">
      <w:r>
        <w:t>Provide a safe working environment</w:t>
      </w:r>
      <w:r w:rsidR="00493DF9">
        <w:t>.</w:t>
      </w:r>
    </w:p>
    <w:p w14:paraId="1AA7F004" w14:textId="147625CF" w:rsidR="005946CB" w:rsidRDefault="005946CB" w:rsidP="005946CB">
      <w:r>
        <w:t>Prevent accidents, injuries, and ill health</w:t>
      </w:r>
      <w:r w:rsidR="00493DF9">
        <w:t>.</w:t>
      </w:r>
    </w:p>
    <w:p w14:paraId="37AF87DF" w14:textId="139530A5" w:rsidR="005946CB" w:rsidRDefault="005946CB" w:rsidP="005946CB">
      <w:r>
        <w:t>Effectively manage risks associated with maintenance and repairs</w:t>
      </w:r>
      <w:r w:rsidR="00493DF9">
        <w:t>.</w:t>
      </w:r>
    </w:p>
    <w:p w14:paraId="63FC3540" w14:textId="5D77F77E" w:rsidR="005946CB" w:rsidRDefault="005946CB" w:rsidP="005946CB">
      <w:r>
        <w:t>Ensure properties meet safe and habitable standards</w:t>
      </w:r>
      <w:r w:rsidR="00493DF9">
        <w:t>.</w:t>
      </w:r>
    </w:p>
    <w:p w14:paraId="07E459DB" w14:textId="7F0D5F69" w:rsidR="005946CB" w:rsidRDefault="005946CB" w:rsidP="005946CB">
      <w:r>
        <w:t xml:space="preserve">This policy </w:t>
      </w:r>
      <w:r w:rsidR="00812D3B">
        <w:t>w</w:t>
      </w:r>
      <w:r>
        <w:t>i</w:t>
      </w:r>
      <w:r w:rsidR="00812D3B">
        <w:t>ll be</w:t>
      </w:r>
      <w:r>
        <w:t xml:space="preserve"> reviewed annually or in line with</w:t>
      </w:r>
      <w:r w:rsidR="00812D3B">
        <w:t xml:space="preserve"> updated </w:t>
      </w:r>
      <w:r>
        <w:t>legislative changes.</w:t>
      </w:r>
    </w:p>
    <w:p w14:paraId="6CA78DAE" w14:textId="77777777" w:rsidR="005946CB" w:rsidRPr="00493DF9" w:rsidRDefault="005946CB" w:rsidP="00493DF9">
      <w:pPr>
        <w:pStyle w:val="Heading1"/>
        <w:rPr>
          <w:b/>
          <w:bCs/>
          <w:color w:val="auto"/>
        </w:rPr>
      </w:pPr>
      <w:r w:rsidRPr="00493DF9">
        <w:rPr>
          <w:b/>
          <w:bCs/>
          <w:color w:val="auto"/>
        </w:rPr>
        <w:t>2. Organisation and Responsibilities</w:t>
      </w:r>
    </w:p>
    <w:p w14:paraId="2A8D1489" w14:textId="77777777" w:rsidR="005946CB" w:rsidRDefault="005946CB" w:rsidP="005946CB">
      <w:r>
        <w:t>The Director has overall responsibility for health and safety and will:</w:t>
      </w:r>
    </w:p>
    <w:p w14:paraId="6361CF50" w14:textId="0B3901CC" w:rsidR="005946CB" w:rsidRDefault="005946CB" w:rsidP="005946CB">
      <w:r>
        <w:t>Ensure compliance with legislation and HHSRS</w:t>
      </w:r>
      <w:r w:rsidR="00FF6037">
        <w:t>.</w:t>
      </w:r>
    </w:p>
    <w:p w14:paraId="3A5B1D89" w14:textId="2506A1D6" w:rsidR="005946CB" w:rsidRDefault="005946CB" w:rsidP="005946CB">
      <w:r>
        <w:t>Provide resources, training, and supervision</w:t>
      </w:r>
      <w:r w:rsidR="00FF6037">
        <w:t>.</w:t>
      </w:r>
    </w:p>
    <w:p w14:paraId="5488DE2B" w14:textId="0A7B6776" w:rsidR="005946CB" w:rsidRDefault="005946CB" w:rsidP="005946CB">
      <w:r>
        <w:t>Monitor contractor performance and safety standards</w:t>
      </w:r>
      <w:r w:rsidR="00FF6037">
        <w:t>.</w:t>
      </w:r>
    </w:p>
    <w:p w14:paraId="21C009D0" w14:textId="3B3CCFBE" w:rsidR="005946CB" w:rsidRDefault="005946CB" w:rsidP="005946CB">
      <w:r>
        <w:t>Ensure risk assessments and safe systems are implemented</w:t>
      </w:r>
      <w:r w:rsidR="00FF6037">
        <w:t>.</w:t>
      </w:r>
    </w:p>
    <w:p w14:paraId="5F454382" w14:textId="26FA7681" w:rsidR="005946CB" w:rsidRDefault="005946CB" w:rsidP="005946CB">
      <w:r>
        <w:t>Supervisors / Managers</w:t>
      </w:r>
      <w:r w:rsidR="00FF6037">
        <w:t>.</w:t>
      </w:r>
    </w:p>
    <w:p w14:paraId="7F3BAEFC" w14:textId="77777777" w:rsidR="005946CB" w:rsidRDefault="005946CB" w:rsidP="005946CB"/>
    <w:p w14:paraId="679376E8" w14:textId="77777777" w:rsidR="008767D8" w:rsidRDefault="008767D8">
      <w:r>
        <w:br w:type="page"/>
      </w:r>
    </w:p>
    <w:p w14:paraId="2FB4F4CE" w14:textId="1D4B29E8" w:rsidR="005946CB" w:rsidRDefault="005946CB" w:rsidP="005946CB">
      <w:r>
        <w:lastRenderedPageBreak/>
        <w:t>Responsible for:</w:t>
      </w:r>
    </w:p>
    <w:p w14:paraId="0F6AF7B7" w14:textId="448A025A" w:rsidR="005946CB" w:rsidRDefault="005946CB" w:rsidP="005946CB">
      <w:r>
        <w:t xml:space="preserve">Managing site safety </w:t>
      </w:r>
      <w:r w:rsidR="00E949DF">
        <w:t>task by task</w:t>
      </w:r>
      <w:r w:rsidR="007128A1">
        <w:t>.</w:t>
      </w:r>
    </w:p>
    <w:p w14:paraId="15ADD8DC" w14:textId="401FEA59" w:rsidR="005946CB" w:rsidRDefault="005946CB" w:rsidP="005946CB">
      <w:r>
        <w:t>Ensuring RAMS are in place and followed</w:t>
      </w:r>
      <w:r w:rsidR="007128A1">
        <w:t>.</w:t>
      </w:r>
    </w:p>
    <w:p w14:paraId="49653E4C" w14:textId="236E39D1" w:rsidR="005946CB" w:rsidRDefault="005946CB" w:rsidP="005946CB">
      <w:r>
        <w:t>Identifying hazards including damp, mould, and structural risks</w:t>
      </w:r>
      <w:r w:rsidR="007128A1">
        <w:t>.</w:t>
      </w:r>
    </w:p>
    <w:p w14:paraId="4C13C34C" w14:textId="56ACC677" w:rsidR="005946CB" w:rsidRDefault="005946CB" w:rsidP="005946CB">
      <w:r>
        <w:t>Ensuring operatives are competent</w:t>
      </w:r>
      <w:r w:rsidR="007128A1">
        <w:t>.</w:t>
      </w:r>
    </w:p>
    <w:p w14:paraId="2D3824B6" w14:textId="3D469E45" w:rsidR="005946CB" w:rsidRDefault="005946CB" w:rsidP="005946CB">
      <w:r>
        <w:t>Reporting incidents and unsafe practices</w:t>
      </w:r>
      <w:r w:rsidR="007128A1">
        <w:t>.</w:t>
      </w:r>
    </w:p>
    <w:p w14:paraId="5DE51562" w14:textId="59328B24" w:rsidR="005946CB" w:rsidRDefault="005946CB" w:rsidP="005946CB">
      <w:r>
        <w:t>Employees / Operatives</w:t>
      </w:r>
      <w:r w:rsidR="007128A1">
        <w:t>.</w:t>
      </w:r>
    </w:p>
    <w:p w14:paraId="38724471" w14:textId="77777777" w:rsidR="005946CB" w:rsidRDefault="005946CB" w:rsidP="005946CB"/>
    <w:p w14:paraId="12B875DA" w14:textId="77777777" w:rsidR="005946CB" w:rsidRDefault="005946CB" w:rsidP="005946CB">
      <w:r>
        <w:t>Must:</w:t>
      </w:r>
    </w:p>
    <w:p w14:paraId="61240E2A" w14:textId="0310C843" w:rsidR="005946CB" w:rsidRDefault="005946CB" w:rsidP="005946CB">
      <w:r>
        <w:t>Take reasonable care of themselves and others</w:t>
      </w:r>
      <w:r w:rsidR="007128A1">
        <w:t>.</w:t>
      </w:r>
    </w:p>
    <w:p w14:paraId="3F4058FE" w14:textId="35DF6032" w:rsidR="005946CB" w:rsidRDefault="005946CB" w:rsidP="005946CB">
      <w:r>
        <w:t>Follow RAMS and company procedures</w:t>
      </w:r>
      <w:r w:rsidR="007128A1">
        <w:t>.</w:t>
      </w:r>
    </w:p>
    <w:p w14:paraId="22A2EC28" w14:textId="557A3E4C" w:rsidR="005946CB" w:rsidRDefault="005946CB" w:rsidP="005946CB">
      <w:r>
        <w:t>Use PPE correctly</w:t>
      </w:r>
      <w:r w:rsidR="007128A1">
        <w:t>.</w:t>
      </w:r>
    </w:p>
    <w:p w14:paraId="5F4A72E0" w14:textId="4DB4DC2D" w:rsidR="005946CB" w:rsidRDefault="005946CB" w:rsidP="005946CB">
      <w:r>
        <w:t>Report hazards and defects</w:t>
      </w:r>
      <w:r w:rsidR="007128A1">
        <w:t>.</w:t>
      </w:r>
    </w:p>
    <w:p w14:paraId="4625EBFE" w14:textId="4E2ADD97" w:rsidR="005946CB" w:rsidRDefault="005946CB" w:rsidP="005946CB">
      <w:r>
        <w:t>Subcontractors</w:t>
      </w:r>
      <w:r w:rsidR="00E70C48">
        <w:t>.</w:t>
      </w:r>
    </w:p>
    <w:p w14:paraId="37DB4957" w14:textId="36F097D5" w:rsidR="005946CB" w:rsidRDefault="005946CB" w:rsidP="005946CB">
      <w:r>
        <w:t>Must comply with company procedures</w:t>
      </w:r>
      <w:r w:rsidR="00E70C48">
        <w:t>.</w:t>
      </w:r>
    </w:p>
    <w:p w14:paraId="72994ED1" w14:textId="46FD9EDE" w:rsidR="005946CB" w:rsidRDefault="005946CB" w:rsidP="005946CB">
      <w:r>
        <w:t>Provide suitable RAMS</w:t>
      </w:r>
      <w:r w:rsidR="00E70C48">
        <w:t>.</w:t>
      </w:r>
    </w:p>
    <w:p w14:paraId="7E719B50" w14:textId="0AC49859" w:rsidR="005946CB" w:rsidRDefault="005946CB" w:rsidP="005946CB">
      <w:r>
        <w:t>Demonstrate competence and qualifications where required</w:t>
      </w:r>
      <w:r w:rsidR="00E70C48">
        <w:t>.</w:t>
      </w:r>
    </w:p>
    <w:p w14:paraId="62692956" w14:textId="77777777" w:rsidR="007024E5" w:rsidRDefault="007024E5" w:rsidP="005946CB"/>
    <w:p w14:paraId="04FB9972" w14:textId="16D86D48" w:rsidR="005946CB" w:rsidRPr="00333ADD" w:rsidRDefault="005946CB" w:rsidP="00333ADD">
      <w:pPr>
        <w:pStyle w:val="Heading1"/>
        <w:rPr>
          <w:b/>
          <w:bCs/>
          <w:color w:val="auto"/>
        </w:rPr>
      </w:pPr>
      <w:r w:rsidRPr="00333ADD">
        <w:rPr>
          <w:b/>
          <w:bCs/>
          <w:color w:val="auto"/>
        </w:rPr>
        <w:t>3.</w:t>
      </w:r>
      <w:r w:rsidR="00333ADD" w:rsidRPr="00333ADD">
        <w:rPr>
          <w:b/>
          <w:bCs/>
          <w:color w:val="auto"/>
        </w:rPr>
        <w:t xml:space="preserve"> </w:t>
      </w:r>
      <w:r w:rsidRPr="00333ADD">
        <w:rPr>
          <w:b/>
          <w:bCs/>
          <w:color w:val="auto"/>
        </w:rPr>
        <w:t>Risk</w:t>
      </w:r>
      <w:r w:rsidR="00333ADD" w:rsidRPr="00333ADD">
        <w:rPr>
          <w:b/>
          <w:bCs/>
          <w:color w:val="auto"/>
        </w:rPr>
        <w:t xml:space="preserve">, Compliance </w:t>
      </w:r>
      <w:r w:rsidRPr="00333ADD">
        <w:rPr>
          <w:b/>
          <w:bCs/>
          <w:color w:val="auto"/>
        </w:rPr>
        <w:t>and Planning</w:t>
      </w:r>
    </w:p>
    <w:p w14:paraId="512B8893" w14:textId="7022F604" w:rsidR="005946CB" w:rsidRPr="00333ADD" w:rsidRDefault="005946CB" w:rsidP="005946CB">
      <w:pPr>
        <w:rPr>
          <w:b/>
          <w:bCs/>
        </w:rPr>
      </w:pPr>
      <w:r w:rsidRPr="00333ADD">
        <w:rPr>
          <w:b/>
          <w:bCs/>
        </w:rPr>
        <w:t>CDM 2015 Compliance</w:t>
      </w:r>
    </w:p>
    <w:p w14:paraId="7AA6A23A" w14:textId="2E78D71F" w:rsidR="005946CB" w:rsidRDefault="005946CB" w:rsidP="005946CB">
      <w:r>
        <w:t>Where applicable, we:</w:t>
      </w:r>
    </w:p>
    <w:p w14:paraId="0F089E0C" w14:textId="77777777" w:rsidR="005946CB" w:rsidRDefault="005946CB" w:rsidP="005946CB">
      <w:r>
        <w:t>Contribute to the Health and Safety File</w:t>
      </w:r>
    </w:p>
    <w:p w14:paraId="2C5CD75A" w14:textId="77777777" w:rsidR="00A71650" w:rsidRDefault="00A71650">
      <w:r>
        <w:br w:type="page"/>
      </w:r>
    </w:p>
    <w:p w14:paraId="2192C17A" w14:textId="1873C518" w:rsidR="005946CB" w:rsidRPr="00333ADD" w:rsidRDefault="005946CB" w:rsidP="005946CB">
      <w:pPr>
        <w:rPr>
          <w:b/>
          <w:bCs/>
        </w:rPr>
      </w:pPr>
      <w:r w:rsidRPr="00333ADD">
        <w:rPr>
          <w:b/>
          <w:bCs/>
        </w:rPr>
        <w:lastRenderedPageBreak/>
        <w:t>Building Safety Act 2022</w:t>
      </w:r>
    </w:p>
    <w:p w14:paraId="4736444D" w14:textId="67C22DC3" w:rsidR="005946CB" w:rsidRDefault="005946CB" w:rsidP="005946CB">
      <w:r>
        <w:t>We ensure:</w:t>
      </w:r>
    </w:p>
    <w:p w14:paraId="07E71425" w14:textId="1F626F3E" w:rsidR="005946CB" w:rsidRDefault="005946CB" w:rsidP="005946CB">
      <w:r>
        <w:t>No notifiable or higher-risk works proceed without approval</w:t>
      </w:r>
      <w:r w:rsidR="00A71650">
        <w:t>.</w:t>
      </w:r>
    </w:p>
    <w:p w14:paraId="46FC7E92" w14:textId="1E524DC8" w:rsidR="005946CB" w:rsidRDefault="005946CB" w:rsidP="005946CB">
      <w:r>
        <w:t>Structural and fire safety are not compromised</w:t>
      </w:r>
      <w:r w:rsidR="00A71650">
        <w:t>.</w:t>
      </w:r>
    </w:p>
    <w:p w14:paraId="5F908A8B" w14:textId="567EA43B" w:rsidR="005946CB" w:rsidRDefault="005946CB" w:rsidP="005946CB">
      <w:r>
        <w:t>Compliance with gateway requirements where applicable</w:t>
      </w:r>
      <w:r w:rsidR="00A71650">
        <w:t>.</w:t>
      </w:r>
    </w:p>
    <w:p w14:paraId="723F57E1" w14:textId="77777777" w:rsidR="00A71650" w:rsidRDefault="00A71650" w:rsidP="005946CB"/>
    <w:p w14:paraId="471FD8BA" w14:textId="220DDDB8" w:rsidR="005946CB" w:rsidRPr="00333ADD" w:rsidRDefault="005946CB" w:rsidP="005946CB">
      <w:pPr>
        <w:rPr>
          <w:b/>
          <w:bCs/>
        </w:rPr>
      </w:pPr>
      <w:r w:rsidRPr="00333ADD">
        <w:rPr>
          <w:b/>
          <w:bCs/>
        </w:rPr>
        <w:t>HHSRS Compliance</w:t>
      </w:r>
    </w:p>
    <w:p w14:paraId="0796F228" w14:textId="77777777" w:rsidR="005946CB" w:rsidRDefault="005946CB" w:rsidP="005946CB">
      <w:r>
        <w:t>We:</w:t>
      </w:r>
    </w:p>
    <w:p w14:paraId="2A3E383D" w14:textId="77777777" w:rsidR="005946CB" w:rsidRDefault="005946CB" w:rsidP="005946CB">
      <w:r>
        <w:t>Identify hazards such as damp and mould, excess cold, fire risk, and falls</w:t>
      </w:r>
    </w:p>
    <w:p w14:paraId="30004225" w14:textId="77777777" w:rsidR="005946CB" w:rsidRDefault="005946CB" w:rsidP="005946CB">
      <w:r>
        <w:t>Prioritise works based on risk to occupants</w:t>
      </w:r>
    </w:p>
    <w:p w14:paraId="14F651F2" w14:textId="77777777" w:rsidR="005946CB" w:rsidRDefault="005946CB" w:rsidP="005946CB">
      <w:r>
        <w:t>Ensure repairs contribute to safe and habitable homes</w:t>
      </w:r>
    </w:p>
    <w:p w14:paraId="0B17F484" w14:textId="77777777" w:rsidR="006E72E3" w:rsidRDefault="006E72E3" w:rsidP="005946CB"/>
    <w:p w14:paraId="015FE3DF" w14:textId="5ADEC1B5" w:rsidR="005946CB" w:rsidRPr="00333ADD" w:rsidRDefault="005946CB" w:rsidP="005946CB">
      <w:pPr>
        <w:rPr>
          <w:b/>
          <w:bCs/>
        </w:rPr>
      </w:pPr>
      <w:r w:rsidRPr="00333ADD">
        <w:rPr>
          <w:b/>
          <w:bCs/>
        </w:rPr>
        <w:t>Safe Systems of Work</w:t>
      </w:r>
    </w:p>
    <w:p w14:paraId="56B593EA" w14:textId="77777777" w:rsidR="005946CB" w:rsidRDefault="005946CB" w:rsidP="005946CB">
      <w:r>
        <w:t>We implement safe working practices including:</w:t>
      </w:r>
    </w:p>
    <w:p w14:paraId="674090C7" w14:textId="29D335E4" w:rsidR="005946CB" w:rsidRDefault="005946CB" w:rsidP="005946CB">
      <w:r>
        <w:t>Isolation of services</w:t>
      </w:r>
      <w:r w:rsidR="00333ADD">
        <w:t>.</w:t>
      </w:r>
    </w:p>
    <w:p w14:paraId="32FF06FF" w14:textId="5374C485" w:rsidR="005946CB" w:rsidRDefault="005946CB" w:rsidP="005946CB">
      <w:r>
        <w:t>Safe access and working at height controls</w:t>
      </w:r>
      <w:r w:rsidR="006E72E3">
        <w:t>.</w:t>
      </w:r>
    </w:p>
    <w:p w14:paraId="7CBC4345" w14:textId="41A3F244" w:rsidR="005946CB" w:rsidRDefault="005946CB" w:rsidP="005946CB">
      <w:r>
        <w:t>Dust and hazardous material management</w:t>
      </w:r>
      <w:r w:rsidR="006E72E3">
        <w:t>.</w:t>
      </w:r>
    </w:p>
    <w:p w14:paraId="3F433C0E" w14:textId="77777777" w:rsidR="0028165E" w:rsidRDefault="0028165E" w:rsidP="005946CB"/>
    <w:p w14:paraId="5D6D97B7" w14:textId="711087FA" w:rsidR="005946CB" w:rsidRPr="00333ADD" w:rsidRDefault="00612963" w:rsidP="005946CB">
      <w:pPr>
        <w:rPr>
          <w:b/>
          <w:bCs/>
        </w:rPr>
      </w:pPr>
      <w:r w:rsidRPr="00333ADD">
        <w:rPr>
          <w:b/>
          <w:bCs/>
        </w:rPr>
        <w:t>T</w:t>
      </w:r>
      <w:r w:rsidR="005946CB" w:rsidRPr="00333ADD">
        <w:rPr>
          <w:b/>
          <w:bCs/>
        </w:rPr>
        <w:t>raining and Competence</w:t>
      </w:r>
    </w:p>
    <w:p w14:paraId="506225D1" w14:textId="47862E03" w:rsidR="005946CB" w:rsidRDefault="005946CB" w:rsidP="005946CB">
      <w:r>
        <w:t>All operatives must be competent</w:t>
      </w:r>
      <w:r w:rsidR="0028165E">
        <w:t xml:space="preserve"> Building Regulation 7 and </w:t>
      </w:r>
      <w:proofErr w:type="spellStart"/>
      <w:r w:rsidR="0028165E">
        <w:t>Skeb</w:t>
      </w:r>
      <w:proofErr w:type="spellEnd"/>
      <w:r w:rsidR="00612963">
        <w:t xml:space="preserve"> BSA 2022</w:t>
      </w:r>
    </w:p>
    <w:p w14:paraId="605190B3" w14:textId="019FF898" w:rsidR="005946CB" w:rsidRDefault="005946CB" w:rsidP="005946CB">
      <w:r>
        <w:t>CPD and toolbox talks are regularly provided</w:t>
      </w:r>
      <w:r w:rsidR="00612963">
        <w:t>.</w:t>
      </w:r>
    </w:p>
    <w:p w14:paraId="342911B3" w14:textId="68EDE809" w:rsidR="005946CB" w:rsidRDefault="005946CB" w:rsidP="005946CB">
      <w:r>
        <w:t>Ongoing supervision ensures standards are maintained</w:t>
      </w:r>
      <w:r w:rsidR="00612963">
        <w:t>.</w:t>
      </w:r>
    </w:p>
    <w:p w14:paraId="1A2C20B1" w14:textId="77777777" w:rsidR="00612963" w:rsidRDefault="00612963" w:rsidP="005946CB"/>
    <w:p w14:paraId="2698BE5F" w14:textId="7CCB3138" w:rsidR="005946CB" w:rsidRPr="00333ADD" w:rsidRDefault="005946CB" w:rsidP="005946CB">
      <w:pPr>
        <w:rPr>
          <w:b/>
          <w:bCs/>
        </w:rPr>
      </w:pPr>
      <w:r w:rsidRPr="00333ADD">
        <w:rPr>
          <w:b/>
          <w:bCs/>
        </w:rPr>
        <w:t>PPE</w:t>
      </w:r>
    </w:p>
    <w:p w14:paraId="4860B44E" w14:textId="73567A9D" w:rsidR="005946CB" w:rsidRDefault="005946CB" w:rsidP="005946CB">
      <w:r>
        <w:t xml:space="preserve">Appropriate PPE </w:t>
      </w:r>
      <w:r w:rsidR="00702BB5">
        <w:t xml:space="preserve">must </w:t>
      </w:r>
      <w:r>
        <w:t>be worn as required.</w:t>
      </w:r>
    </w:p>
    <w:p w14:paraId="40F1F285" w14:textId="77777777" w:rsidR="005946CB" w:rsidRDefault="005946CB" w:rsidP="005946CB"/>
    <w:p w14:paraId="4C6903F8" w14:textId="77777777" w:rsidR="00702BB5" w:rsidRDefault="00702BB5">
      <w:r>
        <w:br w:type="page"/>
      </w:r>
    </w:p>
    <w:p w14:paraId="1CF1BE85" w14:textId="194F257A" w:rsidR="005946CB" w:rsidRPr="007847D6" w:rsidRDefault="005946CB" w:rsidP="005946CB">
      <w:pPr>
        <w:rPr>
          <w:b/>
          <w:bCs/>
        </w:rPr>
      </w:pPr>
      <w:r w:rsidRPr="007847D6">
        <w:rPr>
          <w:b/>
          <w:bCs/>
        </w:rPr>
        <w:lastRenderedPageBreak/>
        <w:t>Accident Reporting</w:t>
      </w:r>
    </w:p>
    <w:p w14:paraId="475B363D" w14:textId="2690880E" w:rsidR="005946CB" w:rsidRDefault="005946CB" w:rsidP="005946CB">
      <w:r>
        <w:t>All incidents and near misses are reported and investigated. RIDDOR reporting</w:t>
      </w:r>
      <w:r w:rsidR="008C2288">
        <w:t xml:space="preserve"> and injury log update as incidents arise.</w:t>
      </w:r>
    </w:p>
    <w:p w14:paraId="113CA7D8" w14:textId="77777777" w:rsidR="005946CB" w:rsidRDefault="005946CB" w:rsidP="005946CB"/>
    <w:p w14:paraId="5EFFB4B3" w14:textId="4CA3DB0B" w:rsidR="005946CB" w:rsidRPr="007847D6" w:rsidRDefault="005946CB" w:rsidP="005946CB">
      <w:pPr>
        <w:rPr>
          <w:b/>
          <w:bCs/>
        </w:rPr>
      </w:pPr>
      <w:r w:rsidRPr="007847D6">
        <w:rPr>
          <w:b/>
          <w:bCs/>
        </w:rPr>
        <w:t>Welfare</w:t>
      </w:r>
    </w:p>
    <w:p w14:paraId="0B6B10EA" w14:textId="77777777" w:rsidR="005946CB" w:rsidRDefault="005946CB" w:rsidP="005946CB">
      <w:r>
        <w:t>Welfare facilities are provided in accordance with CDM Schedule 2 requirements.</w:t>
      </w:r>
    </w:p>
    <w:p w14:paraId="6D73DF63" w14:textId="77777777" w:rsidR="00F41A80" w:rsidRDefault="00F41A80" w:rsidP="005946CB"/>
    <w:p w14:paraId="024663AF" w14:textId="50B2910F" w:rsidR="005946CB" w:rsidRPr="007847D6" w:rsidRDefault="005946CB" w:rsidP="005946CB">
      <w:pPr>
        <w:rPr>
          <w:b/>
          <w:bCs/>
        </w:rPr>
      </w:pPr>
      <w:r w:rsidRPr="007847D6">
        <w:rPr>
          <w:b/>
          <w:bCs/>
        </w:rPr>
        <w:t>Monitoring and Review</w:t>
      </w:r>
    </w:p>
    <w:p w14:paraId="616AD955" w14:textId="114DCB3C" w:rsidR="005946CB" w:rsidRDefault="005946CB" w:rsidP="005946CB">
      <w:r>
        <w:t>Regular inspections and audits are undertaken</w:t>
      </w:r>
      <w:r w:rsidR="00F41A80">
        <w:t>.</w:t>
      </w:r>
    </w:p>
    <w:p w14:paraId="5B208AE4" w14:textId="707A706B" w:rsidR="005946CB" w:rsidRDefault="005946CB" w:rsidP="005946CB">
      <w:r>
        <w:t>Contractor performance is reviewed</w:t>
      </w:r>
      <w:r w:rsidR="00F41A80">
        <w:t>.</w:t>
      </w:r>
    </w:p>
    <w:p w14:paraId="0A7D24B9" w14:textId="2437BED8" w:rsidR="005946CB" w:rsidRDefault="005946CB" w:rsidP="005946CB">
      <w:r>
        <w:t>Policy reviewed annually or following change</w:t>
      </w:r>
      <w:r w:rsidR="00F41A80">
        <w:t>.</w:t>
      </w:r>
    </w:p>
    <w:p w14:paraId="0892BD60" w14:textId="77777777" w:rsidR="00F41A80" w:rsidRDefault="00F41A80" w:rsidP="005946CB"/>
    <w:p w14:paraId="7DF68327" w14:textId="35885F64" w:rsidR="005946CB" w:rsidRPr="007847D6" w:rsidRDefault="005946CB" w:rsidP="005946CB">
      <w:pPr>
        <w:rPr>
          <w:b/>
          <w:bCs/>
        </w:rPr>
      </w:pPr>
      <w:r w:rsidRPr="007847D6">
        <w:rPr>
          <w:b/>
          <w:bCs/>
        </w:rPr>
        <w:t>Communication and Review</w:t>
      </w:r>
    </w:p>
    <w:p w14:paraId="5E056FBE" w14:textId="77777777" w:rsidR="005946CB" w:rsidRDefault="005946CB" w:rsidP="005946CB">
      <w:r>
        <w:t>This policy is communicated to all employees and subcontractors and is available upon request. It forms part of our overall management system to ensure continuous improvement in health and safety performance.</w:t>
      </w:r>
    </w:p>
    <w:p w14:paraId="119CADA8" w14:textId="77777777" w:rsidR="005946CB" w:rsidRDefault="005946CB" w:rsidP="005946CB"/>
    <w:p w14:paraId="40FF82FA" w14:textId="77777777" w:rsidR="00A0712A" w:rsidRDefault="00A0712A" w:rsidP="003A231E">
      <w:pPr>
        <w:rPr>
          <w:sz w:val="24"/>
          <w:szCs w:val="24"/>
        </w:rPr>
      </w:pPr>
    </w:p>
    <w:p w14:paraId="1C7FD71B" w14:textId="77777777" w:rsidR="00A0712A" w:rsidRDefault="00A0712A" w:rsidP="003A231E">
      <w:pPr>
        <w:rPr>
          <w:sz w:val="24"/>
          <w:szCs w:val="24"/>
        </w:rPr>
      </w:pPr>
    </w:p>
    <w:p w14:paraId="25160711" w14:textId="77777777" w:rsidR="00A0712A" w:rsidRDefault="00A0712A" w:rsidP="003A231E">
      <w:pPr>
        <w:rPr>
          <w:sz w:val="24"/>
          <w:szCs w:val="24"/>
        </w:rPr>
      </w:pPr>
    </w:p>
    <w:p w14:paraId="4E3DF1CE" w14:textId="77777777" w:rsidR="00A0712A" w:rsidRDefault="00A0712A" w:rsidP="003A231E">
      <w:pPr>
        <w:rPr>
          <w:sz w:val="24"/>
          <w:szCs w:val="24"/>
        </w:rPr>
      </w:pPr>
    </w:p>
    <w:p w14:paraId="40F402AC" w14:textId="1946C049" w:rsidR="00684576" w:rsidRDefault="003A57AE" w:rsidP="009C7AD7">
      <w:pPr>
        <w:rPr>
          <w:sz w:val="24"/>
          <w:szCs w:val="24"/>
        </w:rPr>
      </w:pPr>
      <w:r>
        <w:rPr>
          <w:noProof/>
          <w:sz w:val="24"/>
          <w:szCs w:val="24"/>
        </w:rPr>
        <w:drawing>
          <wp:anchor distT="0" distB="0" distL="114300" distR="114300" simplePos="0" relativeHeight="251663360" behindDoc="0" locked="0" layoutInCell="1" allowOverlap="1" wp14:anchorId="463CE94A" wp14:editId="3C1D7139">
            <wp:simplePos x="0" y="0"/>
            <wp:positionH relativeFrom="margin">
              <wp:posOffset>-114301</wp:posOffset>
            </wp:positionH>
            <wp:positionV relativeFrom="paragraph">
              <wp:posOffset>101600</wp:posOffset>
            </wp:positionV>
            <wp:extent cx="2235273" cy="1080770"/>
            <wp:effectExtent l="0" t="0" r="0" b="5080"/>
            <wp:wrapNone/>
            <wp:docPr id="1907455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738" cy="1081478"/>
                    </a:xfrm>
                    <a:prstGeom prst="rect">
                      <a:avLst/>
                    </a:prstGeom>
                    <a:noFill/>
                  </pic:spPr>
                </pic:pic>
              </a:graphicData>
            </a:graphic>
            <wp14:sizeRelH relativeFrom="margin">
              <wp14:pctWidth>0</wp14:pctWidth>
            </wp14:sizeRelH>
            <wp14:sizeRelV relativeFrom="margin">
              <wp14:pctHeight>0</wp14:pctHeight>
            </wp14:sizeRelV>
          </wp:anchor>
        </w:drawing>
      </w:r>
    </w:p>
    <w:p w14:paraId="55A0A2F4" w14:textId="0BB77D18" w:rsidR="00684576" w:rsidRDefault="00684576" w:rsidP="009C7AD7">
      <w:pPr>
        <w:rPr>
          <w:sz w:val="24"/>
          <w:szCs w:val="24"/>
        </w:rPr>
      </w:pPr>
    </w:p>
    <w:p w14:paraId="5F277374" w14:textId="1D24CA80" w:rsidR="003A57AE" w:rsidRDefault="003A57AE" w:rsidP="009C7AD7">
      <w:pPr>
        <w:rPr>
          <w:sz w:val="24"/>
          <w:szCs w:val="24"/>
        </w:rPr>
      </w:pPr>
    </w:p>
    <w:p w14:paraId="128A098D" w14:textId="69620BA8" w:rsidR="003A57AE" w:rsidRDefault="003A57AE" w:rsidP="009C7AD7">
      <w:pPr>
        <w:rPr>
          <w:sz w:val="24"/>
          <w:szCs w:val="24"/>
        </w:rPr>
      </w:pPr>
    </w:p>
    <w:p w14:paraId="2A06B8AB" w14:textId="77BEFCCE" w:rsidR="003A57AE" w:rsidRPr="003A57AE" w:rsidRDefault="003A57AE" w:rsidP="003A57AE">
      <w:pPr>
        <w:spacing w:after="0"/>
        <w:rPr>
          <w:b/>
          <w:bCs/>
          <w:sz w:val="24"/>
          <w:szCs w:val="24"/>
        </w:rPr>
      </w:pPr>
      <w:r w:rsidRPr="003A57AE">
        <w:rPr>
          <w:b/>
          <w:bCs/>
          <w:sz w:val="24"/>
          <w:szCs w:val="24"/>
        </w:rPr>
        <w:t>Shelton Graham</w:t>
      </w:r>
    </w:p>
    <w:p w14:paraId="4D21F2F3" w14:textId="1076FC02" w:rsidR="003A57AE" w:rsidRPr="003A57AE" w:rsidRDefault="003A57AE" w:rsidP="003A57AE">
      <w:pPr>
        <w:spacing w:after="0"/>
        <w:rPr>
          <w:b/>
          <w:bCs/>
          <w:sz w:val="24"/>
          <w:szCs w:val="24"/>
        </w:rPr>
      </w:pPr>
      <w:r w:rsidRPr="003A57AE">
        <w:rPr>
          <w:b/>
          <w:bCs/>
          <w:sz w:val="24"/>
          <w:szCs w:val="24"/>
        </w:rPr>
        <w:t>Director</w:t>
      </w:r>
    </w:p>
    <w:sectPr w:rsidR="003A57AE" w:rsidRPr="003A57A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9B179" w14:textId="77777777" w:rsidR="00023228" w:rsidRDefault="00023228" w:rsidP="009C7AD7">
      <w:pPr>
        <w:spacing w:after="0" w:line="240" w:lineRule="auto"/>
      </w:pPr>
      <w:r>
        <w:separator/>
      </w:r>
    </w:p>
  </w:endnote>
  <w:endnote w:type="continuationSeparator" w:id="0">
    <w:p w14:paraId="336288E3" w14:textId="77777777" w:rsidR="00023228" w:rsidRDefault="00023228" w:rsidP="009C7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761F" w14:textId="77777777" w:rsidR="00ED7C27" w:rsidRDefault="00ED7C27" w:rsidP="00ED7C27">
    <w:pPr>
      <w:spacing w:after="0"/>
      <w:rPr>
        <w:sz w:val="24"/>
        <w:szCs w:val="24"/>
      </w:rPr>
    </w:pPr>
    <w:r w:rsidRPr="00684576">
      <w:rPr>
        <w:sz w:val="24"/>
        <w:szCs w:val="24"/>
      </w:rPr>
      <w:t xml:space="preserve">Business: </w:t>
    </w:r>
    <w:r>
      <w:rPr>
        <w:sz w:val="24"/>
        <w:szCs w:val="24"/>
      </w:rPr>
      <w:t xml:space="preserve">Different Touch Ltd </w:t>
    </w:r>
  </w:p>
  <w:p w14:paraId="6F4220EB" w14:textId="7CB37D76" w:rsidR="00ED7C27" w:rsidRPr="00684576" w:rsidRDefault="00ED7C27" w:rsidP="00ED7C27">
    <w:pPr>
      <w:spacing w:after="0"/>
      <w:rPr>
        <w:sz w:val="24"/>
        <w:szCs w:val="24"/>
      </w:rPr>
    </w:pPr>
    <w:r w:rsidRPr="00684576">
      <w:rPr>
        <w:sz w:val="24"/>
        <w:szCs w:val="24"/>
      </w:rPr>
      <w:t>Approved By: Director</w:t>
    </w:r>
    <w:r>
      <w:rPr>
        <w:sz w:val="24"/>
        <w:szCs w:val="24"/>
      </w:rPr>
      <w:t>, Shelton Graham</w:t>
    </w:r>
  </w:p>
  <w:p w14:paraId="2A6F87C0" w14:textId="4C20D866" w:rsidR="00100148" w:rsidRPr="00ED7C27" w:rsidRDefault="00ED7C27" w:rsidP="00ED7C27">
    <w:pPr>
      <w:spacing w:after="0"/>
      <w:rPr>
        <w:sz w:val="24"/>
        <w:szCs w:val="24"/>
      </w:rPr>
    </w:pPr>
    <w:r w:rsidRPr="00684576">
      <w:rPr>
        <w:sz w:val="24"/>
        <w:szCs w:val="24"/>
      </w:rPr>
      <w:t>Version: 1.2</w:t>
    </w:r>
    <w:r>
      <w:rPr>
        <w:sz w:val="24"/>
        <w:szCs w:val="24"/>
      </w:rPr>
      <w:t xml:space="preserve"> </w:t>
    </w:r>
    <w:r w:rsidRPr="00684576">
      <w:rPr>
        <w:sz w:val="24"/>
        <w:szCs w:val="24"/>
      </w:rPr>
      <w:t>Effective Date: 2</w:t>
    </w:r>
    <w:r w:rsidR="000C4C03">
      <w:rPr>
        <w:sz w:val="24"/>
        <w:szCs w:val="24"/>
      </w:rPr>
      <w:t>6</w:t>
    </w:r>
    <w:r w:rsidRPr="00684576">
      <w:rPr>
        <w:sz w:val="24"/>
        <w:szCs w:val="24"/>
      </w:rPr>
      <w:t xml:space="preserve"> March 2026</w:t>
    </w:r>
    <w:r>
      <w:rPr>
        <w:sz w:val="24"/>
        <w:szCs w:val="24"/>
      </w:rPr>
      <w:t xml:space="preserve"> </w:t>
    </w:r>
    <w:r w:rsidRPr="00684576">
      <w:rPr>
        <w:sz w:val="24"/>
        <w:szCs w:val="24"/>
      </w:rPr>
      <w:t>Review Date: 2</w:t>
    </w:r>
    <w:r w:rsidR="000C4C03">
      <w:rPr>
        <w:sz w:val="24"/>
        <w:szCs w:val="24"/>
      </w:rPr>
      <w:t>6</w:t>
    </w:r>
    <w:r w:rsidRPr="00684576">
      <w:rPr>
        <w:sz w:val="24"/>
        <w:szCs w:val="24"/>
      </w:rPr>
      <w:t xml:space="preserve"> March 2027</w:t>
    </w:r>
    <w:r>
      <w:rPr>
        <w:noProof/>
      </w:rPr>
      <w:drawing>
        <wp:anchor distT="0" distB="0" distL="114300" distR="114300" simplePos="0" relativeHeight="251656192" behindDoc="0" locked="0" layoutInCell="1" allowOverlap="1" wp14:anchorId="3347417C" wp14:editId="45F57B8A">
          <wp:simplePos x="0" y="0"/>
          <wp:positionH relativeFrom="column">
            <wp:posOffset>4046220</wp:posOffset>
          </wp:positionH>
          <wp:positionV relativeFrom="paragraph">
            <wp:posOffset>-1449705</wp:posOffset>
          </wp:positionV>
          <wp:extent cx="3265805" cy="2743695"/>
          <wp:effectExtent l="0" t="0" r="0" b="0"/>
          <wp:wrapNone/>
          <wp:docPr id="599948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48339" name="Picture 599948339"/>
                  <pic:cNvPicPr/>
                </pic:nvPicPr>
                <pic:blipFill>
                  <a:blip r:embed="rId1">
                    <a:extLst>
                      <a:ext uri="{28A0092B-C50C-407E-A947-70E740481C1C}">
                        <a14:useLocalDpi xmlns:a14="http://schemas.microsoft.com/office/drawing/2010/main" val="0"/>
                      </a:ext>
                    </a:extLst>
                  </a:blip>
                  <a:stretch>
                    <a:fillRect/>
                  </a:stretch>
                </pic:blipFill>
                <pic:spPr>
                  <a:xfrm>
                    <a:off x="0" y="0"/>
                    <a:ext cx="3265805" cy="27436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36153" w14:textId="77777777" w:rsidR="00023228" w:rsidRDefault="00023228" w:rsidP="009C7AD7">
      <w:pPr>
        <w:spacing w:after="0" w:line="240" w:lineRule="auto"/>
      </w:pPr>
      <w:r>
        <w:separator/>
      </w:r>
    </w:p>
  </w:footnote>
  <w:footnote w:type="continuationSeparator" w:id="0">
    <w:p w14:paraId="6F44CE22" w14:textId="77777777" w:rsidR="00023228" w:rsidRDefault="00023228" w:rsidP="009C7A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DD16" w14:textId="12234BC7" w:rsidR="009C7AD7" w:rsidRDefault="009C7AD7" w:rsidP="009C7AD7">
    <w:pPr>
      <w:pStyle w:val="Header"/>
      <w:jc w:val="center"/>
    </w:pPr>
    <w:r>
      <w:rPr>
        <w:noProof/>
      </w:rPr>
      <w:drawing>
        <wp:inline distT="0" distB="0" distL="0" distR="0" wp14:anchorId="4878A521" wp14:editId="5429FC1C">
          <wp:extent cx="2034540" cy="1308273"/>
          <wp:effectExtent l="0" t="0" r="3810" b="6350"/>
          <wp:docPr id="10564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4081" name="Picture 105644081"/>
                  <pic:cNvPicPr/>
                </pic:nvPicPr>
                <pic:blipFill>
                  <a:blip r:embed="rId1">
                    <a:extLst>
                      <a:ext uri="{28A0092B-C50C-407E-A947-70E740481C1C}">
                        <a14:useLocalDpi xmlns:a14="http://schemas.microsoft.com/office/drawing/2010/main" val="0"/>
                      </a:ext>
                    </a:extLst>
                  </a:blip>
                  <a:stretch>
                    <a:fillRect/>
                  </a:stretch>
                </pic:blipFill>
                <pic:spPr>
                  <a:xfrm>
                    <a:off x="0" y="0"/>
                    <a:ext cx="2066792" cy="13290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A19BA"/>
    <w:multiLevelType w:val="hybridMultilevel"/>
    <w:tmpl w:val="5EA659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F0FAC"/>
    <w:multiLevelType w:val="hybridMultilevel"/>
    <w:tmpl w:val="E0D6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01596"/>
    <w:multiLevelType w:val="hybridMultilevel"/>
    <w:tmpl w:val="A83EF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F07904"/>
    <w:multiLevelType w:val="hybridMultilevel"/>
    <w:tmpl w:val="CF963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E11C27"/>
    <w:multiLevelType w:val="hybridMultilevel"/>
    <w:tmpl w:val="5A8E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C131EA"/>
    <w:multiLevelType w:val="hybridMultilevel"/>
    <w:tmpl w:val="2EB2B9C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7D20BDC"/>
    <w:multiLevelType w:val="hybridMultilevel"/>
    <w:tmpl w:val="3848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266911">
    <w:abstractNumId w:val="4"/>
  </w:num>
  <w:num w:numId="2" w16cid:durableId="921375093">
    <w:abstractNumId w:val="6"/>
  </w:num>
  <w:num w:numId="3" w16cid:durableId="282422353">
    <w:abstractNumId w:val="3"/>
  </w:num>
  <w:num w:numId="4" w16cid:durableId="1285575088">
    <w:abstractNumId w:val="1"/>
  </w:num>
  <w:num w:numId="5" w16cid:durableId="449789348">
    <w:abstractNumId w:val="0"/>
  </w:num>
  <w:num w:numId="6" w16cid:durableId="1775055455">
    <w:abstractNumId w:val="2"/>
  </w:num>
  <w:num w:numId="7" w16cid:durableId="236864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D7"/>
    <w:rsid w:val="00023228"/>
    <w:rsid w:val="000C4C03"/>
    <w:rsid w:val="000E6D13"/>
    <w:rsid w:val="00100148"/>
    <w:rsid w:val="0011149B"/>
    <w:rsid w:val="00190AA2"/>
    <w:rsid w:val="0028165E"/>
    <w:rsid w:val="00333ADD"/>
    <w:rsid w:val="00362B06"/>
    <w:rsid w:val="003A231E"/>
    <w:rsid w:val="003A57AE"/>
    <w:rsid w:val="00493DF9"/>
    <w:rsid w:val="004B6108"/>
    <w:rsid w:val="005919AD"/>
    <w:rsid w:val="005946CB"/>
    <w:rsid w:val="005A269C"/>
    <w:rsid w:val="00612963"/>
    <w:rsid w:val="00684576"/>
    <w:rsid w:val="006E72E3"/>
    <w:rsid w:val="007024E5"/>
    <w:rsid w:val="00702BB5"/>
    <w:rsid w:val="007128A1"/>
    <w:rsid w:val="00767D47"/>
    <w:rsid w:val="007847D6"/>
    <w:rsid w:val="007D7D90"/>
    <w:rsid w:val="00812D3B"/>
    <w:rsid w:val="008767D8"/>
    <w:rsid w:val="008A2FB9"/>
    <w:rsid w:val="008C2288"/>
    <w:rsid w:val="009A3F72"/>
    <w:rsid w:val="009C7ABD"/>
    <w:rsid w:val="009C7AD7"/>
    <w:rsid w:val="00A0712A"/>
    <w:rsid w:val="00A15564"/>
    <w:rsid w:val="00A71650"/>
    <w:rsid w:val="00AE781F"/>
    <w:rsid w:val="00B40411"/>
    <w:rsid w:val="00B644D8"/>
    <w:rsid w:val="00BB109A"/>
    <w:rsid w:val="00BE24AE"/>
    <w:rsid w:val="00C853C3"/>
    <w:rsid w:val="00CE29AD"/>
    <w:rsid w:val="00CF371E"/>
    <w:rsid w:val="00D30E68"/>
    <w:rsid w:val="00DA5F70"/>
    <w:rsid w:val="00DD1CBA"/>
    <w:rsid w:val="00DF114F"/>
    <w:rsid w:val="00E70C48"/>
    <w:rsid w:val="00E7468A"/>
    <w:rsid w:val="00E949DF"/>
    <w:rsid w:val="00ED7C27"/>
    <w:rsid w:val="00F41A80"/>
    <w:rsid w:val="00F957E3"/>
    <w:rsid w:val="00FF6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0D66A"/>
  <w15:chartTrackingRefBased/>
  <w15:docId w15:val="{F068D336-2F35-4A3B-9CD5-8FB91242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A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7A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7A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7A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7A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7A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7A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7A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7A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A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7A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7A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7A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7A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7A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7A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7A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7AD7"/>
    <w:rPr>
      <w:rFonts w:eastAsiaTheme="majorEastAsia" w:cstheme="majorBidi"/>
      <w:color w:val="272727" w:themeColor="text1" w:themeTint="D8"/>
    </w:rPr>
  </w:style>
  <w:style w:type="paragraph" w:styleId="Title">
    <w:name w:val="Title"/>
    <w:basedOn w:val="Normal"/>
    <w:next w:val="Normal"/>
    <w:link w:val="TitleChar"/>
    <w:uiPriority w:val="10"/>
    <w:qFormat/>
    <w:rsid w:val="009C7A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A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7A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7A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7AD7"/>
    <w:pPr>
      <w:spacing w:before="160"/>
      <w:jc w:val="center"/>
    </w:pPr>
    <w:rPr>
      <w:i/>
      <w:iCs/>
      <w:color w:val="404040" w:themeColor="text1" w:themeTint="BF"/>
    </w:rPr>
  </w:style>
  <w:style w:type="character" w:customStyle="1" w:styleId="QuoteChar">
    <w:name w:val="Quote Char"/>
    <w:basedOn w:val="DefaultParagraphFont"/>
    <w:link w:val="Quote"/>
    <w:uiPriority w:val="29"/>
    <w:rsid w:val="009C7AD7"/>
    <w:rPr>
      <w:i/>
      <w:iCs/>
      <w:color w:val="404040" w:themeColor="text1" w:themeTint="BF"/>
    </w:rPr>
  </w:style>
  <w:style w:type="paragraph" w:styleId="ListParagraph">
    <w:name w:val="List Paragraph"/>
    <w:basedOn w:val="Normal"/>
    <w:uiPriority w:val="34"/>
    <w:qFormat/>
    <w:rsid w:val="009C7AD7"/>
    <w:pPr>
      <w:ind w:left="720"/>
      <w:contextualSpacing/>
    </w:pPr>
  </w:style>
  <w:style w:type="character" w:styleId="IntenseEmphasis">
    <w:name w:val="Intense Emphasis"/>
    <w:basedOn w:val="DefaultParagraphFont"/>
    <w:uiPriority w:val="21"/>
    <w:qFormat/>
    <w:rsid w:val="009C7AD7"/>
    <w:rPr>
      <w:i/>
      <w:iCs/>
      <w:color w:val="2F5496" w:themeColor="accent1" w:themeShade="BF"/>
    </w:rPr>
  </w:style>
  <w:style w:type="paragraph" w:styleId="IntenseQuote">
    <w:name w:val="Intense Quote"/>
    <w:basedOn w:val="Normal"/>
    <w:next w:val="Normal"/>
    <w:link w:val="IntenseQuoteChar"/>
    <w:uiPriority w:val="30"/>
    <w:qFormat/>
    <w:rsid w:val="009C7A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7AD7"/>
    <w:rPr>
      <w:i/>
      <w:iCs/>
      <w:color w:val="2F5496" w:themeColor="accent1" w:themeShade="BF"/>
    </w:rPr>
  </w:style>
  <w:style w:type="character" w:styleId="IntenseReference">
    <w:name w:val="Intense Reference"/>
    <w:basedOn w:val="DefaultParagraphFont"/>
    <w:uiPriority w:val="32"/>
    <w:qFormat/>
    <w:rsid w:val="009C7AD7"/>
    <w:rPr>
      <w:b/>
      <w:bCs/>
      <w:smallCaps/>
      <w:color w:val="2F5496" w:themeColor="accent1" w:themeShade="BF"/>
      <w:spacing w:val="5"/>
    </w:rPr>
  </w:style>
  <w:style w:type="paragraph" w:styleId="Header">
    <w:name w:val="header"/>
    <w:basedOn w:val="Normal"/>
    <w:link w:val="HeaderChar"/>
    <w:uiPriority w:val="99"/>
    <w:unhideWhenUsed/>
    <w:rsid w:val="009C7A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AD7"/>
  </w:style>
  <w:style w:type="paragraph" w:styleId="Footer">
    <w:name w:val="footer"/>
    <w:basedOn w:val="Normal"/>
    <w:link w:val="FooterChar"/>
    <w:uiPriority w:val="99"/>
    <w:unhideWhenUsed/>
    <w:rsid w:val="009C7A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94E7-E818-4DE9-816F-8832DAE1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shelton graham</dc:creator>
  <cp:keywords/>
  <dc:description/>
  <cp:lastModifiedBy>shelton graham</cp:lastModifiedBy>
  <cp:revision>30</cp:revision>
  <cp:lastPrinted>2026-03-24T18:21:00Z</cp:lastPrinted>
  <dcterms:created xsi:type="dcterms:W3CDTF">2026-03-26T22:09:00Z</dcterms:created>
  <dcterms:modified xsi:type="dcterms:W3CDTF">2026-03-26T22:34:00Z</dcterms:modified>
</cp:coreProperties>
</file>