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7CDD" w14:textId="4CC64057" w:rsidR="00007A28" w:rsidRPr="00007A28" w:rsidRDefault="00007A28" w:rsidP="00007A28">
      <w:pPr>
        <w:ind w:left="0" w:firstLine="0"/>
        <w:jc w:val="center"/>
        <w:rPr>
          <w:rFonts w:asciiTheme="majorBidi" w:hAnsiTheme="majorBidi" w:cstheme="majorBidi"/>
          <w:b/>
          <w:bCs/>
          <w:sz w:val="48"/>
          <w:szCs w:val="48"/>
        </w:rPr>
      </w:pPr>
      <w:r w:rsidRPr="00007A28">
        <w:rPr>
          <w:rFonts w:asciiTheme="majorBidi" w:hAnsiTheme="majorBidi" w:cstheme="majorBidi"/>
          <w:b/>
          <w:bCs/>
          <w:sz w:val="48"/>
          <w:szCs w:val="48"/>
        </w:rPr>
        <w:t xml:space="preserve">WHAT IS HI-FI GOING TO BE LIKE IN </w:t>
      </w:r>
      <w:r w:rsidR="008438D4" w:rsidRPr="0056504A">
        <w:rPr>
          <w:rFonts w:asciiTheme="majorBidi" w:hAnsiTheme="majorBidi" w:cstheme="majorBidi"/>
          <w:b/>
          <w:bCs/>
          <w:sz w:val="48"/>
          <w:szCs w:val="48"/>
        </w:rPr>
        <w:t>2030</w:t>
      </w:r>
      <w:r w:rsidRPr="00007A28">
        <w:rPr>
          <w:rFonts w:asciiTheme="majorBidi" w:hAnsiTheme="majorBidi" w:cstheme="majorBidi"/>
          <w:b/>
          <w:bCs/>
          <w:sz w:val="48"/>
          <w:szCs w:val="48"/>
        </w:rPr>
        <w:t>?</w:t>
      </w:r>
    </w:p>
    <w:p w14:paraId="45472D69" w14:textId="77777777" w:rsidR="00007A28" w:rsidRPr="00007A28" w:rsidRDefault="00007A28" w:rsidP="00007A28">
      <w:pPr>
        <w:ind w:left="0" w:firstLine="0"/>
        <w:jc w:val="center"/>
        <w:rPr>
          <w:rFonts w:asciiTheme="majorBidi" w:hAnsiTheme="majorBidi" w:cstheme="majorBidi"/>
          <w:b/>
          <w:bCs/>
          <w:sz w:val="48"/>
          <w:szCs w:val="48"/>
        </w:rPr>
      </w:pPr>
      <w:r w:rsidRPr="00007A28">
        <w:rPr>
          <w:rFonts w:asciiTheme="majorBidi" w:hAnsiTheme="majorBidi" w:cstheme="majorBidi"/>
          <w:b/>
          <w:bCs/>
          <w:sz w:val="48"/>
          <w:szCs w:val="48"/>
        </w:rPr>
        <w:t>by Marc J. Silver</w:t>
      </w:r>
    </w:p>
    <w:p w14:paraId="0EA4D4DE"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b/>
          <w:bCs/>
          <w:sz w:val="40"/>
          <w:szCs w:val="40"/>
        </w:rPr>
        <w:t>Author’s Note</w:t>
      </w:r>
      <w:r w:rsidRPr="00D068BF">
        <w:rPr>
          <w:rFonts w:asciiTheme="majorBidi" w:hAnsiTheme="majorBidi" w:cstheme="majorBidi"/>
          <w:sz w:val="40"/>
          <w:szCs w:val="40"/>
        </w:rPr>
        <w:br/>
        <w:t>I originally wrote this article several years ago, at a time when the audio world was moving in a very different direction. I’ve decided to revisit and update it to reflect what I see coming over the next ten years in hi-fi, based on how technology, listening habits, and system design continue to evolve.</w:t>
      </w:r>
    </w:p>
    <w:p w14:paraId="6486F47B"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pict w14:anchorId="0D2E8571">
          <v:rect id="_x0000_i1323" style="width:0;height:1.5pt" o:hralign="center" o:hrstd="t" o:hr="t" fillcolor="#a0a0a0" stroked="f"/>
        </w:pict>
      </w:r>
    </w:p>
    <w:p w14:paraId="285DF67D"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Technology has always been a mixed blessing in audio. Just when you finally get comfortable with a piece of equipment or a format that seems to make sense, something “new and improved” arrives and unsettles the landscape again. Sometimes that change genuinely moves things forward. Other times, it mostly creates confusion.</w:t>
      </w:r>
    </w:p>
    <w:p w14:paraId="37C5F127"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 xml:space="preserve">That tension is not new. What </w:t>
      </w:r>
      <w:r w:rsidRPr="00D068BF">
        <w:rPr>
          <w:rFonts w:asciiTheme="majorBidi" w:hAnsiTheme="majorBidi" w:cstheme="majorBidi"/>
          <w:i/>
          <w:iCs/>
          <w:sz w:val="40"/>
          <w:szCs w:val="40"/>
        </w:rPr>
        <w:t>is</w:t>
      </w:r>
      <w:r w:rsidRPr="00D068BF">
        <w:rPr>
          <w:rFonts w:asciiTheme="majorBidi" w:hAnsiTheme="majorBidi" w:cstheme="majorBidi"/>
          <w:sz w:val="40"/>
          <w:szCs w:val="40"/>
        </w:rPr>
        <w:t xml:space="preserve"> new is the speed at which it now happens.</w:t>
      </w:r>
    </w:p>
    <w:p w14:paraId="3FC1338B"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Audio no longer evolves in neat, generational steps. There was a time when you could point to a decade and say, “That was the era of vinyl,” or “That’s when digital arrived.” Today, progress moves in overlapping waves. Hardware changes are layered on top of software updates. Listening habits shift faster than physical systems can adapt. Convenience competes with quality in ways that were once unthinkable.</w:t>
      </w:r>
    </w:p>
    <w:p w14:paraId="71E3352F"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real challenge today isn’t keeping up with innovation. It’s deciding which changes matter enough to invest in, and which ones will quietly fade once the excitement wears off.</w:t>
      </w:r>
    </w:p>
    <w:p w14:paraId="347C362C"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I’ve watched this cycle repeat often enough to recognize a pattern. The technologies that reshape hi-fi rarely do so because they are perfect. They succeed because they align with how people actually live, listen, and relate to music. Sound quality matters deeply, but it is never the only factor, and it has never existed in isolation.</w:t>
      </w:r>
    </w:p>
    <w:p w14:paraId="1C37179E"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That was true when I first wrote this article, and it’s even more true now.</w:t>
      </w:r>
    </w:p>
    <w:p w14:paraId="0891D5E1"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pict w14:anchorId="4CC1EE48">
          <v:rect id="_x0000_i1324" style="width:0;height:1.5pt" o:hralign="center" o:hrstd="t" o:hr="t" fillcolor="#a0a0a0" stroked="f"/>
        </w:pict>
      </w:r>
    </w:p>
    <w:p w14:paraId="5DC6C52B" w14:textId="77777777" w:rsidR="00D068BF" w:rsidRPr="00D068BF" w:rsidRDefault="00D068BF" w:rsidP="00D068BF">
      <w:pPr>
        <w:ind w:left="0" w:firstLine="0"/>
        <w:rPr>
          <w:rFonts w:asciiTheme="majorBidi" w:hAnsiTheme="majorBidi" w:cstheme="majorBidi"/>
          <w:b/>
          <w:bCs/>
          <w:sz w:val="40"/>
          <w:szCs w:val="40"/>
        </w:rPr>
      </w:pPr>
      <w:r w:rsidRPr="00D068BF">
        <w:rPr>
          <w:rFonts w:asciiTheme="majorBidi" w:hAnsiTheme="majorBidi" w:cstheme="majorBidi"/>
          <w:b/>
          <w:bCs/>
          <w:sz w:val="40"/>
          <w:szCs w:val="40"/>
        </w:rPr>
        <w:t>The Format Wars That Weren’t</w:t>
      </w:r>
    </w:p>
    <w:p w14:paraId="2D86F7CF"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 xml:space="preserve">For a long stretch of time, the audio industry seemed convinced that the future would be decided by the next physical format. Compact Disc had barely settled in before alternatives began lining up behind it. DAT, DCC, </w:t>
      </w:r>
      <w:proofErr w:type="spellStart"/>
      <w:r w:rsidRPr="00D068BF">
        <w:rPr>
          <w:rFonts w:asciiTheme="majorBidi" w:hAnsiTheme="majorBidi" w:cstheme="majorBidi"/>
          <w:sz w:val="40"/>
          <w:szCs w:val="40"/>
        </w:rPr>
        <w:t>MiniDisc</w:t>
      </w:r>
      <w:proofErr w:type="spellEnd"/>
      <w:r w:rsidRPr="00D068BF">
        <w:rPr>
          <w:rFonts w:asciiTheme="majorBidi" w:hAnsiTheme="majorBidi" w:cstheme="majorBidi"/>
          <w:sz w:val="40"/>
          <w:szCs w:val="40"/>
        </w:rPr>
        <w:t>, and other formats arrived with confident claims about durability, portability, and sonic improvement. Each one was presented as the logical successor to what came before.</w:t>
      </w:r>
    </w:p>
    <w:p w14:paraId="2DDD9D56"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At the time, those predictions didn’t seem unreasonable. Digital audio was still young. Storage was expensive. Physical media felt like a necessary anchor. From an engineering standpoint, many of these formats were thoughtful, even elegant.</w:t>
      </w:r>
    </w:p>
    <w:p w14:paraId="29E9BD9E"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Yet none of them changed how most people listened to music.</w:t>
      </w:r>
    </w:p>
    <w:p w14:paraId="071C13EB"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problem wasn’t that they sounded bad. By that point, digital audio had already crossed an important threshold. Improvements were audible, but incremental. The larger issue was friction. Each new format asked listeners to buy new hardware, rebuild collections, and adopt new habits. Even when the technology worked well, the cost of switching was higher than the reward.</w:t>
      </w:r>
    </w:p>
    <w:p w14:paraId="5B34D6B7"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Formats that demand commitment without offering lasting, obvious advantages stall. They always have.</w:t>
      </w:r>
    </w:p>
    <w:p w14:paraId="151E1B1A"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Looking back, it’s clear that many of these so-called format wars were never really wars at all. They were experiments, driven by a belief that better engineering alone could steer listening behavior. Some of those experiments contributed useful ideas. Others quietly disappeared once it became clear they didn’t fit into everyday life.</w:t>
      </w:r>
    </w:p>
    <w:p w14:paraId="3F026825"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What replaced them wasn’t another disc or tape. It was a shift in how music was delivered.</w:t>
      </w:r>
    </w:p>
    <w:p w14:paraId="5A623A04"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As storage moved from mechanical systems to solid-state memory, reliability improved dramatically. No motors. No alignment issues. No wear from repeated playback. When networking followed and bandwidth became both affordable and dependable, the idea of music being tied to a physical medium began to lose relevance altogether.</w:t>
      </w:r>
    </w:p>
    <w:p w14:paraId="05589ED9"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emphasis shifted from owning a format to accessing content. That shift reshaped hi-fi far more profoundly than any individual technology, and it continues to influence how systems are designed and evaluated.</w:t>
      </w:r>
    </w:p>
    <w:p w14:paraId="33D293D2"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pict w14:anchorId="46DF1CC4">
          <v:rect id="_x0000_i1325" style="width:0;height:1.5pt" o:hralign="center" o:hrstd="t" o:hr="t" fillcolor="#a0a0a0" stroked="f"/>
        </w:pict>
      </w:r>
    </w:p>
    <w:p w14:paraId="307DA07A" w14:textId="77777777" w:rsidR="00D068BF" w:rsidRPr="00D068BF" w:rsidRDefault="00D068BF" w:rsidP="00D068BF">
      <w:pPr>
        <w:ind w:left="0" w:firstLine="0"/>
        <w:rPr>
          <w:rFonts w:asciiTheme="majorBidi" w:hAnsiTheme="majorBidi" w:cstheme="majorBidi"/>
          <w:b/>
          <w:bCs/>
          <w:sz w:val="40"/>
          <w:szCs w:val="40"/>
        </w:rPr>
      </w:pPr>
      <w:r w:rsidRPr="00D068BF">
        <w:rPr>
          <w:rFonts w:asciiTheme="majorBidi" w:hAnsiTheme="majorBidi" w:cstheme="majorBidi"/>
          <w:b/>
          <w:bCs/>
          <w:sz w:val="40"/>
          <w:szCs w:val="40"/>
        </w:rPr>
        <w:t>What Actually Won: Convenience, Reliability, and Access</w:t>
      </w:r>
    </w:p>
    <w:p w14:paraId="5E824335"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technologies that endure in audio are rarely the ones with the most impressive specifications. They are the ones that reduce effort.</w:t>
      </w:r>
    </w:p>
    <w:p w14:paraId="46592EC1"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Physical formats didn’t disappear because they failed sonically. They disappeared because they relied on moving parts, mechanical precision, and physical storage. Over time, those elements became liabilities. Drives failed. Media aged. Collections took up space. Access was limited to wherever the hardware happened to be.</w:t>
      </w:r>
    </w:p>
    <w:p w14:paraId="66638E88"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Solid-state storage changed the equation. Once music could live on memory instead of spinning discs or magnetic tape, reliability improved overnight. That alone would have shifted the industry, but it wasn’t the final step.</w:t>
      </w:r>
    </w:p>
    <w:p w14:paraId="145FF13E"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Networking completed the transition.</w:t>
      </w:r>
    </w:p>
    <w:p w14:paraId="3FB69856"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 xml:space="preserve">When music became </w:t>
      </w:r>
      <w:proofErr w:type="gramStart"/>
      <w:r w:rsidRPr="00D068BF">
        <w:rPr>
          <w:rFonts w:asciiTheme="majorBidi" w:hAnsiTheme="majorBidi" w:cstheme="majorBidi"/>
          <w:sz w:val="40"/>
          <w:szCs w:val="40"/>
        </w:rPr>
        <w:t>something</w:t>
      </w:r>
      <w:proofErr w:type="gramEnd"/>
      <w:r w:rsidRPr="00D068BF">
        <w:rPr>
          <w:rFonts w:asciiTheme="majorBidi" w:hAnsiTheme="majorBidi" w:cstheme="majorBidi"/>
          <w:sz w:val="40"/>
          <w:szCs w:val="40"/>
        </w:rPr>
        <w:t xml:space="preserve"> you could access instantly, from almost anywhere, on almost any device, the concept of a single “source component” began to blur. The source became abstract. What mattered more was how cleanly data was delivered, how well it was converted, and how seamlessly it integrated into the rest of the system.</w:t>
      </w:r>
    </w:p>
    <w:p w14:paraId="5AFEF9A7"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What surprised many people was that convenience didn’t automatically mean lower quality. As storage capacity and bandwidth increased, high-quality audio stopped being a niche product. Lossless playback became routine. High-resolution files became common. The bottleneck shifted away from the medium and back toward system design, setup, and environment.</w:t>
      </w:r>
    </w:p>
    <w:p w14:paraId="02BC506A"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Reliability became part of sound quality.</w:t>
      </w:r>
    </w:p>
    <w:p w14:paraId="0D65B6B2"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 system that works every time, remembers preferences, and doesn’t demand constant troubleshooting gets used more. And a system that gets used more is, in practical terms, a better system. That may sound like a philosophical argument, but it has real consequences. Equipment that encourages listening becomes part of daily life. Equipment that frustrates, even if it measures beautifully, often ends up ignored.</w:t>
      </w:r>
    </w:p>
    <w:p w14:paraId="121E8962"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Access is the final piece. Music is no longer something many people schedule time around. It’s woven into the day. Systems that acknowledge that reality feel relevant in a way that purely performance-driven designs often don’t.</w:t>
      </w:r>
    </w:p>
    <w:p w14:paraId="3889405B"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This doesn’t diminish traditional hi-fi values. It relocates them.</w:t>
      </w:r>
    </w:p>
    <w:p w14:paraId="0476AF0A"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pict w14:anchorId="785F7885">
          <v:rect id="_x0000_i1326" style="width:0;height:1.5pt" o:hralign="center" o:hrstd="t" o:hr="t" fillcolor="#a0a0a0" stroked="f"/>
        </w:pict>
      </w:r>
    </w:p>
    <w:p w14:paraId="5825CD27" w14:textId="77777777" w:rsidR="00D068BF" w:rsidRPr="00D068BF" w:rsidRDefault="00D068BF" w:rsidP="00D068BF">
      <w:pPr>
        <w:ind w:left="0" w:firstLine="0"/>
        <w:rPr>
          <w:rFonts w:asciiTheme="majorBidi" w:hAnsiTheme="majorBidi" w:cstheme="majorBidi"/>
          <w:b/>
          <w:bCs/>
          <w:sz w:val="40"/>
          <w:szCs w:val="40"/>
        </w:rPr>
      </w:pPr>
      <w:r w:rsidRPr="00D068BF">
        <w:rPr>
          <w:rFonts w:asciiTheme="majorBidi" w:hAnsiTheme="majorBidi" w:cstheme="majorBidi"/>
          <w:b/>
          <w:bCs/>
          <w:sz w:val="40"/>
          <w:szCs w:val="40"/>
        </w:rPr>
        <w:t>Why Specifications Still Don’t Tell You What You’re Going to Hear</w:t>
      </w:r>
    </w:p>
    <w:p w14:paraId="3D3C25B0"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Every generation of audio technology arrives with a new set of numbers. Sample rates climb. Bit depth increases. Distortion figures shrink. Noise floors fall to levels that would have seemed implausible not that long ago.</w:t>
      </w:r>
    </w:p>
    <w:p w14:paraId="477EA695"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On paper, everything improves. Listening, however, doesn’t happen on paper.</w:t>
      </w:r>
    </w:p>
    <w:p w14:paraId="60C96D35"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This disconnect isn’t new. It existed when we compared FM tuner sensitivity and capture ratio, and it persists today when we look at DAC chips, clock accuracy, and streaming resolutions. Two components can share nearly identical specifications and still sound different once placed in a real system, in a real room, driving real speakers.</w:t>
      </w:r>
    </w:p>
    <w:p w14:paraId="2A6F643F"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Part of this comes down to implementation. The same digital converter chip can be used by dozens of manufacturers, yet power supply design, output stages, grounding schemes, and software control vary widely. Those choices rarely appear in headline specifications, but they often have an audible impact.</w:t>
      </w:r>
    </w:p>
    <w:p w14:paraId="0E657E23"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I’ve also seen systems change character after a firmware update, even though the hardware remained untouched. Filtering choices, gain structure, and internal processing can all shift subtly. Measurements may remain within tolerance, yet the presentation changes enough for attentive listeners to notice.</w:t>
      </w:r>
    </w:p>
    <w:p w14:paraId="66A4AF7F"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Another limitation of specifications is that they tend to describe isolated performance. Audio systems do not operate in isolation. A streamer feeds a DAC. A DAC feeds an amplifier. An amplifier drives a speaker. The speaker interacts with the room. Small mismatches accumulate, and specifications rarely describe how components behave as part of a chain.</w:t>
      </w:r>
    </w:p>
    <w:p w14:paraId="56ED9079"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Measurements also favor steady-state conditions. Music is not steady-state. It is dynamic, transient, and complex. Components that measure beautifully under static test conditions can behave very differently when asked to reproduce dense passages, sudden transients, or wide dynamic swings.</w:t>
      </w:r>
    </w:p>
    <w:p w14:paraId="72CC5D07"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This doesn’t mean measurements don’t matter. They define competence and set boundaries. What they don’t define is engagement.</w:t>
      </w:r>
    </w:p>
    <w:p w14:paraId="2519C50A"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That evaluation still happens the same way it always has: by listening, comparing, and living with a system long enough to understand how it behaves over time.</w:t>
      </w:r>
    </w:p>
    <w:p w14:paraId="68A8CEE5"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pict w14:anchorId="019F870C">
          <v:rect id="_x0000_i1327" style="width:0;height:1.5pt" o:hralign="center" o:hrstd="t" o:hr="t" fillcolor="#a0a0a0" stroked="f"/>
        </w:pict>
      </w:r>
    </w:p>
    <w:p w14:paraId="2F162539" w14:textId="77777777" w:rsidR="00D068BF" w:rsidRPr="00D068BF" w:rsidRDefault="00D068BF" w:rsidP="00D068BF">
      <w:pPr>
        <w:ind w:left="0" w:firstLine="0"/>
        <w:rPr>
          <w:rFonts w:asciiTheme="majorBidi" w:hAnsiTheme="majorBidi" w:cstheme="majorBidi"/>
          <w:b/>
          <w:bCs/>
          <w:sz w:val="40"/>
          <w:szCs w:val="40"/>
        </w:rPr>
      </w:pPr>
      <w:r w:rsidRPr="00D068BF">
        <w:rPr>
          <w:rFonts w:asciiTheme="majorBidi" w:hAnsiTheme="majorBidi" w:cstheme="majorBidi"/>
          <w:b/>
          <w:bCs/>
          <w:sz w:val="40"/>
          <w:szCs w:val="40"/>
        </w:rPr>
        <w:t>The Return of Vintage Audio, in a Digital Age</w:t>
      </w:r>
    </w:p>
    <w:p w14:paraId="7F9EC31C"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As audio systems became more abstract and software-driven, something unexpected happened. Not everything old stayed old.</w:t>
      </w:r>
    </w:p>
    <w:p w14:paraId="08B00D59"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Turntables returned, not as novelties or lifestyle accessories, but as serious components. Vinyl records followed, not simply as collectibles, but as a legitimate way to experience music. The appeal was never about technical superiority. It was about engagement.</w:t>
      </w:r>
    </w:p>
    <w:p w14:paraId="64FCD2B1"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Analog playback introduces ritual. Records must be chosen, handled, and played deliberately. That friction slows the process down. It creates intention. Digital systems remove friction. Analog systems add attention.</w:t>
      </w:r>
    </w:p>
    <w:p w14:paraId="522BB574"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Neither approach is inherently better, but they produce very different relationships with music.</w:t>
      </w:r>
    </w:p>
    <w:p w14:paraId="71DD0538"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With digital playback, music is always present. With analog playback, music is chosen. That distinction matters. Ritual focuses attention. It turns listening into an act rather than a background condition. For many listeners, especially those who grew up with instantaneous access to everything, that intentionality is not nostalgic. It’s refreshing.</w:t>
      </w:r>
    </w:p>
    <w:p w14:paraId="471E2CA1"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Phono playback also restores a clear sense of cause and effect. Cartridges sound different. Tonearms matter. Setup matters. Small changes are audible. In an era where much of audio happens invisibly in software, that transparency is satisfying. You can see the process. You can hear the result.</w:t>
      </w:r>
    </w:p>
    <w:p w14:paraId="6BA2FCEB"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Beyond vinyl, niche formats have found renewed interest. Reel-to-reel tape has reemerged in a small but passionate market, prized for its immediacy and dynamic ease. Even cassette decks are being revisited and, in some cases, redesigned. The appeal is not perfection. It’s character, tangibility, and involvement.</w:t>
      </w:r>
    </w:p>
    <w:p w14:paraId="66CDBACE"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This resurgence is not a rejection of progress. It’s a response to abstraction. As systems become easier to use and less visible, some listeners naturally gravitate toward experiences that feel grounded and intentional.</w:t>
      </w:r>
    </w:p>
    <w:p w14:paraId="7D845F5A"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That tension between automation and engagement will shape the future of hi-fi more than most people expect.</w:t>
      </w:r>
    </w:p>
    <w:p w14:paraId="5A4AFCD3"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pict w14:anchorId="600C8D3B">
          <v:rect id="_x0000_i1328" style="width:0;height:1.5pt" o:hralign="center" o:hrstd="t" o:hr="t" fillcolor="#a0a0a0" stroked="f"/>
        </w:pict>
      </w:r>
    </w:p>
    <w:p w14:paraId="09D211AF" w14:textId="77777777" w:rsidR="00D068BF" w:rsidRPr="00D068BF" w:rsidRDefault="00D068BF" w:rsidP="00D068BF">
      <w:pPr>
        <w:ind w:left="0" w:firstLine="0"/>
        <w:rPr>
          <w:rFonts w:asciiTheme="majorBidi" w:hAnsiTheme="majorBidi" w:cstheme="majorBidi"/>
          <w:b/>
          <w:bCs/>
          <w:sz w:val="40"/>
          <w:szCs w:val="40"/>
        </w:rPr>
      </w:pPr>
      <w:r w:rsidRPr="00D068BF">
        <w:rPr>
          <w:rFonts w:asciiTheme="majorBidi" w:hAnsiTheme="majorBidi" w:cstheme="majorBidi"/>
          <w:b/>
          <w:bCs/>
          <w:sz w:val="40"/>
          <w:szCs w:val="40"/>
        </w:rPr>
        <w:t>The Next Ten Years of Hi-Fi</w:t>
      </w:r>
    </w:p>
    <w:p w14:paraId="5AFD10AF"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next decade in hi-fi will not be defined by a single format or breakthrough. It will be shaped by quieter, more structural shifts.</w:t>
      </w:r>
    </w:p>
    <w:p w14:paraId="3975E690"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Integration will continue. Systems will grow simpler on the surface and more complex internally. Fewer boxes. Fewer cables. More functionality wrapped into unified components. This will be driven not by fashion, but by reliability and usability.</w:t>
      </w:r>
    </w:p>
    <w:p w14:paraId="7B1AE5BF"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Software will become inseparable from sound quality. Firmware updates will not only fix bugs, but refine performance and alter voicing. Products designed to evolve will outlast those designed to remain static. Manufacturers who commit to long-term support will stand apart.</w:t>
      </w:r>
    </w:p>
    <w:p w14:paraId="51ECBC82"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Longevity will reemerge as a premium value. As consumers grow weary of short product cycles and abandoned platforms, serviceability and update paths will matter again. Equipment designed to last will regain relevance.</w:t>
      </w:r>
    </w:p>
    <w:p w14:paraId="0208A544"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At the same time, speakers and rooms will dominate perceived sound quality. Source resolution is effectively solved. Placement, acoustics, and system matching will account for most of what listeners actually hear.</w:t>
      </w:r>
    </w:p>
    <w:p w14:paraId="20B8D39C"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market will continue to split. One segment will chase ever-more-abstract perfection. Another will prioritize experience, reliability, and longevity. Neither will disappear.</w:t>
      </w:r>
    </w:p>
    <w:p w14:paraId="6D9ABA19"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pict w14:anchorId="5C930146">
          <v:rect id="_x0000_i1329" style="width:0;height:1.5pt" o:hralign="center" o:hrstd="t" o:hr="t" fillcolor="#a0a0a0" stroked="f"/>
        </w:pict>
      </w:r>
    </w:p>
    <w:p w14:paraId="63E24B4A" w14:textId="77777777" w:rsidR="00D068BF" w:rsidRPr="00D068BF" w:rsidRDefault="00D068BF" w:rsidP="00D068BF">
      <w:pPr>
        <w:ind w:left="0" w:firstLine="0"/>
        <w:rPr>
          <w:rFonts w:asciiTheme="majorBidi" w:hAnsiTheme="majorBidi" w:cstheme="majorBidi"/>
          <w:b/>
          <w:bCs/>
          <w:sz w:val="40"/>
          <w:szCs w:val="40"/>
        </w:rPr>
      </w:pPr>
      <w:r w:rsidRPr="00D068BF">
        <w:rPr>
          <w:rFonts w:asciiTheme="majorBidi" w:hAnsiTheme="majorBidi" w:cstheme="majorBidi"/>
          <w:b/>
          <w:bCs/>
          <w:sz w:val="40"/>
          <w:szCs w:val="40"/>
        </w:rPr>
        <w:t>Final Thoughts</w:t>
      </w:r>
    </w:p>
    <w:p w14:paraId="7B6F399C"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Looking back, most audio debates were never really about sound quality alone. They were about uncertainty. New technology arrives, assumptions are challenged, and predictions are made before anyone has lived with the results long enough to know what truly matters.</w:t>
      </w:r>
    </w:p>
    <w:p w14:paraId="75020CCE"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What hasn’t changed is listening itself.</w:t>
      </w:r>
    </w:p>
    <w:p w14:paraId="6AB233D8"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best systems are not the ones that promise the future. They are the ones that fit into a life, reward attention, and invite repeated listening without friction or fatigue.</w:t>
      </w:r>
    </w:p>
    <w:p w14:paraId="517BCCCB" w14:textId="77777777" w:rsidR="00D068BF"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Hi-fi has never been about chasing progress for its own sake. It’s about building a relationship with music that lasts.</w:t>
      </w:r>
    </w:p>
    <w:p w14:paraId="667F5B27" w14:textId="0E1118AA" w:rsidR="00FB5B6C" w:rsidRPr="00D068BF" w:rsidRDefault="00D068BF" w:rsidP="00D068BF">
      <w:pPr>
        <w:ind w:left="0" w:firstLine="0"/>
        <w:rPr>
          <w:rFonts w:asciiTheme="majorBidi" w:hAnsiTheme="majorBidi" w:cstheme="majorBidi"/>
          <w:sz w:val="40"/>
          <w:szCs w:val="40"/>
        </w:rPr>
      </w:pPr>
      <w:r w:rsidRPr="00D068BF">
        <w:rPr>
          <w:rFonts w:asciiTheme="majorBidi" w:hAnsiTheme="majorBidi" w:cstheme="majorBidi"/>
          <w:sz w:val="40"/>
          <w:szCs w:val="40"/>
        </w:rPr>
        <w:t>The next ten years won’t change that. They will simply give us more choices about how much effort we want to bring to the experience, and how much we want the experience to give back.</w:t>
      </w:r>
    </w:p>
    <w:sectPr w:rsidR="00FB5B6C" w:rsidRPr="00D0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28"/>
    <w:rsid w:val="00007A28"/>
    <w:rsid w:val="00143158"/>
    <w:rsid w:val="004C11CC"/>
    <w:rsid w:val="0056504A"/>
    <w:rsid w:val="006F1EF3"/>
    <w:rsid w:val="008438D4"/>
    <w:rsid w:val="008D3D73"/>
    <w:rsid w:val="00D068B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9B34"/>
  <w15:chartTrackingRefBased/>
  <w15:docId w15:val="{14A7486F-6FD9-49DE-8BF2-AE7C31EC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A28"/>
    <w:rPr>
      <w:rFonts w:eastAsiaTheme="majorEastAsia" w:cstheme="majorBidi"/>
      <w:color w:val="272727" w:themeColor="text1" w:themeTint="D8"/>
    </w:rPr>
  </w:style>
  <w:style w:type="paragraph" w:styleId="Title">
    <w:name w:val="Title"/>
    <w:basedOn w:val="Normal"/>
    <w:next w:val="Normal"/>
    <w:link w:val="TitleChar"/>
    <w:uiPriority w:val="10"/>
    <w:qFormat/>
    <w:rsid w:val="00007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A2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A28"/>
    <w:pPr>
      <w:spacing w:before="160"/>
      <w:jc w:val="center"/>
    </w:pPr>
    <w:rPr>
      <w:i/>
      <w:iCs/>
      <w:color w:val="404040" w:themeColor="text1" w:themeTint="BF"/>
    </w:rPr>
  </w:style>
  <w:style w:type="character" w:customStyle="1" w:styleId="QuoteChar">
    <w:name w:val="Quote Char"/>
    <w:basedOn w:val="DefaultParagraphFont"/>
    <w:link w:val="Quote"/>
    <w:uiPriority w:val="29"/>
    <w:rsid w:val="00007A28"/>
    <w:rPr>
      <w:i/>
      <w:iCs/>
      <w:color w:val="404040" w:themeColor="text1" w:themeTint="BF"/>
    </w:rPr>
  </w:style>
  <w:style w:type="paragraph" w:styleId="ListParagraph">
    <w:name w:val="List Paragraph"/>
    <w:basedOn w:val="Normal"/>
    <w:uiPriority w:val="34"/>
    <w:qFormat/>
    <w:rsid w:val="00007A28"/>
    <w:pPr>
      <w:ind w:left="720"/>
      <w:contextualSpacing/>
    </w:pPr>
  </w:style>
  <w:style w:type="character" w:styleId="IntenseEmphasis">
    <w:name w:val="Intense Emphasis"/>
    <w:basedOn w:val="DefaultParagraphFont"/>
    <w:uiPriority w:val="21"/>
    <w:qFormat/>
    <w:rsid w:val="00007A28"/>
    <w:rPr>
      <w:i/>
      <w:iCs/>
      <w:color w:val="2F5496" w:themeColor="accent1" w:themeShade="BF"/>
    </w:rPr>
  </w:style>
  <w:style w:type="paragraph" w:styleId="IntenseQuote">
    <w:name w:val="Intense Quote"/>
    <w:basedOn w:val="Normal"/>
    <w:next w:val="Normal"/>
    <w:link w:val="IntenseQuoteChar"/>
    <w:uiPriority w:val="30"/>
    <w:qFormat/>
    <w:rsid w:val="00007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A28"/>
    <w:rPr>
      <w:i/>
      <w:iCs/>
      <w:color w:val="2F5496" w:themeColor="accent1" w:themeShade="BF"/>
    </w:rPr>
  </w:style>
  <w:style w:type="character" w:styleId="IntenseReference">
    <w:name w:val="Intense Reference"/>
    <w:basedOn w:val="DefaultParagraphFont"/>
    <w:uiPriority w:val="32"/>
    <w:qFormat/>
    <w:rsid w:val="00007A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2025-12-19T20:41:00Z</dcterms:created>
  <dcterms:modified xsi:type="dcterms:W3CDTF">2025-12-19T20:41:00Z</dcterms:modified>
</cp:coreProperties>
</file>