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A9AA3" w14:textId="77777777" w:rsidR="00175CB3" w:rsidRPr="00F02E29" w:rsidRDefault="00175CB3" w:rsidP="00175CB3">
      <w:pPr>
        <w:rPr>
          <w:rFonts w:ascii="Times New Roman" w:hAnsi="Times New Roman" w:cs="Times New Roman"/>
          <w:b/>
          <w:bCs/>
          <w:sz w:val="32"/>
          <w:szCs w:val="32"/>
        </w:rPr>
      </w:pPr>
      <w:r w:rsidRPr="00F02E29">
        <w:rPr>
          <w:rFonts w:ascii="Times New Roman" w:hAnsi="Times New Roman" w:cs="Times New Roman"/>
          <w:b/>
          <w:bCs/>
          <w:sz w:val="32"/>
          <w:szCs w:val="32"/>
        </w:rPr>
        <w:t>Western Australia Wine Region: A Sommelier's Guide</w:t>
      </w:r>
    </w:p>
    <w:p w14:paraId="62DB42B8" w14:textId="77777777" w:rsidR="00175CB3" w:rsidRPr="00F02E29" w:rsidRDefault="00175CB3" w:rsidP="00175CB3">
      <w:pPr>
        <w:rPr>
          <w:rFonts w:ascii="Times New Roman" w:hAnsi="Times New Roman" w:cs="Times New Roman"/>
          <w:b/>
          <w:bCs/>
          <w:sz w:val="32"/>
          <w:szCs w:val="32"/>
        </w:rPr>
      </w:pPr>
      <w:r w:rsidRPr="00F02E29">
        <w:rPr>
          <w:rFonts w:ascii="Times New Roman" w:hAnsi="Times New Roman" w:cs="Times New Roman"/>
          <w:b/>
          <w:bCs/>
          <w:sz w:val="32"/>
          <w:szCs w:val="32"/>
        </w:rPr>
        <w:t>1. Region Overview</w:t>
      </w:r>
    </w:p>
    <w:p w14:paraId="109B6F14" w14:textId="77777777" w:rsidR="00175CB3" w:rsidRPr="00F02E29" w:rsidRDefault="00175CB3" w:rsidP="00175CB3">
      <w:pPr>
        <w:rPr>
          <w:rFonts w:ascii="Times New Roman" w:hAnsi="Times New Roman" w:cs="Times New Roman"/>
          <w:b/>
          <w:bCs/>
          <w:sz w:val="32"/>
          <w:szCs w:val="32"/>
        </w:rPr>
      </w:pPr>
      <w:r w:rsidRPr="00F02E29">
        <w:rPr>
          <w:rFonts w:ascii="Times New Roman" w:hAnsi="Times New Roman" w:cs="Times New Roman"/>
          <w:b/>
          <w:bCs/>
          <w:sz w:val="32"/>
          <w:szCs w:val="32"/>
        </w:rPr>
        <w:t>Geographic Location</w:t>
      </w:r>
    </w:p>
    <w:p w14:paraId="36010AC3" w14:textId="77777777" w:rsidR="00175CB3" w:rsidRPr="00F02E29" w:rsidRDefault="00175CB3" w:rsidP="00175CB3">
      <w:pPr>
        <w:rPr>
          <w:rFonts w:ascii="Times New Roman" w:hAnsi="Times New Roman" w:cs="Times New Roman"/>
          <w:sz w:val="32"/>
          <w:szCs w:val="32"/>
        </w:rPr>
      </w:pPr>
      <w:r w:rsidRPr="00F02E29">
        <w:rPr>
          <w:rFonts w:ascii="Times New Roman" w:hAnsi="Times New Roman" w:cs="Times New Roman"/>
          <w:sz w:val="32"/>
          <w:szCs w:val="32"/>
        </w:rPr>
        <w:t xml:space="preserve">Western Australia’s wine regions are concentrated in the state’s southwestern corner, spanning from the coastal Margaret River to the inland Great Southern region. The primary wine-producing areas include Margaret River, Great Southern, Swan Valley, </w:t>
      </w:r>
      <w:proofErr w:type="spellStart"/>
      <w:r w:rsidRPr="00F02E29">
        <w:rPr>
          <w:rFonts w:ascii="Times New Roman" w:hAnsi="Times New Roman" w:cs="Times New Roman"/>
          <w:sz w:val="32"/>
          <w:szCs w:val="32"/>
        </w:rPr>
        <w:t>Geographe</w:t>
      </w:r>
      <w:proofErr w:type="spellEnd"/>
      <w:r w:rsidRPr="00F02E29">
        <w:rPr>
          <w:rFonts w:ascii="Times New Roman" w:hAnsi="Times New Roman" w:cs="Times New Roman"/>
          <w:sz w:val="32"/>
          <w:szCs w:val="32"/>
        </w:rPr>
        <w:t xml:space="preserve">, Blackwood Valley, Pemberton, and </w:t>
      </w:r>
      <w:proofErr w:type="spellStart"/>
      <w:r w:rsidRPr="00F02E29">
        <w:rPr>
          <w:rFonts w:ascii="Times New Roman" w:hAnsi="Times New Roman" w:cs="Times New Roman"/>
          <w:sz w:val="32"/>
          <w:szCs w:val="32"/>
        </w:rPr>
        <w:t>Manjimup</w:t>
      </w:r>
      <w:proofErr w:type="spellEnd"/>
      <w:r w:rsidRPr="00F02E29">
        <w:rPr>
          <w:rFonts w:ascii="Times New Roman" w:hAnsi="Times New Roman" w:cs="Times New Roman"/>
          <w:sz w:val="32"/>
          <w:szCs w:val="32"/>
        </w:rPr>
        <w:t>. Margaret River, approximately 170 miles south of Perth, is the most internationally recognized.</w:t>
      </w:r>
    </w:p>
    <w:p w14:paraId="6106B307" w14:textId="61274CC7" w:rsidR="00175CB3" w:rsidRPr="00F02E29" w:rsidRDefault="00D66695" w:rsidP="00175CB3">
      <w:pPr>
        <w:rPr>
          <w:rFonts w:ascii="Times New Roman" w:hAnsi="Times New Roman" w:cs="Times New Roman"/>
          <w:b/>
          <w:bCs/>
          <w:sz w:val="32"/>
          <w:szCs w:val="32"/>
        </w:rPr>
      </w:pPr>
      <w:r w:rsidRPr="00D66695">
        <w:rPr>
          <w:rFonts w:ascii="Times New Roman" w:hAnsi="Times New Roman" w:cs="Times New Roman"/>
          <w:b/>
          <w:bCs/>
          <w:noProof/>
          <w:sz w:val="32"/>
          <w:szCs w:val="32"/>
        </w:rPr>
        <w:drawing>
          <wp:anchor distT="0" distB="0" distL="114300" distR="114300" simplePos="0" relativeHeight="251658240" behindDoc="0" locked="0" layoutInCell="1" allowOverlap="1" wp14:anchorId="413E52F2" wp14:editId="7B98EB22">
            <wp:simplePos x="0" y="0"/>
            <wp:positionH relativeFrom="column">
              <wp:posOffset>0</wp:posOffset>
            </wp:positionH>
            <wp:positionV relativeFrom="paragraph">
              <wp:posOffset>-3810</wp:posOffset>
            </wp:positionV>
            <wp:extent cx="5943600" cy="4959350"/>
            <wp:effectExtent l="0" t="0" r="0" b="0"/>
            <wp:wrapSquare wrapText="bothSides"/>
            <wp:docPr id="1768101369" name="Picture 2" descr="Australia Map of Vineyards Wine Reg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ustralia Map of Vineyards Wine Region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4959350"/>
                    </a:xfrm>
                    <a:prstGeom prst="rect">
                      <a:avLst/>
                    </a:prstGeom>
                    <a:noFill/>
                    <a:ln>
                      <a:noFill/>
                    </a:ln>
                  </pic:spPr>
                </pic:pic>
              </a:graphicData>
            </a:graphic>
          </wp:anchor>
        </w:drawing>
      </w:r>
      <w:r w:rsidRPr="00D66695">
        <w:rPr>
          <w:rFonts w:ascii="Times New Roman" w:hAnsi="Times New Roman" w:cs="Times New Roman"/>
          <w:b/>
          <w:bCs/>
          <w:sz w:val="32"/>
          <w:szCs w:val="32"/>
        </w:rPr>
        <w:t xml:space="preserve"> </w:t>
      </w:r>
      <w:r w:rsidR="00175CB3" w:rsidRPr="00F02E29">
        <w:rPr>
          <w:rFonts w:ascii="Times New Roman" w:hAnsi="Times New Roman" w:cs="Times New Roman"/>
          <w:b/>
          <w:bCs/>
          <w:sz w:val="32"/>
          <w:szCs w:val="32"/>
        </w:rPr>
        <w:t>Climate and Terroir</w:t>
      </w:r>
    </w:p>
    <w:p w14:paraId="590F0BBA" w14:textId="77777777" w:rsidR="00175CB3" w:rsidRPr="00F02E29" w:rsidRDefault="00175CB3" w:rsidP="00175CB3">
      <w:pPr>
        <w:rPr>
          <w:rFonts w:ascii="Times New Roman" w:hAnsi="Times New Roman" w:cs="Times New Roman"/>
          <w:sz w:val="32"/>
          <w:szCs w:val="32"/>
        </w:rPr>
      </w:pPr>
      <w:r w:rsidRPr="00F02E29">
        <w:rPr>
          <w:rFonts w:ascii="Times New Roman" w:hAnsi="Times New Roman" w:cs="Times New Roman"/>
          <w:sz w:val="32"/>
          <w:szCs w:val="32"/>
        </w:rPr>
        <w:lastRenderedPageBreak/>
        <w:t>Western Australia features a Mediterranean climate, with maritime influences from the Indian and Southern Oceans. Margaret River, in particular, benefits from consistent ocean breezes, resulting in long, even ripening seasons. The Great Southern region is more varied, with cool-climate zones in areas like Mount Barker and Denmark. Soils range from gravelly loam in Margaret River to ancient granite and laterite formations in the Great Southern, providing ideal conditions for a range of grape varieties.</w:t>
      </w:r>
    </w:p>
    <w:p w14:paraId="3141C5E6" w14:textId="77777777" w:rsidR="00175CB3" w:rsidRPr="00F02E29" w:rsidRDefault="00175CB3" w:rsidP="00175CB3">
      <w:pPr>
        <w:rPr>
          <w:rFonts w:ascii="Times New Roman" w:hAnsi="Times New Roman" w:cs="Times New Roman"/>
          <w:b/>
          <w:bCs/>
          <w:sz w:val="32"/>
          <w:szCs w:val="32"/>
        </w:rPr>
      </w:pPr>
      <w:r w:rsidRPr="00F02E29">
        <w:rPr>
          <w:rFonts w:ascii="Times New Roman" w:hAnsi="Times New Roman" w:cs="Times New Roman"/>
          <w:b/>
          <w:bCs/>
          <w:sz w:val="32"/>
          <w:szCs w:val="32"/>
        </w:rPr>
        <w:t>Structural Organization</w:t>
      </w:r>
    </w:p>
    <w:p w14:paraId="4351CE8A" w14:textId="77777777" w:rsidR="00175CB3" w:rsidRPr="00F02E29" w:rsidRDefault="00175CB3" w:rsidP="00175CB3">
      <w:pPr>
        <w:rPr>
          <w:rFonts w:ascii="Times New Roman" w:hAnsi="Times New Roman" w:cs="Times New Roman"/>
          <w:sz w:val="32"/>
          <w:szCs w:val="32"/>
        </w:rPr>
      </w:pPr>
      <w:r w:rsidRPr="00F02E29">
        <w:rPr>
          <w:rFonts w:ascii="Times New Roman" w:hAnsi="Times New Roman" w:cs="Times New Roman"/>
          <w:sz w:val="32"/>
          <w:szCs w:val="32"/>
        </w:rPr>
        <w:t xml:space="preserve">Western Australia is divided into several Geographic Indications (GIs), with Margaret River and Great Southern being the most prominent. Within Great Southern, there are five sub-regions: Albany, Denmark, Frankland River, Mount Barker, and </w:t>
      </w:r>
      <w:proofErr w:type="spellStart"/>
      <w:r w:rsidRPr="00F02E29">
        <w:rPr>
          <w:rFonts w:ascii="Times New Roman" w:hAnsi="Times New Roman" w:cs="Times New Roman"/>
          <w:sz w:val="32"/>
          <w:szCs w:val="32"/>
        </w:rPr>
        <w:t>Porongurup</w:t>
      </w:r>
      <w:proofErr w:type="spellEnd"/>
      <w:r w:rsidRPr="00F02E29">
        <w:rPr>
          <w:rFonts w:ascii="Times New Roman" w:hAnsi="Times New Roman" w:cs="Times New Roman"/>
          <w:sz w:val="32"/>
          <w:szCs w:val="32"/>
        </w:rPr>
        <w:t>. Swan Valley, one of Australia’s oldest wine regions, is located closer to Perth.</w:t>
      </w:r>
    </w:p>
    <w:p w14:paraId="346D50A3" w14:textId="77777777" w:rsidR="00175CB3" w:rsidRPr="00F02E29" w:rsidRDefault="00175CB3" w:rsidP="00175CB3">
      <w:pPr>
        <w:rPr>
          <w:rFonts w:ascii="Times New Roman" w:hAnsi="Times New Roman" w:cs="Times New Roman"/>
          <w:b/>
          <w:bCs/>
          <w:sz w:val="32"/>
          <w:szCs w:val="32"/>
        </w:rPr>
      </w:pPr>
      <w:r w:rsidRPr="00F02E29">
        <w:rPr>
          <w:rFonts w:ascii="Times New Roman" w:hAnsi="Times New Roman" w:cs="Times New Roman"/>
          <w:b/>
          <w:bCs/>
          <w:sz w:val="32"/>
          <w:szCs w:val="32"/>
        </w:rPr>
        <w:t>Historical Context</w:t>
      </w:r>
    </w:p>
    <w:p w14:paraId="60BB4226" w14:textId="77777777" w:rsidR="00175CB3" w:rsidRPr="00F02E29" w:rsidRDefault="00175CB3" w:rsidP="00175CB3">
      <w:pPr>
        <w:rPr>
          <w:rFonts w:ascii="Times New Roman" w:hAnsi="Times New Roman" w:cs="Times New Roman"/>
          <w:sz w:val="32"/>
          <w:szCs w:val="32"/>
        </w:rPr>
      </w:pPr>
      <w:r w:rsidRPr="00F02E29">
        <w:rPr>
          <w:rFonts w:ascii="Times New Roman" w:hAnsi="Times New Roman" w:cs="Times New Roman"/>
          <w:sz w:val="32"/>
          <w:szCs w:val="32"/>
        </w:rPr>
        <w:t>Winemaking in Western Australia dates back to the 1830s in Swan Valley, though modern viticulture began in the 1960s with the development of Margaret River. Dr. John Gladstones’ research highlighted the region’s suitability for premium viticulture, leading to rapid expansion. Today, Western Australia produces less than 5% of the country’s total wine output but commands a significant share of premium wine exports.</w:t>
      </w:r>
    </w:p>
    <w:p w14:paraId="0AE589D8" w14:textId="77777777" w:rsidR="00175CB3" w:rsidRPr="00F02E29" w:rsidRDefault="00175CB3" w:rsidP="00175CB3">
      <w:pPr>
        <w:rPr>
          <w:rFonts w:ascii="Times New Roman" w:hAnsi="Times New Roman" w:cs="Times New Roman"/>
          <w:b/>
          <w:bCs/>
          <w:sz w:val="32"/>
          <w:szCs w:val="32"/>
        </w:rPr>
      </w:pPr>
      <w:r w:rsidRPr="00F02E29">
        <w:rPr>
          <w:rFonts w:ascii="Times New Roman" w:hAnsi="Times New Roman" w:cs="Times New Roman"/>
          <w:b/>
          <w:bCs/>
          <w:sz w:val="32"/>
          <w:szCs w:val="32"/>
        </w:rPr>
        <w:t>Distinctive Features</w:t>
      </w:r>
    </w:p>
    <w:p w14:paraId="22E5D560" w14:textId="77777777" w:rsidR="00175CB3" w:rsidRPr="00F02E29" w:rsidRDefault="00175CB3" w:rsidP="00175CB3">
      <w:pPr>
        <w:rPr>
          <w:rFonts w:ascii="Times New Roman" w:hAnsi="Times New Roman" w:cs="Times New Roman"/>
          <w:sz w:val="32"/>
          <w:szCs w:val="32"/>
        </w:rPr>
      </w:pPr>
      <w:r w:rsidRPr="00F02E29">
        <w:rPr>
          <w:rFonts w:ascii="Times New Roman" w:hAnsi="Times New Roman" w:cs="Times New Roman"/>
          <w:sz w:val="32"/>
          <w:szCs w:val="32"/>
        </w:rPr>
        <w:t>Western Australia is known for its premium wines, particularly Margaret River’s Bordeaux-style blends and Great Southern’s cool-climate Riesling and Shiraz. The region’s commitment to sustainable viticulture and minimal-intervention winemaking further enhances its reputation.</w:t>
      </w:r>
    </w:p>
    <w:p w14:paraId="6637764D" w14:textId="77777777" w:rsidR="00175CB3" w:rsidRPr="00F02E29" w:rsidRDefault="00000000" w:rsidP="00175CB3">
      <w:pPr>
        <w:rPr>
          <w:rFonts w:ascii="Times New Roman" w:hAnsi="Times New Roman" w:cs="Times New Roman"/>
          <w:sz w:val="32"/>
          <w:szCs w:val="32"/>
        </w:rPr>
      </w:pPr>
      <w:r>
        <w:rPr>
          <w:rFonts w:ascii="Times New Roman" w:hAnsi="Times New Roman" w:cs="Times New Roman"/>
          <w:sz w:val="32"/>
          <w:szCs w:val="32"/>
        </w:rPr>
        <w:lastRenderedPageBreak/>
        <w:pict w14:anchorId="5C4868C3">
          <v:rect id="_x0000_i1025" style="width:0;height:1.5pt" o:hralign="center" o:hrstd="t" o:hr="t" fillcolor="#a0a0a0" stroked="f"/>
        </w:pict>
      </w:r>
    </w:p>
    <w:p w14:paraId="78C24B2D" w14:textId="77777777" w:rsidR="00175CB3" w:rsidRPr="00F02E29" w:rsidRDefault="00175CB3" w:rsidP="00175CB3">
      <w:pPr>
        <w:rPr>
          <w:rFonts w:ascii="Times New Roman" w:hAnsi="Times New Roman" w:cs="Times New Roman"/>
          <w:b/>
          <w:bCs/>
          <w:sz w:val="32"/>
          <w:szCs w:val="32"/>
        </w:rPr>
      </w:pPr>
      <w:r w:rsidRPr="00F02E29">
        <w:rPr>
          <w:rFonts w:ascii="Times New Roman" w:hAnsi="Times New Roman" w:cs="Times New Roman"/>
          <w:b/>
          <w:bCs/>
          <w:sz w:val="32"/>
          <w:szCs w:val="32"/>
        </w:rPr>
        <w:t>2. Key Grape Varieties</w:t>
      </w:r>
    </w:p>
    <w:p w14:paraId="50CAEA11" w14:textId="0E0705A9" w:rsidR="00175CB3" w:rsidRPr="00F02E29" w:rsidRDefault="00D66695" w:rsidP="00175CB3">
      <w:pPr>
        <w:rPr>
          <w:rFonts w:ascii="Times New Roman" w:hAnsi="Times New Roman" w:cs="Times New Roman"/>
          <w:b/>
          <w:bCs/>
          <w:sz w:val="32"/>
          <w:szCs w:val="32"/>
        </w:rPr>
      </w:pPr>
      <w:r w:rsidRPr="00D66695">
        <w:rPr>
          <w:rFonts w:ascii="Times New Roman" w:hAnsi="Times New Roman" w:cs="Times New Roman"/>
          <w:b/>
          <w:bCs/>
          <w:noProof/>
          <w:sz w:val="32"/>
          <w:szCs w:val="32"/>
        </w:rPr>
        <w:drawing>
          <wp:anchor distT="0" distB="0" distL="114300" distR="114300" simplePos="0" relativeHeight="251659264" behindDoc="0" locked="0" layoutInCell="1" allowOverlap="1" wp14:anchorId="78D7D16E" wp14:editId="0F0102D8">
            <wp:simplePos x="0" y="0"/>
            <wp:positionH relativeFrom="column">
              <wp:posOffset>28575</wp:posOffset>
            </wp:positionH>
            <wp:positionV relativeFrom="paragraph">
              <wp:posOffset>360680</wp:posOffset>
            </wp:positionV>
            <wp:extent cx="1189513" cy="4933950"/>
            <wp:effectExtent l="0" t="0" r="0" b="0"/>
            <wp:wrapSquare wrapText="bothSides"/>
            <wp:docPr id="725391050" name="Picture 4" descr="Buy Epic Negociants Western Australia Cabernet Sauvignon Online (Low Prices) from Dan Murph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uy Epic Negociants Western Australia Cabernet Sauvignon Online (Low Prices) from Dan Murphy'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4776" r="35096"/>
                    <a:stretch/>
                  </pic:blipFill>
                  <pic:spPr bwMode="auto">
                    <a:xfrm>
                      <a:off x="0" y="0"/>
                      <a:ext cx="1189513" cy="4933950"/>
                    </a:xfrm>
                    <a:prstGeom prst="rect">
                      <a:avLst/>
                    </a:prstGeom>
                    <a:noFill/>
                    <a:ln>
                      <a:noFill/>
                    </a:ln>
                    <a:extLst>
                      <a:ext uri="{53640926-AAD7-44D8-BBD7-CCE9431645EC}">
                        <a14:shadowObscured xmlns:a14="http://schemas.microsoft.com/office/drawing/2010/main"/>
                      </a:ext>
                    </a:extLst>
                  </pic:spPr>
                </pic:pic>
              </a:graphicData>
            </a:graphic>
          </wp:anchor>
        </w:drawing>
      </w:r>
      <w:r w:rsidR="00175CB3" w:rsidRPr="00F02E29">
        <w:rPr>
          <w:rFonts w:ascii="Times New Roman" w:hAnsi="Times New Roman" w:cs="Times New Roman"/>
          <w:b/>
          <w:bCs/>
          <w:sz w:val="32"/>
          <w:szCs w:val="32"/>
        </w:rPr>
        <w:t>Primary Red Varieties</w:t>
      </w:r>
    </w:p>
    <w:p w14:paraId="13827D99" w14:textId="7B01C59D" w:rsidR="00175CB3" w:rsidRPr="00F02E29" w:rsidRDefault="00D66695" w:rsidP="00175CB3">
      <w:pPr>
        <w:numPr>
          <w:ilvl w:val="0"/>
          <w:numId w:val="1"/>
        </w:numPr>
        <w:rPr>
          <w:rFonts w:ascii="Times New Roman" w:hAnsi="Times New Roman" w:cs="Times New Roman"/>
          <w:sz w:val="32"/>
          <w:szCs w:val="32"/>
        </w:rPr>
      </w:pPr>
      <w:r w:rsidRPr="00D66695">
        <w:rPr>
          <w:rFonts w:ascii="Times New Roman" w:hAnsi="Times New Roman" w:cs="Times New Roman"/>
          <w:b/>
          <w:bCs/>
          <w:sz w:val="32"/>
          <w:szCs w:val="32"/>
        </w:rPr>
        <w:t xml:space="preserve"> </w:t>
      </w:r>
      <w:r w:rsidR="00175CB3" w:rsidRPr="00F02E29">
        <w:rPr>
          <w:rFonts w:ascii="Times New Roman" w:hAnsi="Times New Roman" w:cs="Times New Roman"/>
          <w:b/>
          <w:bCs/>
          <w:sz w:val="32"/>
          <w:szCs w:val="32"/>
        </w:rPr>
        <w:t>Cabernet Sauvignon</w:t>
      </w:r>
      <w:r w:rsidR="00175CB3" w:rsidRPr="00F02E29">
        <w:rPr>
          <w:rFonts w:ascii="Times New Roman" w:hAnsi="Times New Roman" w:cs="Times New Roman"/>
          <w:sz w:val="32"/>
          <w:szCs w:val="32"/>
        </w:rPr>
        <w:t xml:space="preserve"> – Margaret River’s flagship red, producing structured, age-worthy wines with cassis, eucalyptus, and fine tannins.</w:t>
      </w:r>
    </w:p>
    <w:p w14:paraId="10190DE2" w14:textId="77777777" w:rsidR="00175CB3" w:rsidRPr="00F02E29" w:rsidRDefault="00175CB3" w:rsidP="00175CB3">
      <w:pPr>
        <w:numPr>
          <w:ilvl w:val="0"/>
          <w:numId w:val="1"/>
        </w:numPr>
        <w:rPr>
          <w:rFonts w:ascii="Times New Roman" w:hAnsi="Times New Roman" w:cs="Times New Roman"/>
          <w:sz w:val="32"/>
          <w:szCs w:val="32"/>
        </w:rPr>
      </w:pPr>
      <w:r w:rsidRPr="00F02E29">
        <w:rPr>
          <w:rFonts w:ascii="Times New Roman" w:hAnsi="Times New Roman" w:cs="Times New Roman"/>
          <w:b/>
          <w:bCs/>
          <w:sz w:val="32"/>
          <w:szCs w:val="32"/>
        </w:rPr>
        <w:t>Shiraz</w:t>
      </w:r>
      <w:r w:rsidRPr="00F02E29">
        <w:rPr>
          <w:rFonts w:ascii="Times New Roman" w:hAnsi="Times New Roman" w:cs="Times New Roman"/>
          <w:sz w:val="32"/>
          <w:szCs w:val="32"/>
        </w:rPr>
        <w:t xml:space="preserve"> – More prominent in Great Southern, where it exhibits cool-climate spice and elegance.</w:t>
      </w:r>
    </w:p>
    <w:p w14:paraId="2C364C87" w14:textId="77777777" w:rsidR="00175CB3" w:rsidRPr="00F02E29" w:rsidRDefault="00175CB3" w:rsidP="00175CB3">
      <w:pPr>
        <w:numPr>
          <w:ilvl w:val="0"/>
          <w:numId w:val="1"/>
        </w:numPr>
        <w:rPr>
          <w:rFonts w:ascii="Times New Roman" w:hAnsi="Times New Roman" w:cs="Times New Roman"/>
          <w:sz w:val="32"/>
          <w:szCs w:val="32"/>
        </w:rPr>
      </w:pPr>
      <w:r w:rsidRPr="00F02E29">
        <w:rPr>
          <w:rFonts w:ascii="Times New Roman" w:hAnsi="Times New Roman" w:cs="Times New Roman"/>
          <w:b/>
          <w:bCs/>
          <w:sz w:val="32"/>
          <w:szCs w:val="32"/>
        </w:rPr>
        <w:t>Merlot</w:t>
      </w:r>
      <w:r w:rsidRPr="00F02E29">
        <w:rPr>
          <w:rFonts w:ascii="Times New Roman" w:hAnsi="Times New Roman" w:cs="Times New Roman"/>
          <w:sz w:val="32"/>
          <w:szCs w:val="32"/>
        </w:rPr>
        <w:t xml:space="preserve"> – Often blended with Cabernet Sauvignon to produce Bordeaux-style wines.</w:t>
      </w:r>
    </w:p>
    <w:p w14:paraId="3A229E13" w14:textId="77777777" w:rsidR="00175CB3" w:rsidRPr="00F02E29" w:rsidRDefault="00175CB3" w:rsidP="00175CB3">
      <w:pPr>
        <w:rPr>
          <w:rFonts w:ascii="Times New Roman" w:hAnsi="Times New Roman" w:cs="Times New Roman"/>
          <w:b/>
          <w:bCs/>
          <w:sz w:val="32"/>
          <w:szCs w:val="32"/>
        </w:rPr>
      </w:pPr>
      <w:r w:rsidRPr="00F02E29">
        <w:rPr>
          <w:rFonts w:ascii="Times New Roman" w:hAnsi="Times New Roman" w:cs="Times New Roman"/>
          <w:b/>
          <w:bCs/>
          <w:sz w:val="32"/>
          <w:szCs w:val="32"/>
        </w:rPr>
        <w:t>Primary White Varieties</w:t>
      </w:r>
    </w:p>
    <w:p w14:paraId="5D17203C" w14:textId="77777777" w:rsidR="00175CB3" w:rsidRPr="00F02E29" w:rsidRDefault="00175CB3" w:rsidP="00175CB3">
      <w:pPr>
        <w:numPr>
          <w:ilvl w:val="0"/>
          <w:numId w:val="2"/>
        </w:numPr>
        <w:rPr>
          <w:rFonts w:ascii="Times New Roman" w:hAnsi="Times New Roman" w:cs="Times New Roman"/>
          <w:sz w:val="32"/>
          <w:szCs w:val="32"/>
        </w:rPr>
      </w:pPr>
      <w:r w:rsidRPr="00F02E29">
        <w:rPr>
          <w:rFonts w:ascii="Times New Roman" w:hAnsi="Times New Roman" w:cs="Times New Roman"/>
          <w:b/>
          <w:bCs/>
          <w:sz w:val="32"/>
          <w:szCs w:val="32"/>
        </w:rPr>
        <w:t>Chardonnay</w:t>
      </w:r>
      <w:r w:rsidRPr="00F02E29">
        <w:rPr>
          <w:rFonts w:ascii="Times New Roman" w:hAnsi="Times New Roman" w:cs="Times New Roman"/>
          <w:sz w:val="32"/>
          <w:szCs w:val="32"/>
        </w:rPr>
        <w:t xml:space="preserve"> – Margaret River’s cool-climate expression is characterized by minerality, citrus, and restrained oak influence.</w:t>
      </w:r>
    </w:p>
    <w:p w14:paraId="5B3C75C3" w14:textId="77777777" w:rsidR="00175CB3" w:rsidRPr="00F02E29" w:rsidRDefault="00175CB3" w:rsidP="00175CB3">
      <w:pPr>
        <w:numPr>
          <w:ilvl w:val="0"/>
          <w:numId w:val="2"/>
        </w:numPr>
        <w:rPr>
          <w:rFonts w:ascii="Times New Roman" w:hAnsi="Times New Roman" w:cs="Times New Roman"/>
          <w:sz w:val="32"/>
          <w:szCs w:val="32"/>
        </w:rPr>
      </w:pPr>
      <w:r w:rsidRPr="00F02E29">
        <w:rPr>
          <w:rFonts w:ascii="Times New Roman" w:hAnsi="Times New Roman" w:cs="Times New Roman"/>
          <w:b/>
          <w:bCs/>
          <w:sz w:val="32"/>
          <w:szCs w:val="32"/>
        </w:rPr>
        <w:t>Sauvignon Blanc &amp; Semillon</w:t>
      </w:r>
      <w:r w:rsidRPr="00F02E29">
        <w:rPr>
          <w:rFonts w:ascii="Times New Roman" w:hAnsi="Times New Roman" w:cs="Times New Roman"/>
          <w:sz w:val="32"/>
          <w:szCs w:val="32"/>
        </w:rPr>
        <w:t xml:space="preserve"> – Often blended to create vibrant, structured white wines with high acidity.</w:t>
      </w:r>
    </w:p>
    <w:p w14:paraId="397E9D1F" w14:textId="77777777" w:rsidR="00175CB3" w:rsidRDefault="00175CB3" w:rsidP="00175CB3">
      <w:pPr>
        <w:numPr>
          <w:ilvl w:val="0"/>
          <w:numId w:val="2"/>
        </w:numPr>
        <w:rPr>
          <w:rFonts w:ascii="Times New Roman" w:hAnsi="Times New Roman" w:cs="Times New Roman"/>
          <w:sz w:val="32"/>
          <w:szCs w:val="32"/>
        </w:rPr>
      </w:pPr>
      <w:r w:rsidRPr="00F02E29">
        <w:rPr>
          <w:rFonts w:ascii="Times New Roman" w:hAnsi="Times New Roman" w:cs="Times New Roman"/>
          <w:b/>
          <w:bCs/>
          <w:sz w:val="32"/>
          <w:szCs w:val="32"/>
        </w:rPr>
        <w:t>Riesling</w:t>
      </w:r>
      <w:r w:rsidRPr="00F02E29">
        <w:rPr>
          <w:rFonts w:ascii="Times New Roman" w:hAnsi="Times New Roman" w:cs="Times New Roman"/>
          <w:sz w:val="32"/>
          <w:szCs w:val="32"/>
        </w:rPr>
        <w:t xml:space="preserve"> – A Great Southern specialty, known for its purity, lime-driven acidity, and longevity.</w:t>
      </w:r>
    </w:p>
    <w:p w14:paraId="089AE8C2" w14:textId="77777777" w:rsidR="00D66695" w:rsidRPr="00F02E29" w:rsidRDefault="00D66695" w:rsidP="00175CB3">
      <w:pPr>
        <w:numPr>
          <w:ilvl w:val="0"/>
          <w:numId w:val="2"/>
        </w:numPr>
        <w:rPr>
          <w:rFonts w:ascii="Times New Roman" w:hAnsi="Times New Roman" w:cs="Times New Roman"/>
          <w:sz w:val="32"/>
          <w:szCs w:val="32"/>
        </w:rPr>
      </w:pPr>
    </w:p>
    <w:p w14:paraId="495E7B96" w14:textId="77777777" w:rsidR="00175CB3" w:rsidRPr="00F02E29" w:rsidRDefault="00175CB3" w:rsidP="00175CB3">
      <w:pPr>
        <w:rPr>
          <w:rFonts w:ascii="Times New Roman" w:hAnsi="Times New Roman" w:cs="Times New Roman"/>
          <w:b/>
          <w:bCs/>
          <w:sz w:val="32"/>
          <w:szCs w:val="32"/>
        </w:rPr>
      </w:pPr>
      <w:r w:rsidRPr="00F02E29">
        <w:rPr>
          <w:rFonts w:ascii="Times New Roman" w:hAnsi="Times New Roman" w:cs="Times New Roman"/>
          <w:b/>
          <w:bCs/>
          <w:sz w:val="32"/>
          <w:szCs w:val="32"/>
        </w:rPr>
        <w:t>Indigenous/Regional Varieties</w:t>
      </w:r>
    </w:p>
    <w:p w14:paraId="48B814B7" w14:textId="77777777" w:rsidR="00175CB3" w:rsidRDefault="00175CB3" w:rsidP="00175CB3">
      <w:pPr>
        <w:rPr>
          <w:rFonts w:ascii="Times New Roman" w:hAnsi="Times New Roman" w:cs="Times New Roman"/>
          <w:sz w:val="32"/>
          <w:szCs w:val="32"/>
        </w:rPr>
      </w:pPr>
      <w:r w:rsidRPr="00F02E29">
        <w:rPr>
          <w:rFonts w:ascii="Times New Roman" w:hAnsi="Times New Roman" w:cs="Times New Roman"/>
          <w:sz w:val="32"/>
          <w:szCs w:val="32"/>
        </w:rPr>
        <w:t>While no indigenous varieties exist, Western Australian expressions of Cabernet Sauvignon, Chardonnay, and Riesling are considered benchmarks within Australia.</w:t>
      </w:r>
    </w:p>
    <w:p w14:paraId="3E3A89D9" w14:textId="77777777" w:rsidR="00D66695" w:rsidRDefault="00D66695" w:rsidP="00175CB3">
      <w:pPr>
        <w:rPr>
          <w:rFonts w:ascii="Times New Roman" w:hAnsi="Times New Roman" w:cs="Times New Roman"/>
          <w:sz w:val="32"/>
          <w:szCs w:val="32"/>
        </w:rPr>
      </w:pPr>
    </w:p>
    <w:p w14:paraId="02E3B5D0" w14:textId="77777777" w:rsidR="00D66695" w:rsidRPr="00F02E29" w:rsidRDefault="00D66695" w:rsidP="00175CB3">
      <w:pPr>
        <w:rPr>
          <w:rFonts w:ascii="Times New Roman" w:hAnsi="Times New Roman" w:cs="Times New Roman"/>
          <w:sz w:val="32"/>
          <w:szCs w:val="32"/>
        </w:rPr>
      </w:pPr>
    </w:p>
    <w:p w14:paraId="58FF878C" w14:textId="77777777" w:rsidR="00175CB3" w:rsidRPr="00F02E29" w:rsidRDefault="00175CB3" w:rsidP="00175CB3">
      <w:pPr>
        <w:rPr>
          <w:rFonts w:ascii="Times New Roman" w:hAnsi="Times New Roman" w:cs="Times New Roman"/>
          <w:b/>
          <w:bCs/>
          <w:sz w:val="32"/>
          <w:szCs w:val="32"/>
        </w:rPr>
      </w:pPr>
      <w:r w:rsidRPr="00F02E29">
        <w:rPr>
          <w:rFonts w:ascii="Times New Roman" w:hAnsi="Times New Roman" w:cs="Times New Roman"/>
          <w:b/>
          <w:bCs/>
          <w:sz w:val="32"/>
          <w:szCs w:val="32"/>
        </w:rPr>
        <w:lastRenderedPageBreak/>
        <w:t>Significance</w:t>
      </w:r>
    </w:p>
    <w:p w14:paraId="5DFFE23F" w14:textId="77777777" w:rsidR="00175CB3" w:rsidRPr="00F02E29" w:rsidRDefault="00175CB3" w:rsidP="00175CB3">
      <w:pPr>
        <w:rPr>
          <w:rFonts w:ascii="Times New Roman" w:hAnsi="Times New Roman" w:cs="Times New Roman"/>
          <w:sz w:val="32"/>
          <w:szCs w:val="32"/>
        </w:rPr>
      </w:pPr>
      <w:r w:rsidRPr="00F02E29">
        <w:rPr>
          <w:rFonts w:ascii="Times New Roman" w:hAnsi="Times New Roman" w:cs="Times New Roman"/>
          <w:sz w:val="32"/>
          <w:szCs w:val="32"/>
        </w:rPr>
        <w:t>Cabernet Sauvignon dominates Margaret River, while Shiraz and Riesling thrive in Great Southern. Sauvignon Blanc-Semillon blends also play a crucial role in defining the region’s white wine identity.</w:t>
      </w:r>
    </w:p>
    <w:p w14:paraId="3C97634D" w14:textId="77777777" w:rsidR="00175CB3" w:rsidRPr="00F02E29" w:rsidRDefault="00000000" w:rsidP="00175CB3">
      <w:pPr>
        <w:rPr>
          <w:rFonts w:ascii="Times New Roman" w:hAnsi="Times New Roman" w:cs="Times New Roman"/>
          <w:sz w:val="32"/>
          <w:szCs w:val="32"/>
        </w:rPr>
      </w:pPr>
      <w:r>
        <w:rPr>
          <w:rFonts w:ascii="Times New Roman" w:hAnsi="Times New Roman" w:cs="Times New Roman"/>
          <w:sz w:val="32"/>
          <w:szCs w:val="32"/>
        </w:rPr>
        <w:pict w14:anchorId="60E7F979">
          <v:rect id="_x0000_i1026" style="width:0;height:1.5pt" o:hralign="center" o:hrstd="t" o:hr="t" fillcolor="#a0a0a0" stroked="f"/>
        </w:pict>
      </w:r>
    </w:p>
    <w:p w14:paraId="16C967B4" w14:textId="77777777" w:rsidR="00175CB3" w:rsidRPr="00F02E29" w:rsidRDefault="00175CB3" w:rsidP="00175CB3">
      <w:pPr>
        <w:rPr>
          <w:rFonts w:ascii="Times New Roman" w:hAnsi="Times New Roman" w:cs="Times New Roman"/>
          <w:b/>
          <w:bCs/>
          <w:sz w:val="32"/>
          <w:szCs w:val="32"/>
        </w:rPr>
      </w:pPr>
      <w:r w:rsidRPr="00F02E29">
        <w:rPr>
          <w:rFonts w:ascii="Times New Roman" w:hAnsi="Times New Roman" w:cs="Times New Roman"/>
          <w:b/>
          <w:bCs/>
          <w:sz w:val="32"/>
          <w:szCs w:val="32"/>
        </w:rPr>
        <w:t>3. Wine Classification System</w:t>
      </w:r>
    </w:p>
    <w:p w14:paraId="479C18FD" w14:textId="77777777" w:rsidR="00175CB3" w:rsidRPr="00F02E29" w:rsidRDefault="00175CB3" w:rsidP="00175CB3">
      <w:pPr>
        <w:rPr>
          <w:rFonts w:ascii="Times New Roman" w:hAnsi="Times New Roman" w:cs="Times New Roman"/>
          <w:b/>
          <w:bCs/>
          <w:sz w:val="32"/>
          <w:szCs w:val="32"/>
        </w:rPr>
      </w:pPr>
      <w:r w:rsidRPr="00F02E29">
        <w:rPr>
          <w:rFonts w:ascii="Times New Roman" w:hAnsi="Times New Roman" w:cs="Times New Roman"/>
          <w:b/>
          <w:bCs/>
          <w:sz w:val="32"/>
          <w:szCs w:val="32"/>
        </w:rPr>
        <w:t>Quality Hierarchy</w:t>
      </w:r>
    </w:p>
    <w:p w14:paraId="4A778F61" w14:textId="77777777" w:rsidR="00175CB3" w:rsidRPr="00F02E29" w:rsidRDefault="00175CB3" w:rsidP="00175CB3">
      <w:pPr>
        <w:rPr>
          <w:rFonts w:ascii="Times New Roman" w:hAnsi="Times New Roman" w:cs="Times New Roman"/>
          <w:sz w:val="32"/>
          <w:szCs w:val="32"/>
        </w:rPr>
      </w:pPr>
      <w:r w:rsidRPr="00F02E29">
        <w:rPr>
          <w:rFonts w:ascii="Times New Roman" w:hAnsi="Times New Roman" w:cs="Times New Roman"/>
          <w:sz w:val="32"/>
          <w:szCs w:val="32"/>
        </w:rPr>
        <w:t>Western Australia follows the Australian GI system, with designated regions and sub-regions but no formal quality tiers.</w:t>
      </w:r>
    </w:p>
    <w:p w14:paraId="67C46489" w14:textId="77777777" w:rsidR="00175CB3" w:rsidRPr="00F02E29" w:rsidRDefault="00175CB3" w:rsidP="00175CB3">
      <w:pPr>
        <w:rPr>
          <w:rFonts w:ascii="Times New Roman" w:hAnsi="Times New Roman" w:cs="Times New Roman"/>
          <w:b/>
          <w:bCs/>
          <w:sz w:val="32"/>
          <w:szCs w:val="32"/>
        </w:rPr>
      </w:pPr>
      <w:r w:rsidRPr="00F02E29">
        <w:rPr>
          <w:rFonts w:ascii="Times New Roman" w:hAnsi="Times New Roman" w:cs="Times New Roman"/>
          <w:b/>
          <w:bCs/>
          <w:sz w:val="32"/>
          <w:szCs w:val="32"/>
        </w:rPr>
        <w:t>Appellation Structure</w:t>
      </w:r>
    </w:p>
    <w:p w14:paraId="7451D5FA" w14:textId="77777777" w:rsidR="00175CB3" w:rsidRPr="00F02E29" w:rsidRDefault="00175CB3" w:rsidP="00175CB3">
      <w:pPr>
        <w:numPr>
          <w:ilvl w:val="0"/>
          <w:numId w:val="3"/>
        </w:numPr>
        <w:rPr>
          <w:rFonts w:ascii="Times New Roman" w:hAnsi="Times New Roman" w:cs="Times New Roman"/>
          <w:sz w:val="32"/>
          <w:szCs w:val="32"/>
        </w:rPr>
      </w:pPr>
      <w:r w:rsidRPr="00F02E29">
        <w:rPr>
          <w:rFonts w:ascii="Times New Roman" w:hAnsi="Times New Roman" w:cs="Times New Roman"/>
          <w:b/>
          <w:bCs/>
          <w:sz w:val="32"/>
          <w:szCs w:val="32"/>
        </w:rPr>
        <w:t>Western Australia GI</w:t>
      </w:r>
      <w:r w:rsidRPr="00F02E29">
        <w:rPr>
          <w:rFonts w:ascii="Times New Roman" w:hAnsi="Times New Roman" w:cs="Times New Roman"/>
          <w:sz w:val="32"/>
          <w:szCs w:val="32"/>
        </w:rPr>
        <w:t xml:space="preserve"> – Covers all wine regions within the state.</w:t>
      </w:r>
    </w:p>
    <w:p w14:paraId="028ABB7B" w14:textId="77777777" w:rsidR="00175CB3" w:rsidRPr="00F02E29" w:rsidRDefault="00175CB3" w:rsidP="00175CB3">
      <w:pPr>
        <w:numPr>
          <w:ilvl w:val="0"/>
          <w:numId w:val="3"/>
        </w:numPr>
        <w:rPr>
          <w:rFonts w:ascii="Times New Roman" w:hAnsi="Times New Roman" w:cs="Times New Roman"/>
          <w:sz w:val="32"/>
          <w:szCs w:val="32"/>
        </w:rPr>
      </w:pPr>
      <w:r w:rsidRPr="00F02E29">
        <w:rPr>
          <w:rFonts w:ascii="Times New Roman" w:hAnsi="Times New Roman" w:cs="Times New Roman"/>
          <w:b/>
          <w:bCs/>
          <w:sz w:val="32"/>
          <w:szCs w:val="32"/>
        </w:rPr>
        <w:t>Margaret River GI</w:t>
      </w:r>
      <w:r w:rsidRPr="00F02E29">
        <w:rPr>
          <w:rFonts w:ascii="Times New Roman" w:hAnsi="Times New Roman" w:cs="Times New Roman"/>
          <w:sz w:val="32"/>
          <w:szCs w:val="32"/>
        </w:rPr>
        <w:t xml:space="preserve"> – The most prestigious designation, focusing on premium wines.</w:t>
      </w:r>
    </w:p>
    <w:p w14:paraId="1F470147" w14:textId="77777777" w:rsidR="00175CB3" w:rsidRPr="00F02E29" w:rsidRDefault="00175CB3" w:rsidP="00175CB3">
      <w:pPr>
        <w:numPr>
          <w:ilvl w:val="0"/>
          <w:numId w:val="3"/>
        </w:numPr>
        <w:rPr>
          <w:rFonts w:ascii="Times New Roman" w:hAnsi="Times New Roman" w:cs="Times New Roman"/>
          <w:sz w:val="32"/>
          <w:szCs w:val="32"/>
        </w:rPr>
      </w:pPr>
      <w:r w:rsidRPr="00F02E29">
        <w:rPr>
          <w:rFonts w:ascii="Times New Roman" w:hAnsi="Times New Roman" w:cs="Times New Roman"/>
          <w:b/>
          <w:bCs/>
          <w:sz w:val="32"/>
          <w:szCs w:val="32"/>
        </w:rPr>
        <w:t>Great Southern GI</w:t>
      </w:r>
      <w:r w:rsidRPr="00F02E29">
        <w:rPr>
          <w:rFonts w:ascii="Times New Roman" w:hAnsi="Times New Roman" w:cs="Times New Roman"/>
          <w:sz w:val="32"/>
          <w:szCs w:val="32"/>
        </w:rPr>
        <w:t xml:space="preserve"> – Includes five sub-regions, each with distinctive styles.</w:t>
      </w:r>
    </w:p>
    <w:p w14:paraId="0208BEFD" w14:textId="77777777" w:rsidR="00175CB3" w:rsidRPr="00F02E29" w:rsidRDefault="00175CB3" w:rsidP="00175CB3">
      <w:pPr>
        <w:numPr>
          <w:ilvl w:val="0"/>
          <w:numId w:val="3"/>
        </w:numPr>
        <w:rPr>
          <w:rFonts w:ascii="Times New Roman" w:hAnsi="Times New Roman" w:cs="Times New Roman"/>
          <w:sz w:val="32"/>
          <w:szCs w:val="32"/>
        </w:rPr>
      </w:pPr>
      <w:r w:rsidRPr="00F02E29">
        <w:rPr>
          <w:rFonts w:ascii="Times New Roman" w:hAnsi="Times New Roman" w:cs="Times New Roman"/>
          <w:b/>
          <w:bCs/>
          <w:sz w:val="32"/>
          <w:szCs w:val="32"/>
        </w:rPr>
        <w:t>Swan District GI</w:t>
      </w:r>
      <w:r w:rsidRPr="00F02E29">
        <w:rPr>
          <w:rFonts w:ascii="Times New Roman" w:hAnsi="Times New Roman" w:cs="Times New Roman"/>
          <w:sz w:val="32"/>
          <w:szCs w:val="32"/>
        </w:rPr>
        <w:t xml:space="preserve"> – Includes Swan Valley, known for fortified wines and early harvest styles.</w:t>
      </w:r>
    </w:p>
    <w:p w14:paraId="2493B140" w14:textId="77777777" w:rsidR="00175CB3" w:rsidRPr="00F02E29" w:rsidRDefault="00175CB3" w:rsidP="00175CB3">
      <w:pPr>
        <w:rPr>
          <w:rFonts w:ascii="Times New Roman" w:hAnsi="Times New Roman" w:cs="Times New Roman"/>
          <w:b/>
          <w:bCs/>
          <w:sz w:val="32"/>
          <w:szCs w:val="32"/>
        </w:rPr>
      </w:pPr>
      <w:r w:rsidRPr="00F02E29">
        <w:rPr>
          <w:rFonts w:ascii="Times New Roman" w:hAnsi="Times New Roman" w:cs="Times New Roman"/>
          <w:b/>
          <w:bCs/>
          <w:sz w:val="32"/>
          <w:szCs w:val="32"/>
        </w:rPr>
        <w:t>Special Classifications</w:t>
      </w:r>
    </w:p>
    <w:p w14:paraId="5103A6B7" w14:textId="77777777" w:rsidR="00175CB3" w:rsidRPr="00F02E29" w:rsidRDefault="00175CB3" w:rsidP="00175CB3">
      <w:pPr>
        <w:numPr>
          <w:ilvl w:val="0"/>
          <w:numId w:val="4"/>
        </w:numPr>
        <w:rPr>
          <w:rFonts w:ascii="Times New Roman" w:hAnsi="Times New Roman" w:cs="Times New Roman"/>
          <w:sz w:val="32"/>
          <w:szCs w:val="32"/>
        </w:rPr>
      </w:pPr>
      <w:r w:rsidRPr="00F02E29">
        <w:rPr>
          <w:rFonts w:ascii="Times New Roman" w:hAnsi="Times New Roman" w:cs="Times New Roman"/>
          <w:b/>
          <w:bCs/>
          <w:sz w:val="32"/>
          <w:szCs w:val="32"/>
        </w:rPr>
        <w:t>Iconic Cabernet Sauvignon &amp; Chardonnay</w:t>
      </w:r>
      <w:r w:rsidRPr="00F02E29">
        <w:rPr>
          <w:rFonts w:ascii="Times New Roman" w:hAnsi="Times New Roman" w:cs="Times New Roman"/>
          <w:sz w:val="32"/>
          <w:szCs w:val="32"/>
        </w:rPr>
        <w:t xml:space="preserve"> – Recognized for consistent excellence, though not formally classified.</w:t>
      </w:r>
    </w:p>
    <w:p w14:paraId="141F8962" w14:textId="77777777" w:rsidR="00175CB3" w:rsidRPr="00F02E29" w:rsidRDefault="00175CB3" w:rsidP="00175CB3">
      <w:pPr>
        <w:rPr>
          <w:rFonts w:ascii="Times New Roman" w:hAnsi="Times New Roman" w:cs="Times New Roman"/>
          <w:b/>
          <w:bCs/>
          <w:sz w:val="32"/>
          <w:szCs w:val="32"/>
        </w:rPr>
      </w:pPr>
      <w:r w:rsidRPr="00F02E29">
        <w:rPr>
          <w:rFonts w:ascii="Times New Roman" w:hAnsi="Times New Roman" w:cs="Times New Roman"/>
          <w:b/>
          <w:bCs/>
          <w:sz w:val="32"/>
          <w:szCs w:val="32"/>
        </w:rPr>
        <w:t>Sub-Regional Distinctions</w:t>
      </w:r>
    </w:p>
    <w:p w14:paraId="18E63258" w14:textId="77777777" w:rsidR="00175CB3" w:rsidRPr="00F02E29" w:rsidRDefault="00175CB3" w:rsidP="00175CB3">
      <w:pPr>
        <w:numPr>
          <w:ilvl w:val="0"/>
          <w:numId w:val="5"/>
        </w:numPr>
        <w:rPr>
          <w:rFonts w:ascii="Times New Roman" w:hAnsi="Times New Roman" w:cs="Times New Roman"/>
          <w:sz w:val="32"/>
          <w:szCs w:val="32"/>
        </w:rPr>
      </w:pPr>
      <w:r w:rsidRPr="00F02E29">
        <w:rPr>
          <w:rFonts w:ascii="Times New Roman" w:hAnsi="Times New Roman" w:cs="Times New Roman"/>
          <w:b/>
          <w:bCs/>
          <w:sz w:val="32"/>
          <w:szCs w:val="32"/>
        </w:rPr>
        <w:t>Margaret River</w:t>
      </w:r>
      <w:r w:rsidRPr="00F02E29">
        <w:rPr>
          <w:rFonts w:ascii="Times New Roman" w:hAnsi="Times New Roman" w:cs="Times New Roman"/>
          <w:sz w:val="32"/>
          <w:szCs w:val="32"/>
        </w:rPr>
        <w:t xml:space="preserve"> – Best known for Cabernet Sauvignon and Chardonnay.</w:t>
      </w:r>
    </w:p>
    <w:p w14:paraId="52262738" w14:textId="77777777" w:rsidR="00175CB3" w:rsidRPr="00F02E29" w:rsidRDefault="00175CB3" w:rsidP="00175CB3">
      <w:pPr>
        <w:numPr>
          <w:ilvl w:val="0"/>
          <w:numId w:val="5"/>
        </w:numPr>
        <w:rPr>
          <w:rFonts w:ascii="Times New Roman" w:hAnsi="Times New Roman" w:cs="Times New Roman"/>
          <w:sz w:val="32"/>
          <w:szCs w:val="32"/>
        </w:rPr>
      </w:pPr>
      <w:r w:rsidRPr="00F02E29">
        <w:rPr>
          <w:rFonts w:ascii="Times New Roman" w:hAnsi="Times New Roman" w:cs="Times New Roman"/>
          <w:b/>
          <w:bCs/>
          <w:sz w:val="32"/>
          <w:szCs w:val="32"/>
        </w:rPr>
        <w:t>Great Southern</w:t>
      </w:r>
      <w:r w:rsidRPr="00F02E29">
        <w:rPr>
          <w:rFonts w:ascii="Times New Roman" w:hAnsi="Times New Roman" w:cs="Times New Roman"/>
          <w:sz w:val="32"/>
          <w:szCs w:val="32"/>
        </w:rPr>
        <w:t xml:space="preserve"> – Produces top-tier Shiraz and Riesling.</w:t>
      </w:r>
    </w:p>
    <w:p w14:paraId="1CBB739A" w14:textId="77777777" w:rsidR="00175CB3" w:rsidRPr="00F02E29" w:rsidRDefault="00175CB3" w:rsidP="00175CB3">
      <w:pPr>
        <w:numPr>
          <w:ilvl w:val="0"/>
          <w:numId w:val="5"/>
        </w:numPr>
        <w:rPr>
          <w:rFonts w:ascii="Times New Roman" w:hAnsi="Times New Roman" w:cs="Times New Roman"/>
          <w:sz w:val="32"/>
          <w:szCs w:val="32"/>
        </w:rPr>
      </w:pPr>
      <w:r w:rsidRPr="00F02E29">
        <w:rPr>
          <w:rFonts w:ascii="Times New Roman" w:hAnsi="Times New Roman" w:cs="Times New Roman"/>
          <w:b/>
          <w:bCs/>
          <w:sz w:val="32"/>
          <w:szCs w:val="32"/>
        </w:rPr>
        <w:lastRenderedPageBreak/>
        <w:t>Swan Valley</w:t>
      </w:r>
      <w:r w:rsidRPr="00F02E29">
        <w:rPr>
          <w:rFonts w:ascii="Times New Roman" w:hAnsi="Times New Roman" w:cs="Times New Roman"/>
          <w:sz w:val="32"/>
          <w:szCs w:val="32"/>
        </w:rPr>
        <w:t xml:space="preserve"> – Historically focused on fortified wines but diversifying.</w:t>
      </w:r>
    </w:p>
    <w:p w14:paraId="5E4E8FC5" w14:textId="77777777" w:rsidR="00175CB3" w:rsidRPr="00F02E29" w:rsidRDefault="00000000" w:rsidP="00175CB3">
      <w:pPr>
        <w:rPr>
          <w:rFonts w:ascii="Times New Roman" w:hAnsi="Times New Roman" w:cs="Times New Roman"/>
          <w:sz w:val="32"/>
          <w:szCs w:val="32"/>
        </w:rPr>
      </w:pPr>
      <w:r>
        <w:rPr>
          <w:rFonts w:ascii="Times New Roman" w:hAnsi="Times New Roman" w:cs="Times New Roman"/>
          <w:sz w:val="32"/>
          <w:szCs w:val="32"/>
        </w:rPr>
        <w:pict w14:anchorId="3E5A81BB">
          <v:rect id="_x0000_i1027" style="width:0;height:1.5pt" o:hralign="center" o:hrstd="t" o:hr="t" fillcolor="#a0a0a0" stroked="f"/>
        </w:pict>
      </w:r>
    </w:p>
    <w:p w14:paraId="06EE5495" w14:textId="01A2EEBB" w:rsidR="00175CB3" w:rsidRPr="00F02E29" w:rsidRDefault="00D66695" w:rsidP="00175CB3">
      <w:pPr>
        <w:rPr>
          <w:rFonts w:ascii="Times New Roman" w:hAnsi="Times New Roman" w:cs="Times New Roman"/>
          <w:b/>
          <w:bCs/>
          <w:sz w:val="32"/>
          <w:szCs w:val="32"/>
        </w:rPr>
      </w:pPr>
      <w:r>
        <w:rPr>
          <w:noProof/>
        </w:rPr>
        <w:drawing>
          <wp:anchor distT="0" distB="0" distL="114300" distR="114300" simplePos="0" relativeHeight="251660288" behindDoc="0" locked="0" layoutInCell="1" allowOverlap="1" wp14:anchorId="4906FD88" wp14:editId="73C4FEEA">
            <wp:simplePos x="0" y="0"/>
            <wp:positionH relativeFrom="margin">
              <wp:posOffset>4714875</wp:posOffset>
            </wp:positionH>
            <wp:positionV relativeFrom="paragraph">
              <wp:posOffset>13335</wp:posOffset>
            </wp:positionV>
            <wp:extent cx="1219200" cy="3785870"/>
            <wp:effectExtent l="0" t="0" r="0" b="5080"/>
            <wp:wrapSquare wrapText="bothSides"/>
            <wp:docPr id="1342129388" name="Picture 5" descr="Chateau Clinet Pomerol Bordeaux Red Blends Wine 2009 750ml $399 - Uncle Fossil Wine&amp;Spir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hateau Clinet Pomerol Bordeaux Red Blends Wine 2009 750ml $399 - Uncle Fossil Wine&amp;Spirits"/>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19200" cy="37858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75CB3" w:rsidRPr="00F02E29">
        <w:rPr>
          <w:rFonts w:ascii="Times New Roman" w:hAnsi="Times New Roman" w:cs="Times New Roman"/>
          <w:b/>
          <w:bCs/>
          <w:sz w:val="32"/>
          <w:szCs w:val="32"/>
        </w:rPr>
        <w:t>4. Notable Wine Styles</w:t>
      </w:r>
    </w:p>
    <w:p w14:paraId="002F8DB5" w14:textId="7CD7E617" w:rsidR="00175CB3" w:rsidRPr="00F02E29" w:rsidRDefault="00175CB3" w:rsidP="00175CB3">
      <w:pPr>
        <w:rPr>
          <w:rFonts w:ascii="Times New Roman" w:hAnsi="Times New Roman" w:cs="Times New Roman"/>
          <w:b/>
          <w:bCs/>
          <w:sz w:val="32"/>
          <w:szCs w:val="32"/>
        </w:rPr>
      </w:pPr>
      <w:r w:rsidRPr="00F02E29">
        <w:rPr>
          <w:rFonts w:ascii="Times New Roman" w:hAnsi="Times New Roman" w:cs="Times New Roman"/>
          <w:b/>
          <w:bCs/>
          <w:sz w:val="32"/>
          <w:szCs w:val="32"/>
        </w:rPr>
        <w:t>Bordeaux-Style Red Blends</w:t>
      </w:r>
      <w:r w:rsidR="00D66695" w:rsidRPr="00D66695">
        <w:t xml:space="preserve"> </w:t>
      </w:r>
    </w:p>
    <w:p w14:paraId="3B5C075C" w14:textId="77777777" w:rsidR="00175CB3" w:rsidRPr="00F02E29" w:rsidRDefault="00175CB3" w:rsidP="00175CB3">
      <w:pPr>
        <w:numPr>
          <w:ilvl w:val="0"/>
          <w:numId w:val="6"/>
        </w:numPr>
        <w:rPr>
          <w:rFonts w:ascii="Times New Roman" w:hAnsi="Times New Roman" w:cs="Times New Roman"/>
          <w:sz w:val="32"/>
          <w:szCs w:val="32"/>
        </w:rPr>
      </w:pPr>
      <w:r w:rsidRPr="00F02E29">
        <w:rPr>
          <w:rFonts w:ascii="Times New Roman" w:hAnsi="Times New Roman" w:cs="Times New Roman"/>
          <w:b/>
          <w:bCs/>
          <w:sz w:val="32"/>
          <w:szCs w:val="32"/>
        </w:rPr>
        <w:t>Classification Level</w:t>
      </w:r>
      <w:r w:rsidRPr="00F02E29">
        <w:rPr>
          <w:rFonts w:ascii="Times New Roman" w:hAnsi="Times New Roman" w:cs="Times New Roman"/>
          <w:sz w:val="32"/>
          <w:szCs w:val="32"/>
        </w:rPr>
        <w:t>: Margaret River GI</w:t>
      </w:r>
    </w:p>
    <w:p w14:paraId="54932D83" w14:textId="77777777" w:rsidR="00175CB3" w:rsidRPr="00F02E29" w:rsidRDefault="00175CB3" w:rsidP="00175CB3">
      <w:pPr>
        <w:numPr>
          <w:ilvl w:val="0"/>
          <w:numId w:val="6"/>
        </w:numPr>
        <w:rPr>
          <w:rFonts w:ascii="Times New Roman" w:hAnsi="Times New Roman" w:cs="Times New Roman"/>
          <w:sz w:val="32"/>
          <w:szCs w:val="32"/>
        </w:rPr>
      </w:pPr>
      <w:r w:rsidRPr="00F02E29">
        <w:rPr>
          <w:rFonts w:ascii="Times New Roman" w:hAnsi="Times New Roman" w:cs="Times New Roman"/>
          <w:b/>
          <w:bCs/>
          <w:sz w:val="32"/>
          <w:szCs w:val="32"/>
        </w:rPr>
        <w:t>Composition</w:t>
      </w:r>
      <w:r w:rsidRPr="00F02E29">
        <w:rPr>
          <w:rFonts w:ascii="Times New Roman" w:hAnsi="Times New Roman" w:cs="Times New Roman"/>
          <w:sz w:val="32"/>
          <w:szCs w:val="32"/>
        </w:rPr>
        <w:t>: Cabernet Sauvignon, Merlot, Cabernet Franc, Malbec, Petit Verdot</w:t>
      </w:r>
    </w:p>
    <w:p w14:paraId="2D45E1B1" w14:textId="77777777" w:rsidR="00175CB3" w:rsidRPr="00F02E29" w:rsidRDefault="00175CB3" w:rsidP="00175CB3">
      <w:pPr>
        <w:numPr>
          <w:ilvl w:val="0"/>
          <w:numId w:val="6"/>
        </w:numPr>
        <w:rPr>
          <w:rFonts w:ascii="Times New Roman" w:hAnsi="Times New Roman" w:cs="Times New Roman"/>
          <w:sz w:val="32"/>
          <w:szCs w:val="32"/>
        </w:rPr>
      </w:pPr>
      <w:r w:rsidRPr="00F02E29">
        <w:rPr>
          <w:rFonts w:ascii="Times New Roman" w:hAnsi="Times New Roman" w:cs="Times New Roman"/>
          <w:b/>
          <w:bCs/>
          <w:sz w:val="32"/>
          <w:szCs w:val="32"/>
        </w:rPr>
        <w:t>Production Method</w:t>
      </w:r>
      <w:r w:rsidRPr="00F02E29">
        <w:rPr>
          <w:rFonts w:ascii="Times New Roman" w:hAnsi="Times New Roman" w:cs="Times New Roman"/>
          <w:sz w:val="32"/>
          <w:szCs w:val="32"/>
        </w:rPr>
        <w:t>: Oak aging in French barrels</w:t>
      </w:r>
    </w:p>
    <w:p w14:paraId="6CF01ABD" w14:textId="77777777" w:rsidR="00175CB3" w:rsidRPr="00F02E29" w:rsidRDefault="00175CB3" w:rsidP="00175CB3">
      <w:pPr>
        <w:numPr>
          <w:ilvl w:val="0"/>
          <w:numId w:val="6"/>
        </w:numPr>
        <w:rPr>
          <w:rFonts w:ascii="Times New Roman" w:hAnsi="Times New Roman" w:cs="Times New Roman"/>
          <w:sz w:val="32"/>
          <w:szCs w:val="32"/>
        </w:rPr>
      </w:pPr>
      <w:r w:rsidRPr="00F02E29">
        <w:rPr>
          <w:rFonts w:ascii="Times New Roman" w:hAnsi="Times New Roman" w:cs="Times New Roman"/>
          <w:b/>
          <w:bCs/>
          <w:sz w:val="32"/>
          <w:szCs w:val="32"/>
        </w:rPr>
        <w:t>Aging Requirements</w:t>
      </w:r>
      <w:r w:rsidRPr="00F02E29">
        <w:rPr>
          <w:rFonts w:ascii="Times New Roman" w:hAnsi="Times New Roman" w:cs="Times New Roman"/>
          <w:sz w:val="32"/>
          <w:szCs w:val="32"/>
        </w:rPr>
        <w:t xml:space="preserve">: </w:t>
      </w:r>
      <w:proofErr w:type="gramStart"/>
      <w:r w:rsidRPr="00F02E29">
        <w:rPr>
          <w:rFonts w:ascii="Times New Roman" w:hAnsi="Times New Roman" w:cs="Times New Roman"/>
          <w:sz w:val="32"/>
          <w:szCs w:val="32"/>
        </w:rPr>
        <w:t>Typically</w:t>
      </w:r>
      <w:proofErr w:type="gramEnd"/>
      <w:r w:rsidRPr="00F02E29">
        <w:rPr>
          <w:rFonts w:ascii="Times New Roman" w:hAnsi="Times New Roman" w:cs="Times New Roman"/>
          <w:sz w:val="32"/>
          <w:szCs w:val="32"/>
        </w:rPr>
        <w:t xml:space="preserve"> 12–24 months in oak</w:t>
      </w:r>
    </w:p>
    <w:p w14:paraId="523EC3E3" w14:textId="77777777" w:rsidR="00175CB3" w:rsidRPr="00F02E29" w:rsidRDefault="00175CB3" w:rsidP="00175CB3">
      <w:pPr>
        <w:numPr>
          <w:ilvl w:val="0"/>
          <w:numId w:val="6"/>
        </w:numPr>
        <w:rPr>
          <w:rFonts w:ascii="Times New Roman" w:hAnsi="Times New Roman" w:cs="Times New Roman"/>
          <w:sz w:val="32"/>
          <w:szCs w:val="32"/>
        </w:rPr>
      </w:pPr>
      <w:r w:rsidRPr="00F02E29">
        <w:rPr>
          <w:rFonts w:ascii="Times New Roman" w:hAnsi="Times New Roman" w:cs="Times New Roman"/>
          <w:b/>
          <w:bCs/>
          <w:sz w:val="32"/>
          <w:szCs w:val="32"/>
        </w:rPr>
        <w:t>Alcohol Content</w:t>
      </w:r>
      <w:r w:rsidRPr="00F02E29">
        <w:rPr>
          <w:rFonts w:ascii="Times New Roman" w:hAnsi="Times New Roman" w:cs="Times New Roman"/>
          <w:sz w:val="32"/>
          <w:szCs w:val="32"/>
        </w:rPr>
        <w:t>: 13.5–15%</w:t>
      </w:r>
    </w:p>
    <w:p w14:paraId="4CEDC5CA" w14:textId="77777777" w:rsidR="00175CB3" w:rsidRPr="00F02E29" w:rsidRDefault="00175CB3" w:rsidP="00175CB3">
      <w:pPr>
        <w:numPr>
          <w:ilvl w:val="0"/>
          <w:numId w:val="6"/>
        </w:numPr>
        <w:rPr>
          <w:rFonts w:ascii="Times New Roman" w:hAnsi="Times New Roman" w:cs="Times New Roman"/>
          <w:sz w:val="32"/>
          <w:szCs w:val="32"/>
        </w:rPr>
      </w:pPr>
      <w:r w:rsidRPr="00F02E29">
        <w:rPr>
          <w:rFonts w:ascii="Times New Roman" w:hAnsi="Times New Roman" w:cs="Times New Roman"/>
          <w:b/>
          <w:bCs/>
          <w:sz w:val="32"/>
          <w:szCs w:val="32"/>
        </w:rPr>
        <w:t>Organoleptic Profile</w:t>
      </w:r>
      <w:r w:rsidRPr="00F02E29">
        <w:rPr>
          <w:rFonts w:ascii="Times New Roman" w:hAnsi="Times New Roman" w:cs="Times New Roman"/>
          <w:sz w:val="32"/>
          <w:szCs w:val="32"/>
        </w:rPr>
        <w:t>: Blackcurrant, cedar, tobacco, fine tannins</w:t>
      </w:r>
    </w:p>
    <w:p w14:paraId="58C9A68E" w14:textId="77777777" w:rsidR="00175CB3" w:rsidRPr="00F02E29" w:rsidRDefault="00175CB3" w:rsidP="00175CB3">
      <w:pPr>
        <w:rPr>
          <w:rFonts w:ascii="Times New Roman" w:hAnsi="Times New Roman" w:cs="Times New Roman"/>
          <w:b/>
          <w:bCs/>
          <w:sz w:val="32"/>
          <w:szCs w:val="32"/>
        </w:rPr>
      </w:pPr>
      <w:r w:rsidRPr="00F02E29">
        <w:rPr>
          <w:rFonts w:ascii="Times New Roman" w:hAnsi="Times New Roman" w:cs="Times New Roman"/>
          <w:b/>
          <w:bCs/>
          <w:sz w:val="32"/>
          <w:szCs w:val="32"/>
        </w:rPr>
        <w:t>Chardonnay</w:t>
      </w:r>
    </w:p>
    <w:p w14:paraId="4B077D10" w14:textId="77777777" w:rsidR="00175CB3" w:rsidRPr="00F02E29" w:rsidRDefault="00175CB3" w:rsidP="00175CB3">
      <w:pPr>
        <w:numPr>
          <w:ilvl w:val="0"/>
          <w:numId w:val="7"/>
        </w:numPr>
        <w:rPr>
          <w:rFonts w:ascii="Times New Roman" w:hAnsi="Times New Roman" w:cs="Times New Roman"/>
          <w:sz w:val="32"/>
          <w:szCs w:val="32"/>
        </w:rPr>
      </w:pPr>
      <w:r w:rsidRPr="00F02E29">
        <w:rPr>
          <w:rFonts w:ascii="Times New Roman" w:hAnsi="Times New Roman" w:cs="Times New Roman"/>
          <w:b/>
          <w:bCs/>
          <w:sz w:val="32"/>
          <w:szCs w:val="32"/>
        </w:rPr>
        <w:t>Classification Level</w:t>
      </w:r>
      <w:r w:rsidRPr="00F02E29">
        <w:rPr>
          <w:rFonts w:ascii="Times New Roman" w:hAnsi="Times New Roman" w:cs="Times New Roman"/>
          <w:sz w:val="32"/>
          <w:szCs w:val="32"/>
        </w:rPr>
        <w:t>: Margaret River GI</w:t>
      </w:r>
    </w:p>
    <w:p w14:paraId="7955A2BB" w14:textId="77777777" w:rsidR="00175CB3" w:rsidRPr="00F02E29" w:rsidRDefault="00175CB3" w:rsidP="00175CB3">
      <w:pPr>
        <w:numPr>
          <w:ilvl w:val="0"/>
          <w:numId w:val="7"/>
        </w:numPr>
        <w:rPr>
          <w:rFonts w:ascii="Times New Roman" w:hAnsi="Times New Roman" w:cs="Times New Roman"/>
          <w:sz w:val="32"/>
          <w:szCs w:val="32"/>
        </w:rPr>
      </w:pPr>
      <w:r w:rsidRPr="00F02E29">
        <w:rPr>
          <w:rFonts w:ascii="Times New Roman" w:hAnsi="Times New Roman" w:cs="Times New Roman"/>
          <w:b/>
          <w:bCs/>
          <w:sz w:val="32"/>
          <w:szCs w:val="32"/>
        </w:rPr>
        <w:t>Composition</w:t>
      </w:r>
      <w:r w:rsidRPr="00F02E29">
        <w:rPr>
          <w:rFonts w:ascii="Times New Roman" w:hAnsi="Times New Roman" w:cs="Times New Roman"/>
          <w:sz w:val="32"/>
          <w:szCs w:val="32"/>
        </w:rPr>
        <w:t>: 100% Chardonnay</w:t>
      </w:r>
    </w:p>
    <w:p w14:paraId="6550CA8E" w14:textId="77777777" w:rsidR="00175CB3" w:rsidRPr="00F02E29" w:rsidRDefault="00175CB3" w:rsidP="00175CB3">
      <w:pPr>
        <w:numPr>
          <w:ilvl w:val="0"/>
          <w:numId w:val="7"/>
        </w:numPr>
        <w:rPr>
          <w:rFonts w:ascii="Times New Roman" w:hAnsi="Times New Roman" w:cs="Times New Roman"/>
          <w:sz w:val="32"/>
          <w:szCs w:val="32"/>
        </w:rPr>
      </w:pPr>
      <w:r w:rsidRPr="00F02E29">
        <w:rPr>
          <w:rFonts w:ascii="Times New Roman" w:hAnsi="Times New Roman" w:cs="Times New Roman"/>
          <w:b/>
          <w:bCs/>
          <w:sz w:val="32"/>
          <w:szCs w:val="32"/>
        </w:rPr>
        <w:t>Production Method</w:t>
      </w:r>
      <w:r w:rsidRPr="00F02E29">
        <w:rPr>
          <w:rFonts w:ascii="Times New Roman" w:hAnsi="Times New Roman" w:cs="Times New Roman"/>
          <w:sz w:val="32"/>
          <w:szCs w:val="32"/>
        </w:rPr>
        <w:t>: Fermentation in oak or stainless steel</w:t>
      </w:r>
    </w:p>
    <w:p w14:paraId="677795B5" w14:textId="77777777" w:rsidR="00175CB3" w:rsidRPr="00F02E29" w:rsidRDefault="00175CB3" w:rsidP="00175CB3">
      <w:pPr>
        <w:numPr>
          <w:ilvl w:val="0"/>
          <w:numId w:val="7"/>
        </w:numPr>
        <w:rPr>
          <w:rFonts w:ascii="Times New Roman" w:hAnsi="Times New Roman" w:cs="Times New Roman"/>
          <w:sz w:val="32"/>
          <w:szCs w:val="32"/>
        </w:rPr>
      </w:pPr>
      <w:r w:rsidRPr="00F02E29">
        <w:rPr>
          <w:rFonts w:ascii="Times New Roman" w:hAnsi="Times New Roman" w:cs="Times New Roman"/>
          <w:b/>
          <w:bCs/>
          <w:sz w:val="32"/>
          <w:szCs w:val="32"/>
        </w:rPr>
        <w:t>Aging Requirements</w:t>
      </w:r>
      <w:r w:rsidRPr="00F02E29">
        <w:rPr>
          <w:rFonts w:ascii="Times New Roman" w:hAnsi="Times New Roman" w:cs="Times New Roman"/>
          <w:sz w:val="32"/>
          <w:szCs w:val="32"/>
        </w:rPr>
        <w:t xml:space="preserve">: </w:t>
      </w:r>
      <w:proofErr w:type="gramStart"/>
      <w:r w:rsidRPr="00F02E29">
        <w:rPr>
          <w:rFonts w:ascii="Times New Roman" w:hAnsi="Times New Roman" w:cs="Times New Roman"/>
          <w:sz w:val="32"/>
          <w:szCs w:val="32"/>
        </w:rPr>
        <w:t>Typically</w:t>
      </w:r>
      <w:proofErr w:type="gramEnd"/>
      <w:r w:rsidRPr="00F02E29">
        <w:rPr>
          <w:rFonts w:ascii="Times New Roman" w:hAnsi="Times New Roman" w:cs="Times New Roman"/>
          <w:sz w:val="32"/>
          <w:szCs w:val="32"/>
        </w:rPr>
        <w:t xml:space="preserve"> 9–12 months in oak</w:t>
      </w:r>
    </w:p>
    <w:p w14:paraId="71B71EB6" w14:textId="77777777" w:rsidR="00175CB3" w:rsidRPr="00F02E29" w:rsidRDefault="00175CB3" w:rsidP="00175CB3">
      <w:pPr>
        <w:numPr>
          <w:ilvl w:val="0"/>
          <w:numId w:val="7"/>
        </w:numPr>
        <w:rPr>
          <w:rFonts w:ascii="Times New Roman" w:hAnsi="Times New Roman" w:cs="Times New Roman"/>
          <w:sz w:val="32"/>
          <w:szCs w:val="32"/>
        </w:rPr>
      </w:pPr>
      <w:r w:rsidRPr="00F02E29">
        <w:rPr>
          <w:rFonts w:ascii="Times New Roman" w:hAnsi="Times New Roman" w:cs="Times New Roman"/>
          <w:b/>
          <w:bCs/>
          <w:sz w:val="32"/>
          <w:szCs w:val="32"/>
        </w:rPr>
        <w:t>Alcohol Content</w:t>
      </w:r>
      <w:r w:rsidRPr="00F02E29">
        <w:rPr>
          <w:rFonts w:ascii="Times New Roman" w:hAnsi="Times New Roman" w:cs="Times New Roman"/>
          <w:sz w:val="32"/>
          <w:szCs w:val="32"/>
        </w:rPr>
        <w:t>: 12.5–14%</w:t>
      </w:r>
    </w:p>
    <w:p w14:paraId="192223C8" w14:textId="77777777" w:rsidR="00175CB3" w:rsidRPr="00F02E29" w:rsidRDefault="00175CB3" w:rsidP="00175CB3">
      <w:pPr>
        <w:numPr>
          <w:ilvl w:val="0"/>
          <w:numId w:val="7"/>
        </w:numPr>
        <w:rPr>
          <w:rFonts w:ascii="Times New Roman" w:hAnsi="Times New Roman" w:cs="Times New Roman"/>
          <w:sz w:val="32"/>
          <w:szCs w:val="32"/>
        </w:rPr>
      </w:pPr>
      <w:r w:rsidRPr="00F02E29">
        <w:rPr>
          <w:rFonts w:ascii="Times New Roman" w:hAnsi="Times New Roman" w:cs="Times New Roman"/>
          <w:b/>
          <w:bCs/>
          <w:sz w:val="32"/>
          <w:szCs w:val="32"/>
        </w:rPr>
        <w:t>Organoleptic Profile</w:t>
      </w:r>
      <w:r w:rsidRPr="00F02E29">
        <w:rPr>
          <w:rFonts w:ascii="Times New Roman" w:hAnsi="Times New Roman" w:cs="Times New Roman"/>
          <w:sz w:val="32"/>
          <w:szCs w:val="32"/>
        </w:rPr>
        <w:t>: Citrus, stone fruit, minerality, integrated oak</w:t>
      </w:r>
    </w:p>
    <w:p w14:paraId="4DC36647" w14:textId="77777777" w:rsidR="00175CB3" w:rsidRPr="00F02E29" w:rsidRDefault="00175CB3" w:rsidP="00175CB3">
      <w:pPr>
        <w:rPr>
          <w:rFonts w:ascii="Times New Roman" w:hAnsi="Times New Roman" w:cs="Times New Roman"/>
          <w:b/>
          <w:bCs/>
          <w:sz w:val="32"/>
          <w:szCs w:val="32"/>
        </w:rPr>
      </w:pPr>
      <w:r w:rsidRPr="00F02E29">
        <w:rPr>
          <w:rFonts w:ascii="Times New Roman" w:hAnsi="Times New Roman" w:cs="Times New Roman"/>
          <w:b/>
          <w:bCs/>
          <w:sz w:val="32"/>
          <w:szCs w:val="32"/>
        </w:rPr>
        <w:t>Riesling</w:t>
      </w:r>
    </w:p>
    <w:p w14:paraId="5C379B97" w14:textId="77777777" w:rsidR="00175CB3" w:rsidRPr="00F02E29" w:rsidRDefault="00175CB3" w:rsidP="00175CB3">
      <w:pPr>
        <w:numPr>
          <w:ilvl w:val="0"/>
          <w:numId w:val="8"/>
        </w:numPr>
        <w:rPr>
          <w:rFonts w:ascii="Times New Roman" w:hAnsi="Times New Roman" w:cs="Times New Roman"/>
          <w:sz w:val="32"/>
          <w:szCs w:val="32"/>
        </w:rPr>
      </w:pPr>
      <w:r w:rsidRPr="00F02E29">
        <w:rPr>
          <w:rFonts w:ascii="Times New Roman" w:hAnsi="Times New Roman" w:cs="Times New Roman"/>
          <w:b/>
          <w:bCs/>
          <w:sz w:val="32"/>
          <w:szCs w:val="32"/>
        </w:rPr>
        <w:lastRenderedPageBreak/>
        <w:t>Classification Level</w:t>
      </w:r>
      <w:r w:rsidRPr="00F02E29">
        <w:rPr>
          <w:rFonts w:ascii="Times New Roman" w:hAnsi="Times New Roman" w:cs="Times New Roman"/>
          <w:sz w:val="32"/>
          <w:szCs w:val="32"/>
        </w:rPr>
        <w:t>: Great Southern GI</w:t>
      </w:r>
    </w:p>
    <w:p w14:paraId="5C58DBFA" w14:textId="77777777" w:rsidR="00175CB3" w:rsidRPr="00F02E29" w:rsidRDefault="00175CB3" w:rsidP="00175CB3">
      <w:pPr>
        <w:numPr>
          <w:ilvl w:val="0"/>
          <w:numId w:val="8"/>
        </w:numPr>
        <w:rPr>
          <w:rFonts w:ascii="Times New Roman" w:hAnsi="Times New Roman" w:cs="Times New Roman"/>
          <w:sz w:val="32"/>
          <w:szCs w:val="32"/>
        </w:rPr>
      </w:pPr>
      <w:r w:rsidRPr="00F02E29">
        <w:rPr>
          <w:rFonts w:ascii="Times New Roman" w:hAnsi="Times New Roman" w:cs="Times New Roman"/>
          <w:b/>
          <w:bCs/>
          <w:sz w:val="32"/>
          <w:szCs w:val="32"/>
        </w:rPr>
        <w:t>Composition</w:t>
      </w:r>
      <w:r w:rsidRPr="00F02E29">
        <w:rPr>
          <w:rFonts w:ascii="Times New Roman" w:hAnsi="Times New Roman" w:cs="Times New Roman"/>
          <w:sz w:val="32"/>
          <w:szCs w:val="32"/>
        </w:rPr>
        <w:t>: 100% Riesling</w:t>
      </w:r>
    </w:p>
    <w:p w14:paraId="57FBE3C7" w14:textId="77777777" w:rsidR="00175CB3" w:rsidRPr="00F02E29" w:rsidRDefault="00175CB3" w:rsidP="00175CB3">
      <w:pPr>
        <w:numPr>
          <w:ilvl w:val="0"/>
          <w:numId w:val="8"/>
        </w:numPr>
        <w:rPr>
          <w:rFonts w:ascii="Times New Roman" w:hAnsi="Times New Roman" w:cs="Times New Roman"/>
          <w:sz w:val="32"/>
          <w:szCs w:val="32"/>
        </w:rPr>
      </w:pPr>
      <w:r w:rsidRPr="00F02E29">
        <w:rPr>
          <w:rFonts w:ascii="Times New Roman" w:hAnsi="Times New Roman" w:cs="Times New Roman"/>
          <w:b/>
          <w:bCs/>
          <w:sz w:val="32"/>
          <w:szCs w:val="32"/>
        </w:rPr>
        <w:t>Production Method</w:t>
      </w:r>
      <w:r w:rsidRPr="00F02E29">
        <w:rPr>
          <w:rFonts w:ascii="Times New Roman" w:hAnsi="Times New Roman" w:cs="Times New Roman"/>
          <w:sz w:val="32"/>
          <w:szCs w:val="32"/>
        </w:rPr>
        <w:t>: Stainless steel fermentation</w:t>
      </w:r>
    </w:p>
    <w:p w14:paraId="755E40F3" w14:textId="77777777" w:rsidR="00175CB3" w:rsidRPr="00F02E29" w:rsidRDefault="00175CB3" w:rsidP="00175CB3">
      <w:pPr>
        <w:numPr>
          <w:ilvl w:val="0"/>
          <w:numId w:val="8"/>
        </w:numPr>
        <w:rPr>
          <w:rFonts w:ascii="Times New Roman" w:hAnsi="Times New Roman" w:cs="Times New Roman"/>
          <w:sz w:val="32"/>
          <w:szCs w:val="32"/>
        </w:rPr>
      </w:pPr>
      <w:r w:rsidRPr="00F02E29">
        <w:rPr>
          <w:rFonts w:ascii="Times New Roman" w:hAnsi="Times New Roman" w:cs="Times New Roman"/>
          <w:b/>
          <w:bCs/>
          <w:sz w:val="32"/>
          <w:szCs w:val="32"/>
        </w:rPr>
        <w:t>Aging Requirements</w:t>
      </w:r>
      <w:r w:rsidRPr="00F02E29">
        <w:rPr>
          <w:rFonts w:ascii="Times New Roman" w:hAnsi="Times New Roman" w:cs="Times New Roman"/>
          <w:sz w:val="32"/>
          <w:szCs w:val="32"/>
        </w:rPr>
        <w:t>: Typically aged in bottle</w:t>
      </w:r>
    </w:p>
    <w:p w14:paraId="3BEEAD8D" w14:textId="77777777" w:rsidR="00175CB3" w:rsidRPr="00F02E29" w:rsidRDefault="00175CB3" w:rsidP="00175CB3">
      <w:pPr>
        <w:numPr>
          <w:ilvl w:val="0"/>
          <w:numId w:val="8"/>
        </w:numPr>
        <w:rPr>
          <w:rFonts w:ascii="Times New Roman" w:hAnsi="Times New Roman" w:cs="Times New Roman"/>
          <w:sz w:val="32"/>
          <w:szCs w:val="32"/>
        </w:rPr>
      </w:pPr>
      <w:r w:rsidRPr="00F02E29">
        <w:rPr>
          <w:rFonts w:ascii="Times New Roman" w:hAnsi="Times New Roman" w:cs="Times New Roman"/>
          <w:b/>
          <w:bCs/>
          <w:sz w:val="32"/>
          <w:szCs w:val="32"/>
        </w:rPr>
        <w:t>Alcohol Content</w:t>
      </w:r>
      <w:r w:rsidRPr="00F02E29">
        <w:rPr>
          <w:rFonts w:ascii="Times New Roman" w:hAnsi="Times New Roman" w:cs="Times New Roman"/>
          <w:sz w:val="32"/>
          <w:szCs w:val="32"/>
        </w:rPr>
        <w:t>: 11–12.5%</w:t>
      </w:r>
    </w:p>
    <w:p w14:paraId="4E84DD0D" w14:textId="77777777" w:rsidR="00175CB3" w:rsidRPr="00F02E29" w:rsidRDefault="00175CB3" w:rsidP="00175CB3">
      <w:pPr>
        <w:numPr>
          <w:ilvl w:val="0"/>
          <w:numId w:val="8"/>
        </w:numPr>
        <w:rPr>
          <w:rFonts w:ascii="Times New Roman" w:hAnsi="Times New Roman" w:cs="Times New Roman"/>
          <w:sz w:val="32"/>
          <w:szCs w:val="32"/>
        </w:rPr>
      </w:pPr>
      <w:r w:rsidRPr="00F02E29">
        <w:rPr>
          <w:rFonts w:ascii="Times New Roman" w:hAnsi="Times New Roman" w:cs="Times New Roman"/>
          <w:b/>
          <w:bCs/>
          <w:sz w:val="32"/>
          <w:szCs w:val="32"/>
        </w:rPr>
        <w:t>Organoleptic Profile</w:t>
      </w:r>
      <w:r w:rsidRPr="00F02E29">
        <w:rPr>
          <w:rFonts w:ascii="Times New Roman" w:hAnsi="Times New Roman" w:cs="Times New Roman"/>
          <w:sz w:val="32"/>
          <w:szCs w:val="32"/>
        </w:rPr>
        <w:t>: Lime, floral, high acidity, mineral-driven</w:t>
      </w:r>
    </w:p>
    <w:p w14:paraId="5A212BF7" w14:textId="77777777" w:rsidR="00175CB3" w:rsidRPr="00F02E29" w:rsidRDefault="00000000" w:rsidP="00175CB3">
      <w:pPr>
        <w:rPr>
          <w:rFonts w:ascii="Times New Roman" w:hAnsi="Times New Roman" w:cs="Times New Roman"/>
          <w:sz w:val="32"/>
          <w:szCs w:val="32"/>
        </w:rPr>
      </w:pPr>
      <w:r>
        <w:rPr>
          <w:rFonts w:ascii="Times New Roman" w:hAnsi="Times New Roman" w:cs="Times New Roman"/>
          <w:sz w:val="32"/>
          <w:szCs w:val="32"/>
        </w:rPr>
        <w:pict w14:anchorId="312FB68E">
          <v:rect id="_x0000_i1028" style="width:0;height:1.5pt" o:hralign="center" o:hrstd="t" o:hr="t" fillcolor="#a0a0a0" stroked="f"/>
        </w:pict>
      </w:r>
    </w:p>
    <w:p w14:paraId="45A08051" w14:textId="77777777" w:rsidR="00175CB3" w:rsidRPr="00F02E29" w:rsidRDefault="00175CB3" w:rsidP="00175CB3">
      <w:pPr>
        <w:rPr>
          <w:rFonts w:ascii="Times New Roman" w:hAnsi="Times New Roman" w:cs="Times New Roman"/>
          <w:b/>
          <w:bCs/>
          <w:sz w:val="32"/>
          <w:szCs w:val="32"/>
        </w:rPr>
      </w:pPr>
      <w:r w:rsidRPr="00F02E29">
        <w:rPr>
          <w:rFonts w:ascii="Times New Roman" w:hAnsi="Times New Roman" w:cs="Times New Roman"/>
          <w:b/>
          <w:bCs/>
          <w:sz w:val="32"/>
          <w:szCs w:val="32"/>
        </w:rPr>
        <w:t>5. Additional Context</w:t>
      </w:r>
    </w:p>
    <w:p w14:paraId="3967783F" w14:textId="77777777" w:rsidR="00175CB3" w:rsidRPr="00F02E29" w:rsidRDefault="00175CB3" w:rsidP="00175CB3">
      <w:pPr>
        <w:rPr>
          <w:rFonts w:ascii="Times New Roman" w:hAnsi="Times New Roman" w:cs="Times New Roman"/>
          <w:b/>
          <w:bCs/>
          <w:sz w:val="32"/>
          <w:szCs w:val="32"/>
        </w:rPr>
      </w:pPr>
      <w:r w:rsidRPr="00F02E29">
        <w:rPr>
          <w:rFonts w:ascii="Times New Roman" w:hAnsi="Times New Roman" w:cs="Times New Roman"/>
          <w:b/>
          <w:bCs/>
          <w:sz w:val="32"/>
          <w:szCs w:val="32"/>
        </w:rPr>
        <w:t>Recent Developments</w:t>
      </w:r>
    </w:p>
    <w:p w14:paraId="517CD40A" w14:textId="77777777" w:rsidR="00175CB3" w:rsidRPr="00F02E29" w:rsidRDefault="00175CB3" w:rsidP="00175CB3">
      <w:pPr>
        <w:rPr>
          <w:rFonts w:ascii="Times New Roman" w:hAnsi="Times New Roman" w:cs="Times New Roman"/>
          <w:sz w:val="32"/>
          <w:szCs w:val="32"/>
        </w:rPr>
      </w:pPr>
      <w:r w:rsidRPr="00F02E29">
        <w:rPr>
          <w:rFonts w:ascii="Times New Roman" w:hAnsi="Times New Roman" w:cs="Times New Roman"/>
          <w:sz w:val="32"/>
          <w:szCs w:val="32"/>
        </w:rPr>
        <w:t>Western Australian wineries continue to refine their expressions of Chardonnay and Cabernet Sauvignon, with increasing emphasis on organic and biodynamic viticulture.</w:t>
      </w:r>
    </w:p>
    <w:p w14:paraId="3CDF6497" w14:textId="77777777" w:rsidR="00175CB3" w:rsidRPr="00F02E29" w:rsidRDefault="00175CB3" w:rsidP="00175CB3">
      <w:pPr>
        <w:rPr>
          <w:rFonts w:ascii="Times New Roman" w:hAnsi="Times New Roman" w:cs="Times New Roman"/>
          <w:b/>
          <w:bCs/>
          <w:sz w:val="32"/>
          <w:szCs w:val="32"/>
        </w:rPr>
      </w:pPr>
      <w:r w:rsidRPr="00F02E29">
        <w:rPr>
          <w:rFonts w:ascii="Times New Roman" w:hAnsi="Times New Roman" w:cs="Times New Roman"/>
          <w:b/>
          <w:bCs/>
          <w:sz w:val="32"/>
          <w:szCs w:val="32"/>
        </w:rPr>
        <w:t>Historical Evolution</w:t>
      </w:r>
    </w:p>
    <w:p w14:paraId="6122D057" w14:textId="77777777" w:rsidR="00175CB3" w:rsidRPr="00F02E29" w:rsidRDefault="00175CB3" w:rsidP="00175CB3">
      <w:pPr>
        <w:rPr>
          <w:rFonts w:ascii="Times New Roman" w:hAnsi="Times New Roman" w:cs="Times New Roman"/>
          <w:sz w:val="32"/>
          <w:szCs w:val="32"/>
        </w:rPr>
      </w:pPr>
      <w:r w:rsidRPr="00F02E29">
        <w:rPr>
          <w:rFonts w:ascii="Times New Roman" w:hAnsi="Times New Roman" w:cs="Times New Roman"/>
          <w:sz w:val="32"/>
          <w:szCs w:val="32"/>
        </w:rPr>
        <w:t>Margaret River’s wine industry has developed from an experimental region in the 1960s to a globally recognized producer of fine wine.</w:t>
      </w:r>
    </w:p>
    <w:p w14:paraId="0F9F917E" w14:textId="77777777" w:rsidR="00175CB3" w:rsidRPr="00F02E29" w:rsidRDefault="00175CB3" w:rsidP="00175CB3">
      <w:pPr>
        <w:rPr>
          <w:rFonts w:ascii="Times New Roman" w:hAnsi="Times New Roman" w:cs="Times New Roman"/>
          <w:b/>
          <w:bCs/>
          <w:sz w:val="32"/>
          <w:szCs w:val="32"/>
        </w:rPr>
      </w:pPr>
      <w:r w:rsidRPr="00F02E29">
        <w:rPr>
          <w:rFonts w:ascii="Times New Roman" w:hAnsi="Times New Roman" w:cs="Times New Roman"/>
          <w:b/>
          <w:bCs/>
          <w:sz w:val="32"/>
          <w:szCs w:val="32"/>
        </w:rPr>
        <w:t>Food Pairing Notes</w:t>
      </w:r>
    </w:p>
    <w:p w14:paraId="779D5A39" w14:textId="77777777" w:rsidR="00175CB3" w:rsidRPr="00F02E29" w:rsidRDefault="00175CB3" w:rsidP="00175CB3">
      <w:pPr>
        <w:numPr>
          <w:ilvl w:val="0"/>
          <w:numId w:val="9"/>
        </w:numPr>
        <w:rPr>
          <w:rFonts w:ascii="Times New Roman" w:hAnsi="Times New Roman" w:cs="Times New Roman"/>
          <w:sz w:val="32"/>
          <w:szCs w:val="32"/>
        </w:rPr>
      </w:pPr>
      <w:r w:rsidRPr="00F02E29">
        <w:rPr>
          <w:rFonts w:ascii="Times New Roman" w:hAnsi="Times New Roman" w:cs="Times New Roman"/>
          <w:b/>
          <w:bCs/>
          <w:sz w:val="32"/>
          <w:szCs w:val="32"/>
        </w:rPr>
        <w:t>Cabernet Sauvignon</w:t>
      </w:r>
      <w:r w:rsidRPr="00F02E29">
        <w:rPr>
          <w:rFonts w:ascii="Times New Roman" w:hAnsi="Times New Roman" w:cs="Times New Roman"/>
          <w:sz w:val="32"/>
          <w:szCs w:val="32"/>
        </w:rPr>
        <w:t xml:space="preserve"> – Red meats, aged cheeses, roasted vegetables.</w:t>
      </w:r>
    </w:p>
    <w:p w14:paraId="6A9B3989" w14:textId="77777777" w:rsidR="00175CB3" w:rsidRPr="00F02E29" w:rsidRDefault="00175CB3" w:rsidP="00175CB3">
      <w:pPr>
        <w:numPr>
          <w:ilvl w:val="0"/>
          <w:numId w:val="9"/>
        </w:numPr>
        <w:rPr>
          <w:rFonts w:ascii="Times New Roman" w:hAnsi="Times New Roman" w:cs="Times New Roman"/>
          <w:sz w:val="32"/>
          <w:szCs w:val="32"/>
        </w:rPr>
      </w:pPr>
      <w:r w:rsidRPr="00F02E29">
        <w:rPr>
          <w:rFonts w:ascii="Times New Roman" w:hAnsi="Times New Roman" w:cs="Times New Roman"/>
          <w:b/>
          <w:bCs/>
          <w:sz w:val="32"/>
          <w:szCs w:val="32"/>
        </w:rPr>
        <w:t>Chardonnay</w:t>
      </w:r>
      <w:r w:rsidRPr="00F02E29">
        <w:rPr>
          <w:rFonts w:ascii="Times New Roman" w:hAnsi="Times New Roman" w:cs="Times New Roman"/>
          <w:sz w:val="32"/>
          <w:szCs w:val="32"/>
        </w:rPr>
        <w:t xml:space="preserve"> – Seafood, poultry, creamy pasta dishes.</w:t>
      </w:r>
    </w:p>
    <w:p w14:paraId="5FFB2E49" w14:textId="77777777" w:rsidR="00175CB3" w:rsidRPr="00F02E29" w:rsidRDefault="00175CB3" w:rsidP="00175CB3">
      <w:pPr>
        <w:numPr>
          <w:ilvl w:val="0"/>
          <w:numId w:val="9"/>
        </w:numPr>
        <w:rPr>
          <w:rFonts w:ascii="Times New Roman" w:hAnsi="Times New Roman" w:cs="Times New Roman"/>
          <w:sz w:val="32"/>
          <w:szCs w:val="32"/>
        </w:rPr>
      </w:pPr>
      <w:r w:rsidRPr="00F02E29">
        <w:rPr>
          <w:rFonts w:ascii="Times New Roman" w:hAnsi="Times New Roman" w:cs="Times New Roman"/>
          <w:b/>
          <w:bCs/>
          <w:sz w:val="32"/>
          <w:szCs w:val="32"/>
        </w:rPr>
        <w:t>Riesling</w:t>
      </w:r>
      <w:r w:rsidRPr="00F02E29">
        <w:rPr>
          <w:rFonts w:ascii="Times New Roman" w:hAnsi="Times New Roman" w:cs="Times New Roman"/>
          <w:sz w:val="32"/>
          <w:szCs w:val="32"/>
        </w:rPr>
        <w:t xml:space="preserve"> – Thai cuisine, shellfish, spicy foods.</w:t>
      </w:r>
    </w:p>
    <w:p w14:paraId="422B877A" w14:textId="77777777" w:rsidR="00175CB3" w:rsidRPr="00F02E29" w:rsidRDefault="00175CB3" w:rsidP="00175CB3">
      <w:pPr>
        <w:rPr>
          <w:rFonts w:ascii="Times New Roman" w:hAnsi="Times New Roman" w:cs="Times New Roman"/>
          <w:b/>
          <w:bCs/>
          <w:sz w:val="32"/>
          <w:szCs w:val="32"/>
        </w:rPr>
      </w:pPr>
      <w:r w:rsidRPr="00F02E29">
        <w:rPr>
          <w:rFonts w:ascii="Times New Roman" w:hAnsi="Times New Roman" w:cs="Times New Roman"/>
          <w:b/>
          <w:bCs/>
          <w:sz w:val="32"/>
          <w:szCs w:val="32"/>
        </w:rPr>
        <w:t>Producer Information</w:t>
      </w:r>
    </w:p>
    <w:p w14:paraId="1AF92ECF" w14:textId="77777777" w:rsidR="00175CB3" w:rsidRPr="00F02E29" w:rsidRDefault="00175CB3" w:rsidP="00175CB3">
      <w:pPr>
        <w:numPr>
          <w:ilvl w:val="0"/>
          <w:numId w:val="10"/>
        </w:numPr>
        <w:rPr>
          <w:rFonts w:ascii="Times New Roman" w:hAnsi="Times New Roman" w:cs="Times New Roman"/>
          <w:sz w:val="32"/>
          <w:szCs w:val="32"/>
        </w:rPr>
      </w:pPr>
      <w:proofErr w:type="spellStart"/>
      <w:r w:rsidRPr="00F02E29">
        <w:rPr>
          <w:rFonts w:ascii="Times New Roman" w:hAnsi="Times New Roman" w:cs="Times New Roman"/>
          <w:b/>
          <w:bCs/>
          <w:sz w:val="32"/>
          <w:szCs w:val="32"/>
        </w:rPr>
        <w:t>Vasse</w:t>
      </w:r>
      <w:proofErr w:type="spellEnd"/>
      <w:r w:rsidRPr="00F02E29">
        <w:rPr>
          <w:rFonts w:ascii="Times New Roman" w:hAnsi="Times New Roman" w:cs="Times New Roman"/>
          <w:b/>
          <w:bCs/>
          <w:sz w:val="32"/>
          <w:szCs w:val="32"/>
        </w:rPr>
        <w:t xml:space="preserve"> Felix</w:t>
      </w:r>
      <w:r w:rsidRPr="00F02E29">
        <w:rPr>
          <w:rFonts w:ascii="Times New Roman" w:hAnsi="Times New Roman" w:cs="Times New Roman"/>
          <w:sz w:val="32"/>
          <w:szCs w:val="32"/>
        </w:rPr>
        <w:t xml:space="preserve"> – One of Margaret River’s pioneering wineries, known for structured Cabernet Sauvignon.</w:t>
      </w:r>
    </w:p>
    <w:p w14:paraId="64858CB8" w14:textId="77777777" w:rsidR="00175CB3" w:rsidRPr="00F02E29" w:rsidRDefault="00175CB3" w:rsidP="00175CB3">
      <w:pPr>
        <w:numPr>
          <w:ilvl w:val="0"/>
          <w:numId w:val="10"/>
        </w:numPr>
        <w:rPr>
          <w:rFonts w:ascii="Times New Roman" w:hAnsi="Times New Roman" w:cs="Times New Roman"/>
          <w:sz w:val="32"/>
          <w:szCs w:val="32"/>
        </w:rPr>
      </w:pPr>
      <w:r w:rsidRPr="00F02E29">
        <w:rPr>
          <w:rFonts w:ascii="Times New Roman" w:hAnsi="Times New Roman" w:cs="Times New Roman"/>
          <w:b/>
          <w:bCs/>
          <w:sz w:val="32"/>
          <w:szCs w:val="32"/>
        </w:rPr>
        <w:lastRenderedPageBreak/>
        <w:t>Leeuwin Estate</w:t>
      </w:r>
      <w:r w:rsidRPr="00F02E29">
        <w:rPr>
          <w:rFonts w:ascii="Times New Roman" w:hAnsi="Times New Roman" w:cs="Times New Roman"/>
          <w:sz w:val="32"/>
          <w:szCs w:val="32"/>
        </w:rPr>
        <w:t xml:space="preserve"> – Celebrated for its ‘Art Series’ Chardonnay.</w:t>
      </w:r>
    </w:p>
    <w:p w14:paraId="727460A8" w14:textId="77777777" w:rsidR="00175CB3" w:rsidRPr="00F02E29" w:rsidRDefault="00175CB3" w:rsidP="00175CB3">
      <w:pPr>
        <w:numPr>
          <w:ilvl w:val="0"/>
          <w:numId w:val="10"/>
        </w:numPr>
        <w:rPr>
          <w:rFonts w:ascii="Times New Roman" w:hAnsi="Times New Roman" w:cs="Times New Roman"/>
          <w:sz w:val="32"/>
          <w:szCs w:val="32"/>
        </w:rPr>
      </w:pPr>
      <w:r w:rsidRPr="00F02E29">
        <w:rPr>
          <w:rFonts w:ascii="Times New Roman" w:hAnsi="Times New Roman" w:cs="Times New Roman"/>
          <w:b/>
          <w:bCs/>
          <w:sz w:val="32"/>
          <w:szCs w:val="32"/>
        </w:rPr>
        <w:t>Cullen Wines</w:t>
      </w:r>
      <w:r w:rsidRPr="00F02E29">
        <w:rPr>
          <w:rFonts w:ascii="Times New Roman" w:hAnsi="Times New Roman" w:cs="Times New Roman"/>
          <w:sz w:val="32"/>
          <w:szCs w:val="32"/>
        </w:rPr>
        <w:t xml:space="preserve"> – Biodynamic producer of exceptional Cabernet blends.</w:t>
      </w:r>
    </w:p>
    <w:p w14:paraId="75AD09DC" w14:textId="77777777" w:rsidR="00175CB3" w:rsidRPr="00F02E29" w:rsidRDefault="00175CB3" w:rsidP="00175CB3">
      <w:pPr>
        <w:numPr>
          <w:ilvl w:val="0"/>
          <w:numId w:val="10"/>
        </w:numPr>
        <w:rPr>
          <w:rFonts w:ascii="Times New Roman" w:hAnsi="Times New Roman" w:cs="Times New Roman"/>
          <w:sz w:val="32"/>
          <w:szCs w:val="32"/>
        </w:rPr>
      </w:pPr>
      <w:r w:rsidRPr="00F02E29">
        <w:rPr>
          <w:rFonts w:ascii="Times New Roman" w:hAnsi="Times New Roman" w:cs="Times New Roman"/>
          <w:b/>
          <w:bCs/>
          <w:sz w:val="32"/>
          <w:szCs w:val="32"/>
        </w:rPr>
        <w:t>Howard Park Wines</w:t>
      </w:r>
      <w:r w:rsidRPr="00F02E29">
        <w:rPr>
          <w:rFonts w:ascii="Times New Roman" w:hAnsi="Times New Roman" w:cs="Times New Roman"/>
          <w:sz w:val="32"/>
          <w:szCs w:val="32"/>
        </w:rPr>
        <w:t xml:space="preserve"> – Leading Great Southern winery producing Riesling and Shiraz.</w:t>
      </w:r>
    </w:p>
    <w:p w14:paraId="0A602E71" w14:textId="77777777" w:rsidR="00175CB3" w:rsidRPr="00F02E29" w:rsidRDefault="00000000" w:rsidP="00175CB3">
      <w:pPr>
        <w:rPr>
          <w:rFonts w:ascii="Times New Roman" w:hAnsi="Times New Roman" w:cs="Times New Roman"/>
          <w:sz w:val="32"/>
          <w:szCs w:val="32"/>
        </w:rPr>
      </w:pPr>
      <w:r>
        <w:rPr>
          <w:rFonts w:ascii="Times New Roman" w:hAnsi="Times New Roman" w:cs="Times New Roman"/>
          <w:sz w:val="32"/>
          <w:szCs w:val="32"/>
        </w:rPr>
        <w:pict w14:anchorId="0E7B3457">
          <v:rect id="_x0000_i1029" style="width:0;height:1.5pt" o:hralign="center" o:hrstd="t" o:hr="t" fillcolor="#a0a0a0" stroked="f"/>
        </w:pict>
      </w:r>
    </w:p>
    <w:p w14:paraId="26E25FB9" w14:textId="77777777" w:rsidR="00175CB3" w:rsidRPr="00F02E29" w:rsidRDefault="00175CB3" w:rsidP="00175CB3">
      <w:pPr>
        <w:rPr>
          <w:rFonts w:ascii="Times New Roman" w:hAnsi="Times New Roman" w:cs="Times New Roman"/>
          <w:b/>
          <w:bCs/>
          <w:sz w:val="32"/>
          <w:szCs w:val="32"/>
        </w:rPr>
      </w:pPr>
      <w:r w:rsidRPr="00F02E29">
        <w:rPr>
          <w:rFonts w:ascii="Times New Roman" w:hAnsi="Times New Roman" w:cs="Times New Roman"/>
          <w:b/>
          <w:bCs/>
          <w:sz w:val="32"/>
          <w:szCs w:val="32"/>
        </w:rPr>
        <w:t>6. Key Takeaways for Sommeliers</w:t>
      </w:r>
    </w:p>
    <w:p w14:paraId="557EF84C" w14:textId="77777777" w:rsidR="00175CB3" w:rsidRPr="00F02E29" w:rsidRDefault="00175CB3" w:rsidP="00175CB3">
      <w:pPr>
        <w:numPr>
          <w:ilvl w:val="0"/>
          <w:numId w:val="11"/>
        </w:numPr>
        <w:rPr>
          <w:rFonts w:ascii="Times New Roman" w:hAnsi="Times New Roman" w:cs="Times New Roman"/>
          <w:sz w:val="32"/>
          <w:szCs w:val="32"/>
        </w:rPr>
      </w:pPr>
      <w:r w:rsidRPr="00F02E29">
        <w:rPr>
          <w:rFonts w:ascii="Times New Roman" w:hAnsi="Times New Roman" w:cs="Times New Roman"/>
          <w:sz w:val="32"/>
          <w:szCs w:val="32"/>
        </w:rPr>
        <w:t>Western Australia is renowned for its premium wines, particularly in Margaret River and Great Southern.</w:t>
      </w:r>
    </w:p>
    <w:p w14:paraId="03086F61" w14:textId="77777777" w:rsidR="00175CB3" w:rsidRPr="00F02E29" w:rsidRDefault="00175CB3" w:rsidP="00175CB3">
      <w:pPr>
        <w:numPr>
          <w:ilvl w:val="0"/>
          <w:numId w:val="11"/>
        </w:numPr>
        <w:rPr>
          <w:rFonts w:ascii="Times New Roman" w:hAnsi="Times New Roman" w:cs="Times New Roman"/>
          <w:sz w:val="32"/>
          <w:szCs w:val="32"/>
        </w:rPr>
      </w:pPr>
      <w:r w:rsidRPr="00F02E29">
        <w:rPr>
          <w:rFonts w:ascii="Times New Roman" w:hAnsi="Times New Roman" w:cs="Times New Roman"/>
          <w:sz w:val="32"/>
          <w:szCs w:val="32"/>
        </w:rPr>
        <w:t>Cabernet Sauvignon and Chardonnay are the benchmark varieties of Margaret River.</w:t>
      </w:r>
    </w:p>
    <w:p w14:paraId="75A581B3" w14:textId="77777777" w:rsidR="00175CB3" w:rsidRPr="00F02E29" w:rsidRDefault="00175CB3" w:rsidP="00175CB3">
      <w:pPr>
        <w:numPr>
          <w:ilvl w:val="0"/>
          <w:numId w:val="11"/>
        </w:numPr>
        <w:rPr>
          <w:rFonts w:ascii="Times New Roman" w:hAnsi="Times New Roman" w:cs="Times New Roman"/>
          <w:sz w:val="32"/>
          <w:szCs w:val="32"/>
        </w:rPr>
      </w:pPr>
      <w:r w:rsidRPr="00F02E29">
        <w:rPr>
          <w:rFonts w:ascii="Times New Roman" w:hAnsi="Times New Roman" w:cs="Times New Roman"/>
          <w:sz w:val="32"/>
          <w:szCs w:val="32"/>
        </w:rPr>
        <w:t>Great Southern excels in cool-climate Shiraz and Riesling.</w:t>
      </w:r>
    </w:p>
    <w:p w14:paraId="696DA956" w14:textId="77777777" w:rsidR="00175CB3" w:rsidRPr="00F02E29" w:rsidRDefault="00175CB3" w:rsidP="00175CB3">
      <w:pPr>
        <w:numPr>
          <w:ilvl w:val="0"/>
          <w:numId w:val="11"/>
        </w:numPr>
        <w:rPr>
          <w:rFonts w:ascii="Times New Roman" w:hAnsi="Times New Roman" w:cs="Times New Roman"/>
          <w:sz w:val="32"/>
          <w:szCs w:val="32"/>
        </w:rPr>
      </w:pPr>
      <w:r w:rsidRPr="00F02E29">
        <w:rPr>
          <w:rFonts w:ascii="Times New Roman" w:hAnsi="Times New Roman" w:cs="Times New Roman"/>
          <w:sz w:val="32"/>
          <w:szCs w:val="32"/>
        </w:rPr>
        <w:t>Sauvignon Blanc-Semillon blends are a key regional specialty.</w:t>
      </w:r>
    </w:p>
    <w:p w14:paraId="2F063C02" w14:textId="77777777" w:rsidR="00175CB3" w:rsidRPr="00F02E29" w:rsidRDefault="00175CB3" w:rsidP="00175CB3">
      <w:pPr>
        <w:numPr>
          <w:ilvl w:val="0"/>
          <w:numId w:val="11"/>
        </w:numPr>
        <w:rPr>
          <w:rFonts w:ascii="Times New Roman" w:hAnsi="Times New Roman" w:cs="Times New Roman"/>
          <w:sz w:val="32"/>
          <w:szCs w:val="32"/>
        </w:rPr>
      </w:pPr>
      <w:r w:rsidRPr="00F02E29">
        <w:rPr>
          <w:rFonts w:ascii="Times New Roman" w:hAnsi="Times New Roman" w:cs="Times New Roman"/>
          <w:sz w:val="32"/>
          <w:szCs w:val="32"/>
        </w:rPr>
        <w:t>Sustainability and biodynamic practices are increasingly shaping the region’s production.</w:t>
      </w:r>
    </w:p>
    <w:p w14:paraId="1D38E48E" w14:textId="77777777" w:rsidR="00175CB3" w:rsidRPr="00F02E29" w:rsidRDefault="00000000" w:rsidP="00175CB3">
      <w:pPr>
        <w:rPr>
          <w:rFonts w:ascii="Times New Roman" w:hAnsi="Times New Roman" w:cs="Times New Roman"/>
          <w:sz w:val="32"/>
          <w:szCs w:val="32"/>
        </w:rPr>
      </w:pPr>
      <w:r>
        <w:rPr>
          <w:rFonts w:ascii="Times New Roman" w:hAnsi="Times New Roman" w:cs="Times New Roman"/>
          <w:sz w:val="32"/>
          <w:szCs w:val="32"/>
        </w:rPr>
        <w:pict w14:anchorId="27939D69">
          <v:rect id="_x0000_i1030" style="width:0;height:1.5pt" o:hralign="center" o:hrstd="t" o:hr="t" fillcolor="#a0a0a0" stroked="f"/>
        </w:pict>
      </w:r>
    </w:p>
    <w:p w14:paraId="2AA4EE88" w14:textId="77777777" w:rsidR="00175CB3" w:rsidRPr="00F02E29" w:rsidRDefault="00175CB3" w:rsidP="00175CB3">
      <w:pPr>
        <w:rPr>
          <w:rFonts w:ascii="Times New Roman" w:hAnsi="Times New Roman" w:cs="Times New Roman"/>
          <w:b/>
          <w:bCs/>
          <w:sz w:val="32"/>
          <w:szCs w:val="32"/>
        </w:rPr>
      </w:pPr>
      <w:r w:rsidRPr="00F02E29">
        <w:rPr>
          <w:rFonts w:ascii="Times New Roman" w:hAnsi="Times New Roman" w:cs="Times New Roman"/>
          <w:b/>
          <w:bCs/>
          <w:sz w:val="32"/>
          <w:szCs w:val="32"/>
        </w:rPr>
        <w:t>7. Citations and References</w:t>
      </w:r>
    </w:p>
    <w:p w14:paraId="145FB42C" w14:textId="77777777" w:rsidR="00175CB3" w:rsidRPr="00F02E29" w:rsidRDefault="00175CB3" w:rsidP="00175CB3">
      <w:pPr>
        <w:numPr>
          <w:ilvl w:val="0"/>
          <w:numId w:val="12"/>
        </w:numPr>
        <w:rPr>
          <w:rFonts w:ascii="Times New Roman" w:hAnsi="Times New Roman" w:cs="Times New Roman"/>
          <w:sz w:val="32"/>
          <w:szCs w:val="32"/>
        </w:rPr>
      </w:pPr>
      <w:r w:rsidRPr="00F02E29">
        <w:rPr>
          <w:rFonts w:ascii="Times New Roman" w:hAnsi="Times New Roman" w:cs="Times New Roman"/>
          <w:sz w:val="32"/>
          <w:szCs w:val="32"/>
        </w:rPr>
        <w:t xml:space="preserve">Wine Australia, 2023. </w:t>
      </w:r>
      <w:hyperlink r:id="rId10" w:history="1">
        <w:r w:rsidRPr="00F02E29">
          <w:rPr>
            <w:rStyle w:val="Hyperlink"/>
            <w:rFonts w:ascii="Times New Roman" w:hAnsi="Times New Roman" w:cs="Times New Roman"/>
            <w:sz w:val="32"/>
            <w:szCs w:val="32"/>
          </w:rPr>
          <w:t>https://www.wineaustralia.com/</w:t>
        </w:r>
      </w:hyperlink>
    </w:p>
    <w:p w14:paraId="368FAA84" w14:textId="77777777" w:rsidR="00175CB3" w:rsidRPr="00F02E29" w:rsidRDefault="00175CB3" w:rsidP="00175CB3">
      <w:pPr>
        <w:numPr>
          <w:ilvl w:val="0"/>
          <w:numId w:val="12"/>
        </w:numPr>
        <w:rPr>
          <w:rFonts w:ascii="Times New Roman" w:hAnsi="Times New Roman" w:cs="Times New Roman"/>
          <w:sz w:val="32"/>
          <w:szCs w:val="32"/>
        </w:rPr>
      </w:pPr>
      <w:r w:rsidRPr="00F02E29">
        <w:rPr>
          <w:rFonts w:ascii="Times New Roman" w:hAnsi="Times New Roman" w:cs="Times New Roman"/>
          <w:sz w:val="32"/>
          <w:szCs w:val="32"/>
        </w:rPr>
        <w:t xml:space="preserve">Halliday Wine Companion, 2023. </w:t>
      </w:r>
      <w:hyperlink r:id="rId11" w:history="1">
        <w:r w:rsidRPr="00F02E29">
          <w:rPr>
            <w:rStyle w:val="Hyperlink"/>
            <w:rFonts w:ascii="Times New Roman" w:hAnsi="Times New Roman" w:cs="Times New Roman"/>
            <w:sz w:val="32"/>
            <w:szCs w:val="32"/>
          </w:rPr>
          <w:t>https://www.winecompanion.com.au/</w:t>
        </w:r>
      </w:hyperlink>
    </w:p>
    <w:p w14:paraId="408D5C13" w14:textId="77777777" w:rsidR="00175CB3" w:rsidRPr="00F02E29" w:rsidRDefault="00175CB3" w:rsidP="00175CB3">
      <w:pPr>
        <w:numPr>
          <w:ilvl w:val="0"/>
          <w:numId w:val="12"/>
        </w:numPr>
        <w:rPr>
          <w:rFonts w:ascii="Times New Roman" w:hAnsi="Times New Roman" w:cs="Times New Roman"/>
          <w:sz w:val="32"/>
          <w:szCs w:val="32"/>
        </w:rPr>
      </w:pPr>
      <w:r w:rsidRPr="00F02E29">
        <w:rPr>
          <w:rFonts w:ascii="Times New Roman" w:hAnsi="Times New Roman" w:cs="Times New Roman"/>
          <w:sz w:val="32"/>
          <w:szCs w:val="32"/>
        </w:rPr>
        <w:t xml:space="preserve">Margaret River Wine Association, 2023. </w:t>
      </w:r>
      <w:hyperlink r:id="rId12" w:history="1">
        <w:r w:rsidRPr="00F02E29">
          <w:rPr>
            <w:rStyle w:val="Hyperlink"/>
            <w:rFonts w:ascii="Times New Roman" w:hAnsi="Times New Roman" w:cs="Times New Roman"/>
            <w:sz w:val="32"/>
            <w:szCs w:val="32"/>
          </w:rPr>
          <w:t>https://margaretriver.wine/</w:t>
        </w:r>
      </w:hyperlink>
    </w:p>
    <w:p w14:paraId="0A1221BE" w14:textId="77777777" w:rsidR="00175CB3" w:rsidRPr="00F02E29" w:rsidRDefault="00175CB3" w:rsidP="00175CB3">
      <w:pPr>
        <w:numPr>
          <w:ilvl w:val="0"/>
          <w:numId w:val="12"/>
        </w:numPr>
        <w:rPr>
          <w:rFonts w:ascii="Times New Roman" w:hAnsi="Times New Roman" w:cs="Times New Roman"/>
          <w:sz w:val="32"/>
          <w:szCs w:val="32"/>
        </w:rPr>
      </w:pPr>
      <w:r w:rsidRPr="00F02E29">
        <w:rPr>
          <w:rFonts w:ascii="Times New Roman" w:hAnsi="Times New Roman" w:cs="Times New Roman"/>
          <w:sz w:val="32"/>
          <w:szCs w:val="32"/>
        </w:rPr>
        <w:t xml:space="preserve">Australian Wine Research Institute, 2023. </w:t>
      </w:r>
      <w:hyperlink r:id="rId13" w:history="1">
        <w:r w:rsidRPr="00F02E29">
          <w:rPr>
            <w:rStyle w:val="Hyperlink"/>
            <w:rFonts w:ascii="Times New Roman" w:hAnsi="Times New Roman" w:cs="Times New Roman"/>
            <w:sz w:val="32"/>
            <w:szCs w:val="32"/>
          </w:rPr>
          <w:t>https://www.awri.com.au/</w:t>
        </w:r>
      </w:hyperlink>
    </w:p>
    <w:p w14:paraId="74A52B85" w14:textId="77777777" w:rsidR="00175CB3" w:rsidRPr="00F02E29" w:rsidRDefault="00175CB3" w:rsidP="00175CB3">
      <w:pPr>
        <w:numPr>
          <w:ilvl w:val="0"/>
          <w:numId w:val="12"/>
        </w:numPr>
        <w:rPr>
          <w:rFonts w:ascii="Times New Roman" w:hAnsi="Times New Roman" w:cs="Times New Roman"/>
          <w:sz w:val="32"/>
          <w:szCs w:val="32"/>
        </w:rPr>
      </w:pPr>
      <w:r w:rsidRPr="00F02E29">
        <w:rPr>
          <w:rFonts w:ascii="Times New Roman" w:hAnsi="Times New Roman" w:cs="Times New Roman"/>
          <w:sz w:val="32"/>
          <w:szCs w:val="32"/>
        </w:rPr>
        <w:lastRenderedPageBreak/>
        <w:t xml:space="preserve">Great Southern Wine, 2023. </w:t>
      </w:r>
      <w:hyperlink r:id="rId14" w:history="1">
        <w:r w:rsidRPr="00F02E29">
          <w:rPr>
            <w:rStyle w:val="Hyperlink"/>
            <w:rFonts w:ascii="Times New Roman" w:hAnsi="Times New Roman" w:cs="Times New Roman"/>
            <w:sz w:val="32"/>
            <w:szCs w:val="32"/>
          </w:rPr>
          <w:t>https://greatsouthernwine.org.au/</w:t>
        </w:r>
      </w:hyperlink>
    </w:p>
    <w:p w14:paraId="1A47AB89" w14:textId="77777777" w:rsidR="00175CB3" w:rsidRPr="00F02E29" w:rsidRDefault="00175CB3">
      <w:pPr>
        <w:rPr>
          <w:rFonts w:ascii="Times New Roman" w:hAnsi="Times New Roman" w:cs="Times New Roman"/>
          <w:sz w:val="32"/>
          <w:szCs w:val="32"/>
        </w:rPr>
      </w:pPr>
    </w:p>
    <w:sectPr w:rsidR="00175CB3" w:rsidRPr="00F02E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0B6FB" w14:textId="77777777" w:rsidR="00181890" w:rsidRDefault="00181890" w:rsidP="00481BF7">
      <w:pPr>
        <w:spacing w:after="0" w:line="240" w:lineRule="auto"/>
      </w:pPr>
      <w:r>
        <w:separator/>
      </w:r>
    </w:p>
  </w:endnote>
  <w:endnote w:type="continuationSeparator" w:id="0">
    <w:p w14:paraId="6DB40EB5" w14:textId="77777777" w:rsidR="00181890" w:rsidRDefault="00181890" w:rsidP="00481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2968D" w14:textId="77777777" w:rsidR="00181890" w:rsidRDefault="00181890" w:rsidP="00481BF7">
      <w:pPr>
        <w:spacing w:after="0" w:line="240" w:lineRule="auto"/>
      </w:pPr>
      <w:r>
        <w:separator/>
      </w:r>
    </w:p>
  </w:footnote>
  <w:footnote w:type="continuationSeparator" w:id="0">
    <w:p w14:paraId="70492C6D" w14:textId="77777777" w:rsidR="00181890" w:rsidRDefault="00181890" w:rsidP="00481B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2C96"/>
    <w:multiLevelType w:val="multilevel"/>
    <w:tmpl w:val="6B620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2E7D09"/>
    <w:multiLevelType w:val="multilevel"/>
    <w:tmpl w:val="2A683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362790"/>
    <w:multiLevelType w:val="multilevel"/>
    <w:tmpl w:val="10563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182083"/>
    <w:multiLevelType w:val="multilevel"/>
    <w:tmpl w:val="110E9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C53C44"/>
    <w:multiLevelType w:val="multilevel"/>
    <w:tmpl w:val="55C8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F31D5B"/>
    <w:multiLevelType w:val="multilevel"/>
    <w:tmpl w:val="BBA67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320413"/>
    <w:multiLevelType w:val="multilevel"/>
    <w:tmpl w:val="E1E82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DB5075"/>
    <w:multiLevelType w:val="multilevel"/>
    <w:tmpl w:val="D0CCC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5E098B"/>
    <w:multiLevelType w:val="multilevel"/>
    <w:tmpl w:val="A4CA6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74529F"/>
    <w:multiLevelType w:val="multilevel"/>
    <w:tmpl w:val="D7160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664E41"/>
    <w:multiLevelType w:val="multilevel"/>
    <w:tmpl w:val="AB14A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EE0960"/>
    <w:multiLevelType w:val="multilevel"/>
    <w:tmpl w:val="B838C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9006743">
    <w:abstractNumId w:val="7"/>
  </w:num>
  <w:num w:numId="2" w16cid:durableId="2125341557">
    <w:abstractNumId w:val="4"/>
  </w:num>
  <w:num w:numId="3" w16cid:durableId="1744913470">
    <w:abstractNumId w:val="1"/>
  </w:num>
  <w:num w:numId="4" w16cid:durableId="20329137">
    <w:abstractNumId w:val="5"/>
  </w:num>
  <w:num w:numId="5" w16cid:durableId="23943728">
    <w:abstractNumId w:val="9"/>
  </w:num>
  <w:num w:numId="6" w16cid:durableId="120272369">
    <w:abstractNumId w:val="0"/>
  </w:num>
  <w:num w:numId="7" w16cid:durableId="2106732190">
    <w:abstractNumId w:val="2"/>
  </w:num>
  <w:num w:numId="8" w16cid:durableId="609092819">
    <w:abstractNumId w:val="3"/>
  </w:num>
  <w:num w:numId="9" w16cid:durableId="1856769013">
    <w:abstractNumId w:val="10"/>
  </w:num>
  <w:num w:numId="10" w16cid:durableId="714351317">
    <w:abstractNumId w:val="11"/>
  </w:num>
  <w:num w:numId="11" w16cid:durableId="221791354">
    <w:abstractNumId w:val="6"/>
  </w:num>
  <w:num w:numId="12" w16cid:durableId="13095585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CB3"/>
    <w:rsid w:val="00175CB3"/>
    <w:rsid w:val="00181890"/>
    <w:rsid w:val="0029483B"/>
    <w:rsid w:val="00481BF7"/>
    <w:rsid w:val="007424B2"/>
    <w:rsid w:val="00A90D54"/>
    <w:rsid w:val="00D66695"/>
    <w:rsid w:val="00E60E36"/>
    <w:rsid w:val="00F02E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85F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5C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5C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5C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5C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5C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5C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5C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5C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5C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C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5C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5C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5C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5C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5C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5C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5C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5CB3"/>
    <w:rPr>
      <w:rFonts w:eastAsiaTheme="majorEastAsia" w:cstheme="majorBidi"/>
      <w:color w:val="272727" w:themeColor="text1" w:themeTint="D8"/>
    </w:rPr>
  </w:style>
  <w:style w:type="paragraph" w:styleId="Title">
    <w:name w:val="Title"/>
    <w:basedOn w:val="Normal"/>
    <w:next w:val="Normal"/>
    <w:link w:val="TitleChar"/>
    <w:uiPriority w:val="10"/>
    <w:qFormat/>
    <w:rsid w:val="00175C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5C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5C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5C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5CB3"/>
    <w:pPr>
      <w:spacing w:before="160"/>
      <w:jc w:val="center"/>
    </w:pPr>
    <w:rPr>
      <w:i/>
      <w:iCs/>
      <w:color w:val="404040" w:themeColor="text1" w:themeTint="BF"/>
    </w:rPr>
  </w:style>
  <w:style w:type="character" w:customStyle="1" w:styleId="QuoteChar">
    <w:name w:val="Quote Char"/>
    <w:basedOn w:val="DefaultParagraphFont"/>
    <w:link w:val="Quote"/>
    <w:uiPriority w:val="29"/>
    <w:rsid w:val="00175CB3"/>
    <w:rPr>
      <w:i/>
      <w:iCs/>
      <w:color w:val="404040" w:themeColor="text1" w:themeTint="BF"/>
    </w:rPr>
  </w:style>
  <w:style w:type="paragraph" w:styleId="ListParagraph">
    <w:name w:val="List Paragraph"/>
    <w:basedOn w:val="Normal"/>
    <w:uiPriority w:val="34"/>
    <w:qFormat/>
    <w:rsid w:val="00175CB3"/>
    <w:pPr>
      <w:ind w:left="720"/>
      <w:contextualSpacing/>
    </w:pPr>
  </w:style>
  <w:style w:type="character" w:styleId="IntenseEmphasis">
    <w:name w:val="Intense Emphasis"/>
    <w:basedOn w:val="DefaultParagraphFont"/>
    <w:uiPriority w:val="21"/>
    <w:qFormat/>
    <w:rsid w:val="00175CB3"/>
    <w:rPr>
      <w:i/>
      <w:iCs/>
      <w:color w:val="2F5496" w:themeColor="accent1" w:themeShade="BF"/>
    </w:rPr>
  </w:style>
  <w:style w:type="paragraph" w:styleId="IntenseQuote">
    <w:name w:val="Intense Quote"/>
    <w:basedOn w:val="Normal"/>
    <w:next w:val="Normal"/>
    <w:link w:val="IntenseQuoteChar"/>
    <w:uiPriority w:val="30"/>
    <w:qFormat/>
    <w:rsid w:val="00175C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5CB3"/>
    <w:rPr>
      <w:i/>
      <w:iCs/>
      <w:color w:val="2F5496" w:themeColor="accent1" w:themeShade="BF"/>
    </w:rPr>
  </w:style>
  <w:style w:type="character" w:styleId="IntenseReference">
    <w:name w:val="Intense Reference"/>
    <w:basedOn w:val="DefaultParagraphFont"/>
    <w:uiPriority w:val="32"/>
    <w:qFormat/>
    <w:rsid w:val="00175CB3"/>
    <w:rPr>
      <w:b/>
      <w:bCs/>
      <w:smallCaps/>
      <w:color w:val="2F5496" w:themeColor="accent1" w:themeShade="BF"/>
      <w:spacing w:val="5"/>
    </w:rPr>
  </w:style>
  <w:style w:type="character" w:styleId="Hyperlink">
    <w:name w:val="Hyperlink"/>
    <w:basedOn w:val="DefaultParagraphFont"/>
    <w:uiPriority w:val="99"/>
    <w:unhideWhenUsed/>
    <w:rsid w:val="00175CB3"/>
    <w:rPr>
      <w:color w:val="0563C1" w:themeColor="hyperlink"/>
      <w:u w:val="single"/>
    </w:rPr>
  </w:style>
  <w:style w:type="character" w:styleId="UnresolvedMention">
    <w:name w:val="Unresolved Mention"/>
    <w:basedOn w:val="DefaultParagraphFont"/>
    <w:uiPriority w:val="99"/>
    <w:semiHidden/>
    <w:unhideWhenUsed/>
    <w:rsid w:val="00175CB3"/>
    <w:rPr>
      <w:color w:val="605E5C"/>
      <w:shd w:val="clear" w:color="auto" w:fill="E1DFDD"/>
    </w:rPr>
  </w:style>
  <w:style w:type="paragraph" w:styleId="Header">
    <w:name w:val="header"/>
    <w:basedOn w:val="Normal"/>
    <w:link w:val="HeaderChar"/>
    <w:uiPriority w:val="99"/>
    <w:unhideWhenUsed/>
    <w:rsid w:val="00481B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1BF7"/>
  </w:style>
  <w:style w:type="paragraph" w:styleId="Footer">
    <w:name w:val="footer"/>
    <w:basedOn w:val="Normal"/>
    <w:link w:val="FooterChar"/>
    <w:uiPriority w:val="99"/>
    <w:unhideWhenUsed/>
    <w:rsid w:val="00481B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1B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057513">
      <w:bodyDiv w:val="1"/>
      <w:marLeft w:val="0"/>
      <w:marRight w:val="0"/>
      <w:marTop w:val="0"/>
      <w:marBottom w:val="0"/>
      <w:divBdr>
        <w:top w:val="none" w:sz="0" w:space="0" w:color="auto"/>
        <w:left w:val="none" w:sz="0" w:space="0" w:color="auto"/>
        <w:bottom w:val="none" w:sz="0" w:space="0" w:color="auto"/>
        <w:right w:val="none" w:sz="0" w:space="0" w:color="auto"/>
      </w:divBdr>
      <w:divsChild>
        <w:div w:id="1374117579">
          <w:marLeft w:val="0"/>
          <w:marRight w:val="0"/>
          <w:marTop w:val="0"/>
          <w:marBottom w:val="0"/>
          <w:divBdr>
            <w:top w:val="none" w:sz="0" w:space="0" w:color="auto"/>
            <w:left w:val="none" w:sz="0" w:space="0" w:color="auto"/>
            <w:bottom w:val="none" w:sz="0" w:space="0" w:color="auto"/>
            <w:right w:val="none" w:sz="0" w:space="0" w:color="auto"/>
          </w:divBdr>
        </w:div>
        <w:div w:id="159781490">
          <w:marLeft w:val="0"/>
          <w:marRight w:val="0"/>
          <w:marTop w:val="0"/>
          <w:marBottom w:val="0"/>
          <w:divBdr>
            <w:top w:val="none" w:sz="0" w:space="0" w:color="auto"/>
            <w:left w:val="none" w:sz="0" w:space="0" w:color="auto"/>
            <w:bottom w:val="none" w:sz="0" w:space="0" w:color="auto"/>
            <w:right w:val="none" w:sz="0" w:space="0" w:color="auto"/>
          </w:divBdr>
        </w:div>
        <w:div w:id="434399800">
          <w:marLeft w:val="0"/>
          <w:marRight w:val="0"/>
          <w:marTop w:val="0"/>
          <w:marBottom w:val="0"/>
          <w:divBdr>
            <w:top w:val="none" w:sz="0" w:space="0" w:color="auto"/>
            <w:left w:val="none" w:sz="0" w:space="0" w:color="auto"/>
            <w:bottom w:val="none" w:sz="0" w:space="0" w:color="auto"/>
            <w:right w:val="none" w:sz="0" w:space="0" w:color="auto"/>
          </w:divBdr>
        </w:div>
        <w:div w:id="837573925">
          <w:marLeft w:val="0"/>
          <w:marRight w:val="0"/>
          <w:marTop w:val="0"/>
          <w:marBottom w:val="0"/>
          <w:divBdr>
            <w:top w:val="none" w:sz="0" w:space="0" w:color="auto"/>
            <w:left w:val="none" w:sz="0" w:space="0" w:color="auto"/>
            <w:bottom w:val="none" w:sz="0" w:space="0" w:color="auto"/>
            <w:right w:val="none" w:sz="0" w:space="0" w:color="auto"/>
          </w:divBdr>
        </w:div>
        <w:div w:id="156188558">
          <w:marLeft w:val="0"/>
          <w:marRight w:val="0"/>
          <w:marTop w:val="0"/>
          <w:marBottom w:val="0"/>
          <w:divBdr>
            <w:top w:val="none" w:sz="0" w:space="0" w:color="auto"/>
            <w:left w:val="none" w:sz="0" w:space="0" w:color="auto"/>
            <w:bottom w:val="none" w:sz="0" w:space="0" w:color="auto"/>
            <w:right w:val="none" w:sz="0" w:space="0" w:color="auto"/>
          </w:divBdr>
        </w:div>
        <w:div w:id="1051538164">
          <w:marLeft w:val="0"/>
          <w:marRight w:val="0"/>
          <w:marTop w:val="0"/>
          <w:marBottom w:val="0"/>
          <w:divBdr>
            <w:top w:val="none" w:sz="0" w:space="0" w:color="auto"/>
            <w:left w:val="none" w:sz="0" w:space="0" w:color="auto"/>
            <w:bottom w:val="none" w:sz="0" w:space="0" w:color="auto"/>
            <w:right w:val="none" w:sz="0" w:space="0" w:color="auto"/>
          </w:divBdr>
        </w:div>
      </w:divsChild>
    </w:div>
    <w:div w:id="1796175658">
      <w:bodyDiv w:val="1"/>
      <w:marLeft w:val="0"/>
      <w:marRight w:val="0"/>
      <w:marTop w:val="0"/>
      <w:marBottom w:val="0"/>
      <w:divBdr>
        <w:top w:val="none" w:sz="0" w:space="0" w:color="auto"/>
        <w:left w:val="none" w:sz="0" w:space="0" w:color="auto"/>
        <w:bottom w:val="none" w:sz="0" w:space="0" w:color="auto"/>
        <w:right w:val="none" w:sz="0" w:space="0" w:color="auto"/>
      </w:divBdr>
      <w:divsChild>
        <w:div w:id="500312180">
          <w:marLeft w:val="0"/>
          <w:marRight w:val="0"/>
          <w:marTop w:val="0"/>
          <w:marBottom w:val="0"/>
          <w:divBdr>
            <w:top w:val="none" w:sz="0" w:space="0" w:color="auto"/>
            <w:left w:val="none" w:sz="0" w:space="0" w:color="auto"/>
            <w:bottom w:val="none" w:sz="0" w:space="0" w:color="auto"/>
            <w:right w:val="none" w:sz="0" w:space="0" w:color="auto"/>
          </w:divBdr>
        </w:div>
        <w:div w:id="635182291">
          <w:marLeft w:val="0"/>
          <w:marRight w:val="0"/>
          <w:marTop w:val="0"/>
          <w:marBottom w:val="0"/>
          <w:divBdr>
            <w:top w:val="none" w:sz="0" w:space="0" w:color="auto"/>
            <w:left w:val="none" w:sz="0" w:space="0" w:color="auto"/>
            <w:bottom w:val="none" w:sz="0" w:space="0" w:color="auto"/>
            <w:right w:val="none" w:sz="0" w:space="0" w:color="auto"/>
          </w:divBdr>
        </w:div>
        <w:div w:id="1814564905">
          <w:marLeft w:val="0"/>
          <w:marRight w:val="0"/>
          <w:marTop w:val="0"/>
          <w:marBottom w:val="0"/>
          <w:divBdr>
            <w:top w:val="none" w:sz="0" w:space="0" w:color="auto"/>
            <w:left w:val="none" w:sz="0" w:space="0" w:color="auto"/>
            <w:bottom w:val="none" w:sz="0" w:space="0" w:color="auto"/>
            <w:right w:val="none" w:sz="0" w:space="0" w:color="auto"/>
          </w:divBdr>
        </w:div>
        <w:div w:id="1732844449">
          <w:marLeft w:val="0"/>
          <w:marRight w:val="0"/>
          <w:marTop w:val="0"/>
          <w:marBottom w:val="0"/>
          <w:divBdr>
            <w:top w:val="none" w:sz="0" w:space="0" w:color="auto"/>
            <w:left w:val="none" w:sz="0" w:space="0" w:color="auto"/>
            <w:bottom w:val="none" w:sz="0" w:space="0" w:color="auto"/>
            <w:right w:val="none" w:sz="0" w:space="0" w:color="auto"/>
          </w:divBdr>
        </w:div>
        <w:div w:id="942152600">
          <w:marLeft w:val="0"/>
          <w:marRight w:val="0"/>
          <w:marTop w:val="0"/>
          <w:marBottom w:val="0"/>
          <w:divBdr>
            <w:top w:val="none" w:sz="0" w:space="0" w:color="auto"/>
            <w:left w:val="none" w:sz="0" w:space="0" w:color="auto"/>
            <w:bottom w:val="none" w:sz="0" w:space="0" w:color="auto"/>
            <w:right w:val="none" w:sz="0" w:space="0" w:color="auto"/>
          </w:divBdr>
        </w:div>
        <w:div w:id="2539813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awri.com.a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margaretriver.win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necompanion.com.a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wineaustralia.co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greatsouthernwine.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1025</Words>
  <Characters>5847</Characters>
  <Application>Microsoft Office Word</Application>
  <DocSecurity>0</DocSecurity>
  <Lines>48</Lines>
  <Paragraphs>13</Paragraphs>
  <ScaleCrop>false</ScaleCrop>
  <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2025-05-13T21:24:00Z</dcterms:created>
  <dcterms:modified xsi:type="dcterms:W3CDTF">2025-05-13T21:24:00Z</dcterms:modified>
</cp:coreProperties>
</file>