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2D11" w14:textId="77777777" w:rsidR="00DD6828" w:rsidRPr="008403A6" w:rsidRDefault="00DD6828" w:rsidP="00DD6828">
      <w:p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Victoria Wine Regions</w:t>
      </w:r>
    </w:p>
    <w:p w14:paraId="01FACFA7" w14:textId="77777777" w:rsidR="00DD6828" w:rsidRPr="008403A6" w:rsidRDefault="00000000" w:rsidP="00DD68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575C7D7">
          <v:rect id="_x0000_i1025" style="width:0;height:1.5pt" o:hralign="center" o:hrstd="t" o:hr="t" fillcolor="#a0a0a0" stroked="f"/>
        </w:pict>
      </w:r>
    </w:p>
    <w:p w14:paraId="0DFCF16B" w14:textId="77777777" w:rsidR="00DD6828" w:rsidRPr="008403A6" w:rsidRDefault="00DD6828" w:rsidP="00DD682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3BC64EBF" w14:textId="16121520" w:rsidR="00DD6828" w:rsidRPr="008403A6" w:rsidRDefault="00DD6828" w:rsidP="00DD6828">
      <w:p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sz w:val="32"/>
          <w:szCs w:val="32"/>
        </w:rPr>
        <w:t xml:space="preserve">Victoria, located in southeastern Australia, is a state of remarkable viticultural diversity, spanning cool coastal zones, alpine foothills, and sun-drenched inland plains. With over 800 wineries and 21 designated wine regions, Victoria is celebrated for its eclectic styles—from elegant cool-climate Pinot Noir and Chardonnay to opulent fortified wines. Key regions include </w:t>
      </w:r>
      <w:proofErr w:type="spellStart"/>
      <w:r w:rsidRPr="008403A6">
        <w:rPr>
          <w:rFonts w:ascii="Times New Roman" w:hAnsi="Times New Roman" w:cs="Times New Roman"/>
          <w:b/>
          <w:bCs/>
          <w:sz w:val="32"/>
          <w:szCs w:val="32"/>
        </w:rPr>
        <w:t>Yarra</w:t>
      </w:r>
      <w:proofErr w:type="spellEnd"/>
      <w:r w:rsidRPr="008403A6">
        <w:rPr>
          <w:rFonts w:ascii="Times New Roman" w:hAnsi="Times New Roman" w:cs="Times New Roman"/>
          <w:b/>
          <w:bCs/>
          <w:sz w:val="32"/>
          <w:szCs w:val="32"/>
        </w:rPr>
        <w:t xml:space="preserve"> Valley</w:t>
      </w:r>
      <w:r w:rsidRPr="008403A6">
        <w:rPr>
          <w:rFonts w:ascii="Times New Roman" w:hAnsi="Times New Roman" w:cs="Times New Roman"/>
          <w:sz w:val="32"/>
          <w:szCs w:val="32"/>
        </w:rPr>
        <w:t xml:space="preserve">,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Mornington Peninsula</w:t>
      </w:r>
      <w:r w:rsidRPr="008403A6">
        <w:rPr>
          <w:rFonts w:ascii="Times New Roman" w:hAnsi="Times New Roman" w:cs="Times New Roman"/>
          <w:sz w:val="32"/>
          <w:szCs w:val="32"/>
        </w:rPr>
        <w:t xml:space="preserve">,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Grampians</w:t>
      </w:r>
      <w:r w:rsidRPr="008403A6">
        <w:rPr>
          <w:rFonts w:ascii="Times New Roman" w:hAnsi="Times New Roman" w:cs="Times New Roman"/>
          <w:sz w:val="32"/>
          <w:szCs w:val="32"/>
        </w:rPr>
        <w:t xml:space="preserve">,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Heathcote</w:t>
      </w:r>
      <w:r w:rsidRPr="008403A6">
        <w:rPr>
          <w:rFonts w:ascii="Times New Roman" w:hAnsi="Times New Roman" w:cs="Times New Roman"/>
          <w:sz w:val="32"/>
          <w:szCs w:val="32"/>
        </w:rPr>
        <w:t xml:space="preserve">,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Rutherglen</w:t>
      </w:r>
      <w:r w:rsidRPr="008403A6">
        <w:rPr>
          <w:rFonts w:ascii="Times New Roman" w:hAnsi="Times New Roman" w:cs="Times New Roman"/>
          <w:sz w:val="32"/>
          <w:szCs w:val="32"/>
        </w:rPr>
        <w:t xml:space="preserve">, and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Macedon Ranges</w:t>
      </w:r>
      <w:r w:rsidRPr="008403A6">
        <w:rPr>
          <w:rFonts w:ascii="Times New Roman" w:hAnsi="Times New Roman" w:cs="Times New Roman"/>
          <w:sz w:val="32"/>
          <w:szCs w:val="32"/>
        </w:rPr>
        <w:t>. The state’s varied terroirs—volcanic soils, ancient riverbeds, and granite outcrops—coupled with a climate ranging from maritime to continental, enable Victoria to produce wines of both finesse and intensity.</w:t>
      </w:r>
      <w:r w:rsidR="00833C35" w:rsidRPr="00833C35">
        <w:t xml:space="preserve"> </w:t>
      </w:r>
      <w:r w:rsidR="00833C35">
        <w:rPr>
          <w:noProof/>
        </w:rPr>
        <w:drawing>
          <wp:anchor distT="0" distB="0" distL="114300" distR="114300" simplePos="0" relativeHeight="251658240" behindDoc="0" locked="0" layoutInCell="1" allowOverlap="1" wp14:anchorId="6470AF33" wp14:editId="6D273591">
            <wp:simplePos x="0" y="0"/>
            <wp:positionH relativeFrom="column">
              <wp:posOffset>0</wp:posOffset>
            </wp:positionH>
            <wp:positionV relativeFrom="paragraph">
              <wp:posOffset>-850265</wp:posOffset>
            </wp:positionV>
            <wp:extent cx="5943600" cy="4505325"/>
            <wp:effectExtent l="0" t="0" r="0" b="9525"/>
            <wp:wrapSquare wrapText="bothSides"/>
            <wp:docPr id="1498350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36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1C7BAB2" w14:textId="487E0780" w:rsidR="00DD6828" w:rsidRPr="008403A6" w:rsidRDefault="00000000" w:rsidP="00DD68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 w14:anchorId="2280668A">
          <v:rect id="_x0000_i1026" style="width:0;height:1.5pt" o:hralign="center" o:hrstd="t" o:hr="t" fillcolor="#a0a0a0" stroked="f"/>
        </w:pict>
      </w:r>
    </w:p>
    <w:p w14:paraId="2652192E" w14:textId="7BE0051C" w:rsidR="00DD6828" w:rsidRPr="008403A6" w:rsidRDefault="00DD6828" w:rsidP="00DD682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369CBD5F" w14:textId="2BB3A247" w:rsidR="00DD6828" w:rsidRPr="008403A6" w:rsidRDefault="00DD6828" w:rsidP="00DD6828">
      <w:p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  <w:r w:rsidRPr="008403A6">
        <w:rPr>
          <w:rFonts w:ascii="Times New Roman" w:hAnsi="Times New Roman" w:cs="Times New Roman"/>
          <w:sz w:val="32"/>
          <w:szCs w:val="32"/>
        </w:rPr>
        <w:t>:</w:t>
      </w:r>
    </w:p>
    <w:p w14:paraId="3619C02D" w14:textId="687C0D3B" w:rsidR="00DD6828" w:rsidRPr="008403A6" w:rsidRDefault="00DD6828" w:rsidP="00DD682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Pinot Noir</w:t>
      </w:r>
      <w:r w:rsidRPr="008403A6">
        <w:rPr>
          <w:rFonts w:ascii="Times New Roman" w:hAnsi="Times New Roman" w:cs="Times New Roman"/>
          <w:sz w:val="32"/>
          <w:szCs w:val="32"/>
        </w:rPr>
        <w:t xml:space="preserve">: Flagship of </w:t>
      </w:r>
      <w:proofErr w:type="spellStart"/>
      <w:r w:rsidRPr="008403A6">
        <w:rPr>
          <w:rFonts w:ascii="Times New Roman" w:hAnsi="Times New Roman" w:cs="Times New Roman"/>
          <w:b/>
          <w:bCs/>
          <w:sz w:val="32"/>
          <w:szCs w:val="32"/>
        </w:rPr>
        <w:t>Yarra</w:t>
      </w:r>
      <w:proofErr w:type="spellEnd"/>
      <w:r w:rsidRPr="008403A6">
        <w:rPr>
          <w:rFonts w:ascii="Times New Roman" w:hAnsi="Times New Roman" w:cs="Times New Roman"/>
          <w:b/>
          <w:bCs/>
          <w:sz w:val="32"/>
          <w:szCs w:val="32"/>
        </w:rPr>
        <w:t xml:space="preserve"> Valley</w:t>
      </w:r>
      <w:r w:rsidRPr="008403A6">
        <w:rPr>
          <w:rFonts w:ascii="Times New Roman" w:hAnsi="Times New Roman" w:cs="Times New Roman"/>
          <w:sz w:val="32"/>
          <w:szCs w:val="32"/>
        </w:rPr>
        <w:t xml:space="preserve"> and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Mornington Peninsula</w:t>
      </w:r>
      <w:r w:rsidRPr="008403A6">
        <w:rPr>
          <w:rFonts w:ascii="Times New Roman" w:hAnsi="Times New Roman" w:cs="Times New Roman"/>
          <w:sz w:val="32"/>
          <w:szCs w:val="32"/>
        </w:rPr>
        <w:t>, offering red cherry, earth, and silky tannins.</w:t>
      </w:r>
    </w:p>
    <w:p w14:paraId="14EE4FF3" w14:textId="66F82B1C" w:rsidR="00DD6828" w:rsidRPr="008403A6" w:rsidRDefault="00833C35" w:rsidP="00DD682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85A50F" wp14:editId="106E28FD">
            <wp:simplePos x="0" y="0"/>
            <wp:positionH relativeFrom="page">
              <wp:posOffset>5724525</wp:posOffset>
            </wp:positionH>
            <wp:positionV relativeFrom="paragraph">
              <wp:posOffset>231140</wp:posOffset>
            </wp:positionV>
            <wp:extent cx="1066800" cy="3409950"/>
            <wp:effectExtent l="0" t="0" r="0" b="0"/>
            <wp:wrapSquare wrapText="bothSides"/>
            <wp:docPr id="1746038564" name="Picture 2" descr="Zilzie Victoria Chardonn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ilzie Victoria Chardonna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130"/>
                    <a:stretch/>
                  </pic:blipFill>
                  <pic:spPr bwMode="auto">
                    <a:xfrm>
                      <a:off x="0" y="0"/>
                      <a:ext cx="10668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828" w:rsidRPr="008403A6">
        <w:rPr>
          <w:rFonts w:ascii="Times New Roman" w:hAnsi="Times New Roman" w:cs="Times New Roman"/>
          <w:b/>
          <w:bCs/>
          <w:sz w:val="32"/>
          <w:szCs w:val="32"/>
        </w:rPr>
        <w:t>Shiraz</w:t>
      </w:r>
      <w:r w:rsidR="00DD6828" w:rsidRPr="008403A6">
        <w:rPr>
          <w:rFonts w:ascii="Times New Roman" w:hAnsi="Times New Roman" w:cs="Times New Roman"/>
          <w:sz w:val="32"/>
          <w:szCs w:val="32"/>
        </w:rPr>
        <w:t xml:space="preserve">: Bold in </w:t>
      </w:r>
      <w:r w:rsidR="00DD6828" w:rsidRPr="008403A6">
        <w:rPr>
          <w:rFonts w:ascii="Times New Roman" w:hAnsi="Times New Roman" w:cs="Times New Roman"/>
          <w:b/>
          <w:bCs/>
          <w:sz w:val="32"/>
          <w:szCs w:val="32"/>
        </w:rPr>
        <w:t>Heathcote</w:t>
      </w:r>
      <w:r w:rsidR="00DD6828" w:rsidRPr="008403A6">
        <w:rPr>
          <w:rFonts w:ascii="Times New Roman" w:hAnsi="Times New Roman" w:cs="Times New Roman"/>
          <w:sz w:val="32"/>
          <w:szCs w:val="32"/>
        </w:rPr>
        <w:t xml:space="preserve"> (ironstone soils, black pepper, plum) and structured in </w:t>
      </w:r>
      <w:r w:rsidR="00DD6828" w:rsidRPr="008403A6">
        <w:rPr>
          <w:rFonts w:ascii="Times New Roman" w:hAnsi="Times New Roman" w:cs="Times New Roman"/>
          <w:b/>
          <w:bCs/>
          <w:sz w:val="32"/>
          <w:szCs w:val="32"/>
        </w:rPr>
        <w:t>Grampians</w:t>
      </w:r>
      <w:r w:rsidR="00DD6828" w:rsidRPr="008403A6">
        <w:rPr>
          <w:rFonts w:ascii="Times New Roman" w:hAnsi="Times New Roman" w:cs="Times New Roman"/>
          <w:sz w:val="32"/>
          <w:szCs w:val="32"/>
        </w:rPr>
        <w:t xml:space="preserve"> (violets, spice).</w:t>
      </w:r>
    </w:p>
    <w:p w14:paraId="157DC957" w14:textId="77777777" w:rsidR="00DD6828" w:rsidRPr="008403A6" w:rsidRDefault="00DD6828" w:rsidP="00DD682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8403A6">
        <w:rPr>
          <w:rFonts w:ascii="Times New Roman" w:hAnsi="Times New Roman" w:cs="Times New Roman"/>
          <w:sz w:val="32"/>
          <w:szCs w:val="32"/>
        </w:rPr>
        <w:t xml:space="preserve">: Thrives in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Pyrenees</w:t>
      </w:r>
      <w:r w:rsidRPr="008403A6">
        <w:rPr>
          <w:rFonts w:ascii="Times New Roman" w:hAnsi="Times New Roman" w:cs="Times New Roman"/>
          <w:sz w:val="32"/>
          <w:szCs w:val="32"/>
        </w:rPr>
        <w:t>, with cassis and mint notes.</w:t>
      </w:r>
    </w:p>
    <w:p w14:paraId="15A1BA97" w14:textId="6C71DB55" w:rsidR="00DD6828" w:rsidRPr="008403A6" w:rsidRDefault="00DD6828" w:rsidP="00DD6828">
      <w:p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  <w:r w:rsidRPr="008403A6">
        <w:rPr>
          <w:rFonts w:ascii="Times New Roman" w:hAnsi="Times New Roman" w:cs="Times New Roman"/>
          <w:sz w:val="32"/>
          <w:szCs w:val="32"/>
        </w:rPr>
        <w:t>:</w:t>
      </w:r>
      <w:r w:rsidR="00833C35" w:rsidRPr="00833C35">
        <w:t xml:space="preserve"> </w:t>
      </w:r>
    </w:p>
    <w:p w14:paraId="787FFE3B" w14:textId="77777777" w:rsidR="00DD6828" w:rsidRPr="008403A6" w:rsidRDefault="00DD6828" w:rsidP="00DD6828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8403A6">
        <w:rPr>
          <w:rFonts w:ascii="Times New Roman" w:hAnsi="Times New Roman" w:cs="Times New Roman"/>
          <w:sz w:val="32"/>
          <w:szCs w:val="32"/>
        </w:rPr>
        <w:t xml:space="preserve">: Lean and mineral-driven in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Macedon Ranges</w:t>
      </w:r>
      <w:r w:rsidRPr="008403A6">
        <w:rPr>
          <w:rFonts w:ascii="Times New Roman" w:hAnsi="Times New Roman" w:cs="Times New Roman"/>
          <w:sz w:val="32"/>
          <w:szCs w:val="32"/>
        </w:rPr>
        <w:t xml:space="preserve">, richer in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Mornington Peninsula</w:t>
      </w:r>
      <w:r w:rsidRPr="008403A6">
        <w:rPr>
          <w:rFonts w:ascii="Times New Roman" w:hAnsi="Times New Roman" w:cs="Times New Roman"/>
          <w:sz w:val="32"/>
          <w:szCs w:val="32"/>
        </w:rPr>
        <w:t>.</w:t>
      </w:r>
    </w:p>
    <w:p w14:paraId="6149134B" w14:textId="77777777" w:rsidR="00DD6828" w:rsidRPr="008403A6" w:rsidRDefault="00DD6828" w:rsidP="00DD6828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Riesling</w:t>
      </w:r>
      <w:r w:rsidRPr="008403A6">
        <w:rPr>
          <w:rFonts w:ascii="Times New Roman" w:hAnsi="Times New Roman" w:cs="Times New Roman"/>
          <w:sz w:val="32"/>
          <w:szCs w:val="32"/>
        </w:rPr>
        <w:t xml:space="preserve">: Bright and floral in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Henty</w:t>
      </w:r>
      <w:r w:rsidRPr="008403A6">
        <w:rPr>
          <w:rFonts w:ascii="Times New Roman" w:hAnsi="Times New Roman" w:cs="Times New Roman"/>
          <w:sz w:val="32"/>
          <w:szCs w:val="32"/>
        </w:rPr>
        <w:t xml:space="preserve"> (southwestern Victoria).</w:t>
      </w:r>
    </w:p>
    <w:p w14:paraId="4B7619CF" w14:textId="77777777" w:rsidR="00DD6828" w:rsidRPr="008403A6" w:rsidRDefault="00DD6828" w:rsidP="00DD6828">
      <w:p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Heritage/Notable Varieties</w:t>
      </w:r>
      <w:r w:rsidRPr="008403A6">
        <w:rPr>
          <w:rFonts w:ascii="Times New Roman" w:hAnsi="Times New Roman" w:cs="Times New Roman"/>
          <w:sz w:val="32"/>
          <w:szCs w:val="32"/>
        </w:rPr>
        <w:t>:</w:t>
      </w:r>
    </w:p>
    <w:p w14:paraId="0CC8F3D1" w14:textId="77777777" w:rsidR="00DD6828" w:rsidRPr="008403A6" w:rsidRDefault="00DD6828" w:rsidP="00DD6828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Muscat</w:t>
      </w:r>
      <w:r w:rsidRPr="008403A6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8403A6">
        <w:rPr>
          <w:rFonts w:ascii="Times New Roman" w:hAnsi="Times New Roman" w:cs="Times New Roman"/>
          <w:b/>
          <w:bCs/>
          <w:sz w:val="32"/>
          <w:szCs w:val="32"/>
        </w:rPr>
        <w:t>Topaque</w:t>
      </w:r>
      <w:proofErr w:type="spellEnd"/>
      <w:r w:rsidRPr="008403A6">
        <w:rPr>
          <w:rFonts w:ascii="Times New Roman" w:hAnsi="Times New Roman" w:cs="Times New Roman"/>
          <w:sz w:val="32"/>
          <w:szCs w:val="32"/>
        </w:rPr>
        <w:t xml:space="preserve"> (formerly Tokay): Legendary fortified wines from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Rutherglen</w:t>
      </w:r>
      <w:r w:rsidRPr="008403A6">
        <w:rPr>
          <w:rFonts w:ascii="Times New Roman" w:hAnsi="Times New Roman" w:cs="Times New Roman"/>
          <w:sz w:val="32"/>
          <w:szCs w:val="32"/>
        </w:rPr>
        <w:t>, with raisin, toffee, and spice.</w:t>
      </w:r>
    </w:p>
    <w:p w14:paraId="143E55B2" w14:textId="77777777" w:rsidR="00DD6828" w:rsidRPr="008403A6" w:rsidRDefault="00DD6828" w:rsidP="00DD6828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Nebbiolo</w:t>
      </w:r>
      <w:r w:rsidRPr="008403A6">
        <w:rPr>
          <w:rFonts w:ascii="Times New Roman" w:hAnsi="Times New Roman" w:cs="Times New Roman"/>
          <w:sz w:val="32"/>
          <w:szCs w:val="32"/>
        </w:rPr>
        <w:t xml:space="preserve"> and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Sangiovese</w:t>
      </w:r>
      <w:r w:rsidRPr="008403A6">
        <w:rPr>
          <w:rFonts w:ascii="Times New Roman" w:hAnsi="Times New Roman" w:cs="Times New Roman"/>
          <w:sz w:val="32"/>
          <w:szCs w:val="32"/>
        </w:rPr>
        <w:t xml:space="preserve">: Emerging in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King Valley</w:t>
      </w:r>
      <w:r w:rsidRPr="008403A6">
        <w:rPr>
          <w:rFonts w:ascii="Times New Roman" w:hAnsi="Times New Roman" w:cs="Times New Roman"/>
          <w:sz w:val="32"/>
          <w:szCs w:val="32"/>
        </w:rPr>
        <w:t xml:space="preserve"> and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Beechworth</w:t>
      </w:r>
      <w:r w:rsidRPr="008403A6">
        <w:rPr>
          <w:rFonts w:ascii="Times New Roman" w:hAnsi="Times New Roman" w:cs="Times New Roman"/>
          <w:sz w:val="32"/>
          <w:szCs w:val="32"/>
        </w:rPr>
        <w:t>, reflecting Italian immigrant influence.</w:t>
      </w:r>
    </w:p>
    <w:p w14:paraId="366A4D0E" w14:textId="77777777" w:rsidR="00DD6828" w:rsidRPr="008403A6" w:rsidRDefault="00000000" w:rsidP="00DD68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32EA7109">
          <v:rect id="_x0000_i1027" style="width:0;height:1.5pt" o:hralign="center" o:hrstd="t" o:hr="t" fillcolor="#a0a0a0" stroked="f"/>
        </w:pict>
      </w:r>
    </w:p>
    <w:p w14:paraId="271ADF30" w14:textId="77777777" w:rsidR="00DD6828" w:rsidRPr="008403A6" w:rsidRDefault="00DD6828" w:rsidP="00DD682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4CF10AC1" w14:textId="77777777" w:rsidR="00DD6828" w:rsidRPr="008403A6" w:rsidRDefault="00DD6828" w:rsidP="00DD6828">
      <w:p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sz w:val="32"/>
          <w:szCs w:val="32"/>
        </w:rPr>
        <w:t xml:space="preserve">Victoria adheres to Australia’s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Geographical Indication (GI)</w:t>
      </w:r>
      <w:r w:rsidRPr="008403A6">
        <w:rPr>
          <w:rFonts w:ascii="Times New Roman" w:hAnsi="Times New Roman" w:cs="Times New Roman"/>
          <w:sz w:val="32"/>
          <w:szCs w:val="32"/>
        </w:rPr>
        <w:t xml:space="preserve"> system:</w:t>
      </w:r>
    </w:p>
    <w:p w14:paraId="5636718B" w14:textId="2DC77BC0" w:rsidR="00DD6828" w:rsidRPr="008403A6" w:rsidRDefault="00DD6828" w:rsidP="00DD6828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lastRenderedPageBreak/>
        <w:t>Key GIs</w:t>
      </w:r>
      <w:r w:rsidRPr="008403A6">
        <w:rPr>
          <w:rFonts w:ascii="Times New Roman" w:hAnsi="Times New Roman" w:cs="Times New Roman"/>
          <w:sz w:val="32"/>
          <w:szCs w:val="32"/>
        </w:rPr>
        <w:t>:</w:t>
      </w:r>
    </w:p>
    <w:p w14:paraId="01AEBCC3" w14:textId="233A1734" w:rsidR="00DD6828" w:rsidRPr="008403A6" w:rsidRDefault="00DD6828" w:rsidP="00DD6828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8403A6">
        <w:rPr>
          <w:rFonts w:ascii="Times New Roman" w:hAnsi="Times New Roman" w:cs="Times New Roman"/>
          <w:b/>
          <w:bCs/>
          <w:sz w:val="32"/>
          <w:szCs w:val="32"/>
        </w:rPr>
        <w:t>Yarra</w:t>
      </w:r>
      <w:proofErr w:type="spellEnd"/>
      <w:r w:rsidRPr="008403A6">
        <w:rPr>
          <w:rFonts w:ascii="Times New Roman" w:hAnsi="Times New Roman" w:cs="Times New Roman"/>
          <w:b/>
          <w:bCs/>
          <w:sz w:val="32"/>
          <w:szCs w:val="32"/>
        </w:rPr>
        <w:t xml:space="preserve"> Valley</w:t>
      </w:r>
      <w:r w:rsidRPr="008403A6">
        <w:rPr>
          <w:rFonts w:ascii="Times New Roman" w:hAnsi="Times New Roman" w:cs="Times New Roman"/>
          <w:sz w:val="32"/>
          <w:szCs w:val="32"/>
        </w:rPr>
        <w:t xml:space="preserve">: Sub-regions like </w:t>
      </w:r>
      <w:r w:rsidRPr="008403A6">
        <w:rPr>
          <w:rFonts w:ascii="Times New Roman" w:hAnsi="Times New Roman" w:cs="Times New Roman"/>
          <w:i/>
          <w:iCs/>
          <w:sz w:val="32"/>
          <w:szCs w:val="32"/>
        </w:rPr>
        <w:t xml:space="preserve">Upper </w:t>
      </w:r>
      <w:proofErr w:type="spellStart"/>
      <w:r w:rsidRPr="008403A6">
        <w:rPr>
          <w:rFonts w:ascii="Times New Roman" w:hAnsi="Times New Roman" w:cs="Times New Roman"/>
          <w:i/>
          <w:iCs/>
          <w:sz w:val="32"/>
          <w:szCs w:val="32"/>
        </w:rPr>
        <w:t>Yarra</w:t>
      </w:r>
      <w:proofErr w:type="spellEnd"/>
      <w:r w:rsidRPr="008403A6">
        <w:rPr>
          <w:rFonts w:ascii="Times New Roman" w:hAnsi="Times New Roman" w:cs="Times New Roman"/>
          <w:sz w:val="32"/>
          <w:szCs w:val="32"/>
        </w:rPr>
        <w:t xml:space="preserve"> (cooler, higher elevation) and </w:t>
      </w:r>
      <w:r w:rsidRPr="008403A6">
        <w:rPr>
          <w:rFonts w:ascii="Times New Roman" w:hAnsi="Times New Roman" w:cs="Times New Roman"/>
          <w:i/>
          <w:iCs/>
          <w:sz w:val="32"/>
          <w:szCs w:val="32"/>
        </w:rPr>
        <w:t xml:space="preserve">Lower </w:t>
      </w:r>
      <w:proofErr w:type="spellStart"/>
      <w:r w:rsidRPr="008403A6">
        <w:rPr>
          <w:rFonts w:ascii="Times New Roman" w:hAnsi="Times New Roman" w:cs="Times New Roman"/>
          <w:i/>
          <w:iCs/>
          <w:sz w:val="32"/>
          <w:szCs w:val="32"/>
        </w:rPr>
        <w:t>Yarra</w:t>
      </w:r>
      <w:proofErr w:type="spellEnd"/>
      <w:r w:rsidRPr="008403A6">
        <w:rPr>
          <w:rFonts w:ascii="Times New Roman" w:hAnsi="Times New Roman" w:cs="Times New Roman"/>
          <w:sz w:val="32"/>
          <w:szCs w:val="32"/>
        </w:rPr>
        <w:t xml:space="preserve"> (warmer).</w:t>
      </w:r>
    </w:p>
    <w:p w14:paraId="278C4175" w14:textId="69F961F2" w:rsidR="00DD6828" w:rsidRPr="008403A6" w:rsidRDefault="00DD6828" w:rsidP="00DD6828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Rutherglen</w:t>
      </w:r>
      <w:r w:rsidRPr="008403A6">
        <w:rPr>
          <w:rFonts w:ascii="Times New Roman" w:hAnsi="Times New Roman" w:cs="Times New Roman"/>
          <w:sz w:val="32"/>
          <w:szCs w:val="32"/>
        </w:rPr>
        <w:t>: Classifications for fortified wines (Rare, Grand, Classic).</w:t>
      </w:r>
    </w:p>
    <w:p w14:paraId="4AB7FD52" w14:textId="4CE61EE0" w:rsidR="00DD6828" w:rsidRPr="008403A6" w:rsidRDefault="00DD6828" w:rsidP="00DD6828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Heathcote</w:t>
      </w:r>
      <w:r w:rsidRPr="008403A6">
        <w:rPr>
          <w:rFonts w:ascii="Times New Roman" w:hAnsi="Times New Roman" w:cs="Times New Roman"/>
          <w:sz w:val="32"/>
          <w:szCs w:val="32"/>
        </w:rPr>
        <w:t xml:space="preserve">: Known for its </w:t>
      </w:r>
      <w:r w:rsidRPr="008403A6">
        <w:rPr>
          <w:rFonts w:ascii="Times New Roman" w:hAnsi="Times New Roman" w:cs="Times New Roman"/>
          <w:i/>
          <w:iCs/>
          <w:sz w:val="32"/>
          <w:szCs w:val="32"/>
        </w:rPr>
        <w:t>Cambrian Greenstone</w:t>
      </w:r>
      <w:r w:rsidRPr="008403A6">
        <w:rPr>
          <w:rFonts w:ascii="Times New Roman" w:hAnsi="Times New Roman" w:cs="Times New Roman"/>
          <w:sz w:val="32"/>
          <w:szCs w:val="32"/>
        </w:rPr>
        <w:t xml:space="preserve"> soil strip.</w:t>
      </w:r>
    </w:p>
    <w:p w14:paraId="0F7E1F23" w14:textId="7E57EA0F" w:rsidR="00DD6828" w:rsidRPr="008403A6" w:rsidRDefault="00DD6828" w:rsidP="00DD6828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Standards</w:t>
      </w:r>
      <w:r w:rsidRPr="008403A6">
        <w:rPr>
          <w:rFonts w:ascii="Times New Roman" w:hAnsi="Times New Roman" w:cs="Times New Roman"/>
          <w:sz w:val="32"/>
          <w:szCs w:val="32"/>
        </w:rPr>
        <w:t>: 85% of grapes must come from the stated GI; fortified wines follow strict aging protocols.</w:t>
      </w:r>
    </w:p>
    <w:p w14:paraId="747D4E37" w14:textId="7FFA087C" w:rsidR="00DD6828" w:rsidRPr="008403A6" w:rsidRDefault="00000000" w:rsidP="00DD68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66FF22E2">
          <v:rect id="_x0000_i1028" style="width:0;height:1.5pt" o:hralign="center" o:hrstd="t" o:hr="t" fillcolor="#a0a0a0" stroked="f"/>
        </w:pict>
      </w:r>
    </w:p>
    <w:p w14:paraId="062E7F48" w14:textId="542C59F6" w:rsidR="00DD6828" w:rsidRPr="008403A6" w:rsidRDefault="00DD6828" w:rsidP="00DD682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40D5A4D4" w14:textId="650C7839" w:rsidR="00DD6828" w:rsidRPr="008403A6" w:rsidRDefault="00DD6828" w:rsidP="00DD6828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403A6">
        <w:rPr>
          <w:rFonts w:ascii="Times New Roman" w:hAnsi="Times New Roman" w:cs="Times New Roman"/>
          <w:b/>
          <w:bCs/>
          <w:sz w:val="32"/>
          <w:szCs w:val="32"/>
        </w:rPr>
        <w:t>Yarra</w:t>
      </w:r>
      <w:proofErr w:type="spellEnd"/>
      <w:r w:rsidRPr="008403A6">
        <w:rPr>
          <w:rFonts w:ascii="Times New Roman" w:hAnsi="Times New Roman" w:cs="Times New Roman"/>
          <w:b/>
          <w:bCs/>
          <w:sz w:val="32"/>
          <w:szCs w:val="32"/>
        </w:rPr>
        <w:t xml:space="preserve"> Valley Pinot Noir (GI)</w:t>
      </w:r>
    </w:p>
    <w:p w14:paraId="5F213148" w14:textId="65143B40" w:rsidR="00DD6828" w:rsidRPr="008403A6" w:rsidRDefault="00DD6828" w:rsidP="00DD6828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8403A6">
        <w:rPr>
          <w:rFonts w:ascii="Times New Roman" w:hAnsi="Times New Roman" w:cs="Times New Roman"/>
          <w:sz w:val="32"/>
          <w:szCs w:val="32"/>
        </w:rPr>
        <w:t>: 100% Pinot Noir, often clones 115 and MV6.</w:t>
      </w:r>
    </w:p>
    <w:p w14:paraId="176C6FF3" w14:textId="0F79267A" w:rsidR="00DD6828" w:rsidRPr="008403A6" w:rsidRDefault="00DD6828" w:rsidP="00DD6828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Production</w:t>
      </w:r>
      <w:r w:rsidRPr="008403A6">
        <w:rPr>
          <w:rFonts w:ascii="Times New Roman" w:hAnsi="Times New Roman" w:cs="Times New Roman"/>
          <w:sz w:val="32"/>
          <w:szCs w:val="32"/>
        </w:rPr>
        <w:t>: Hand-harvested, whole-bunch fermentation, aged in French oak (20–30% new).</w:t>
      </w:r>
    </w:p>
    <w:p w14:paraId="360F7A1F" w14:textId="4AD65CE1" w:rsidR="00DD6828" w:rsidRPr="008403A6" w:rsidRDefault="00833C35" w:rsidP="00DD6828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197A36" wp14:editId="0A378ECE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53440" cy="3409950"/>
            <wp:effectExtent l="0" t="0" r="3810" b="0"/>
            <wp:wrapSquare wrapText="bothSides"/>
            <wp:docPr id="3494126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5344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828" w:rsidRPr="008403A6">
        <w:rPr>
          <w:rFonts w:ascii="Times New Roman" w:hAnsi="Times New Roman" w:cs="Times New Roman"/>
          <w:b/>
          <w:bCs/>
          <w:sz w:val="32"/>
          <w:szCs w:val="32"/>
        </w:rPr>
        <w:t>Profile</w:t>
      </w:r>
      <w:r w:rsidR="00DD6828" w:rsidRPr="008403A6">
        <w:rPr>
          <w:rFonts w:ascii="Times New Roman" w:hAnsi="Times New Roman" w:cs="Times New Roman"/>
          <w:sz w:val="32"/>
          <w:szCs w:val="32"/>
        </w:rPr>
        <w:t>: Red cherry, sous-</w:t>
      </w:r>
      <w:proofErr w:type="spellStart"/>
      <w:r w:rsidR="00DD6828" w:rsidRPr="008403A6">
        <w:rPr>
          <w:rFonts w:ascii="Times New Roman" w:hAnsi="Times New Roman" w:cs="Times New Roman"/>
          <w:sz w:val="32"/>
          <w:szCs w:val="32"/>
        </w:rPr>
        <w:t>bois</w:t>
      </w:r>
      <w:proofErr w:type="spellEnd"/>
      <w:r w:rsidR="00DD6828" w:rsidRPr="008403A6">
        <w:rPr>
          <w:rFonts w:ascii="Times New Roman" w:hAnsi="Times New Roman" w:cs="Times New Roman"/>
          <w:sz w:val="32"/>
          <w:szCs w:val="32"/>
        </w:rPr>
        <w:t>, and silky texture.</w:t>
      </w:r>
    </w:p>
    <w:p w14:paraId="0ACCBD9F" w14:textId="77777777" w:rsidR="00DD6828" w:rsidRPr="008403A6" w:rsidRDefault="00DD6828" w:rsidP="00DD6828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Aging Potential</w:t>
      </w:r>
      <w:r w:rsidRPr="008403A6">
        <w:rPr>
          <w:rFonts w:ascii="Times New Roman" w:hAnsi="Times New Roman" w:cs="Times New Roman"/>
          <w:sz w:val="32"/>
          <w:szCs w:val="32"/>
        </w:rPr>
        <w:t>: 5–10+ years.</w:t>
      </w:r>
    </w:p>
    <w:p w14:paraId="6B9345BD" w14:textId="3E908F4D" w:rsidR="00DD6828" w:rsidRPr="008403A6" w:rsidRDefault="00DD6828" w:rsidP="00DD682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Rutherglen Muscat (GI)</w:t>
      </w:r>
      <w:r w:rsidR="00833C35" w:rsidRPr="00833C35">
        <w:t xml:space="preserve"> </w:t>
      </w:r>
    </w:p>
    <w:p w14:paraId="0BE760B8" w14:textId="77777777" w:rsidR="00DD6828" w:rsidRPr="008403A6" w:rsidRDefault="00DD6828" w:rsidP="00DD6828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8403A6">
        <w:rPr>
          <w:rFonts w:ascii="Times New Roman" w:hAnsi="Times New Roman" w:cs="Times New Roman"/>
          <w:sz w:val="32"/>
          <w:szCs w:val="32"/>
        </w:rPr>
        <w:t>: 100% Muscat à Petits Grains.</w:t>
      </w:r>
    </w:p>
    <w:p w14:paraId="46762C77" w14:textId="77777777" w:rsidR="00DD6828" w:rsidRPr="008403A6" w:rsidRDefault="00DD6828" w:rsidP="00DD6828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Production</w:t>
      </w:r>
      <w:r w:rsidRPr="008403A6">
        <w:rPr>
          <w:rFonts w:ascii="Times New Roman" w:hAnsi="Times New Roman" w:cs="Times New Roman"/>
          <w:sz w:val="32"/>
          <w:szCs w:val="32"/>
        </w:rPr>
        <w:t>: Fortified with neutral grape spirit, aged in oak for decades.</w:t>
      </w:r>
    </w:p>
    <w:p w14:paraId="3E949EDB" w14:textId="77777777" w:rsidR="00DD6828" w:rsidRPr="008403A6" w:rsidRDefault="00DD6828" w:rsidP="00DD6828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Profile</w:t>
      </w:r>
      <w:r w:rsidRPr="008403A6">
        <w:rPr>
          <w:rFonts w:ascii="Times New Roman" w:hAnsi="Times New Roman" w:cs="Times New Roman"/>
          <w:sz w:val="32"/>
          <w:szCs w:val="32"/>
        </w:rPr>
        <w:t xml:space="preserve">: Raisin, caramel, and spice; classified as </w:t>
      </w:r>
      <w:r w:rsidRPr="008403A6">
        <w:rPr>
          <w:rFonts w:ascii="Times New Roman" w:hAnsi="Times New Roman" w:cs="Times New Roman"/>
          <w:i/>
          <w:iCs/>
          <w:sz w:val="32"/>
          <w:szCs w:val="32"/>
        </w:rPr>
        <w:t>Rare</w:t>
      </w:r>
      <w:r w:rsidRPr="008403A6">
        <w:rPr>
          <w:rFonts w:ascii="Times New Roman" w:hAnsi="Times New Roman" w:cs="Times New Roman"/>
          <w:sz w:val="32"/>
          <w:szCs w:val="32"/>
        </w:rPr>
        <w:t xml:space="preserve"> (20+ years), </w:t>
      </w:r>
      <w:r w:rsidRPr="008403A6">
        <w:rPr>
          <w:rFonts w:ascii="Times New Roman" w:hAnsi="Times New Roman" w:cs="Times New Roman"/>
          <w:i/>
          <w:iCs/>
          <w:sz w:val="32"/>
          <w:szCs w:val="32"/>
        </w:rPr>
        <w:t>Grand</w:t>
      </w:r>
      <w:r w:rsidRPr="008403A6">
        <w:rPr>
          <w:rFonts w:ascii="Times New Roman" w:hAnsi="Times New Roman" w:cs="Times New Roman"/>
          <w:sz w:val="32"/>
          <w:szCs w:val="32"/>
        </w:rPr>
        <w:t xml:space="preserve"> (5–20 years), </w:t>
      </w:r>
      <w:r w:rsidRPr="008403A6">
        <w:rPr>
          <w:rFonts w:ascii="Times New Roman" w:hAnsi="Times New Roman" w:cs="Times New Roman"/>
          <w:i/>
          <w:iCs/>
          <w:sz w:val="32"/>
          <w:szCs w:val="32"/>
        </w:rPr>
        <w:t>Classic</w:t>
      </w:r>
      <w:r w:rsidRPr="008403A6">
        <w:rPr>
          <w:rFonts w:ascii="Times New Roman" w:hAnsi="Times New Roman" w:cs="Times New Roman"/>
          <w:sz w:val="32"/>
          <w:szCs w:val="32"/>
        </w:rPr>
        <w:t xml:space="preserve"> (younger).</w:t>
      </w:r>
    </w:p>
    <w:p w14:paraId="669F184A" w14:textId="77777777" w:rsidR="00DD6828" w:rsidRPr="008403A6" w:rsidRDefault="00DD6828" w:rsidP="00DD682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Heathcote Shiraz (GI)</w:t>
      </w:r>
    </w:p>
    <w:p w14:paraId="0073BBD5" w14:textId="77777777" w:rsidR="00DD6828" w:rsidRPr="008403A6" w:rsidRDefault="00DD6828" w:rsidP="00DD682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8403A6">
        <w:rPr>
          <w:rFonts w:ascii="Times New Roman" w:hAnsi="Times New Roman" w:cs="Times New Roman"/>
          <w:sz w:val="32"/>
          <w:szCs w:val="32"/>
        </w:rPr>
        <w:t>: 100% Shiraz, from Cambrian soils.</w:t>
      </w:r>
    </w:p>
    <w:p w14:paraId="72F991E6" w14:textId="77777777" w:rsidR="00DD6828" w:rsidRPr="008403A6" w:rsidRDefault="00DD6828" w:rsidP="00DD682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lastRenderedPageBreak/>
        <w:t>Profile</w:t>
      </w:r>
      <w:r w:rsidRPr="008403A6">
        <w:rPr>
          <w:rFonts w:ascii="Times New Roman" w:hAnsi="Times New Roman" w:cs="Times New Roman"/>
          <w:sz w:val="32"/>
          <w:szCs w:val="32"/>
        </w:rPr>
        <w:t>: Blackberry, licorice, and mineral grip.</w:t>
      </w:r>
    </w:p>
    <w:p w14:paraId="6B5F153F" w14:textId="77777777" w:rsidR="00DD6828" w:rsidRPr="008403A6" w:rsidRDefault="00DD6828" w:rsidP="00DD682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Comparison</w:t>
      </w:r>
      <w:r w:rsidRPr="008403A6">
        <w:rPr>
          <w:rFonts w:ascii="Times New Roman" w:hAnsi="Times New Roman" w:cs="Times New Roman"/>
          <w:sz w:val="32"/>
          <w:szCs w:val="32"/>
        </w:rPr>
        <w:t>: Rivals Barossa’s power with more earthy restraint.</w:t>
      </w:r>
    </w:p>
    <w:p w14:paraId="39BEFE75" w14:textId="77777777" w:rsidR="00DD6828" w:rsidRPr="008403A6" w:rsidRDefault="00000000" w:rsidP="00DD68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64EA3647">
          <v:rect id="_x0000_i1029" style="width:0;height:1.5pt" o:hralign="center" o:hrstd="t" o:hr="t" fillcolor="#a0a0a0" stroked="f"/>
        </w:pict>
      </w:r>
    </w:p>
    <w:p w14:paraId="6F34AFFC" w14:textId="77777777" w:rsidR="00DD6828" w:rsidRPr="008403A6" w:rsidRDefault="00DD6828" w:rsidP="00DD682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53503C73" w14:textId="77777777" w:rsidR="00DD6828" w:rsidRPr="008403A6" w:rsidRDefault="00DD6828" w:rsidP="00DD6828">
      <w:p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  <w:r w:rsidRPr="008403A6">
        <w:rPr>
          <w:rFonts w:ascii="Times New Roman" w:hAnsi="Times New Roman" w:cs="Times New Roman"/>
          <w:sz w:val="32"/>
          <w:szCs w:val="32"/>
        </w:rPr>
        <w:t>:</w:t>
      </w:r>
    </w:p>
    <w:p w14:paraId="482BE2D1" w14:textId="77777777" w:rsidR="00DD6828" w:rsidRPr="008403A6" w:rsidRDefault="00DD6828" w:rsidP="00DD6828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Sustainability</w:t>
      </w:r>
      <w:r w:rsidRPr="008403A6">
        <w:rPr>
          <w:rFonts w:ascii="Times New Roman" w:hAnsi="Times New Roman" w:cs="Times New Roman"/>
          <w:sz w:val="32"/>
          <w:szCs w:val="32"/>
        </w:rPr>
        <w:t xml:space="preserve">: Over 40% of vineyards are certified sustainable (e.g., </w:t>
      </w:r>
      <w:r w:rsidRPr="008403A6">
        <w:rPr>
          <w:rFonts w:ascii="Times New Roman" w:hAnsi="Times New Roman" w:cs="Times New Roman"/>
          <w:i/>
          <w:iCs/>
          <w:sz w:val="32"/>
          <w:szCs w:val="32"/>
        </w:rPr>
        <w:t>Sustainable Winegrowing Victoria</w:t>
      </w:r>
      <w:r w:rsidRPr="008403A6">
        <w:rPr>
          <w:rFonts w:ascii="Times New Roman" w:hAnsi="Times New Roman" w:cs="Times New Roman"/>
          <w:sz w:val="32"/>
          <w:szCs w:val="32"/>
        </w:rPr>
        <w:t>), with solar energy and water recycling initiatives.</w:t>
      </w:r>
    </w:p>
    <w:p w14:paraId="56A93A00" w14:textId="77777777" w:rsidR="00DD6828" w:rsidRPr="008403A6" w:rsidRDefault="00DD6828" w:rsidP="00DD6828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Climate Adaptation</w:t>
      </w:r>
      <w:r w:rsidRPr="008403A6">
        <w:rPr>
          <w:rFonts w:ascii="Times New Roman" w:hAnsi="Times New Roman" w:cs="Times New Roman"/>
          <w:sz w:val="32"/>
          <w:szCs w:val="32"/>
        </w:rPr>
        <w:t xml:space="preserve">: Early harvesting in warmer zones; frost fans in </w:t>
      </w:r>
      <w:r w:rsidRPr="008403A6">
        <w:rPr>
          <w:rFonts w:ascii="Times New Roman" w:hAnsi="Times New Roman" w:cs="Times New Roman"/>
          <w:b/>
          <w:bCs/>
          <w:sz w:val="32"/>
          <w:szCs w:val="32"/>
        </w:rPr>
        <w:t>Macedon Ranges</w:t>
      </w:r>
      <w:r w:rsidRPr="008403A6">
        <w:rPr>
          <w:rFonts w:ascii="Times New Roman" w:hAnsi="Times New Roman" w:cs="Times New Roman"/>
          <w:sz w:val="32"/>
          <w:szCs w:val="32"/>
        </w:rPr>
        <w:t>.</w:t>
      </w:r>
    </w:p>
    <w:p w14:paraId="3522F62E" w14:textId="77777777" w:rsidR="00DD6828" w:rsidRPr="008403A6" w:rsidRDefault="00DD6828" w:rsidP="00DD6828">
      <w:p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  <w:r w:rsidRPr="008403A6">
        <w:rPr>
          <w:rFonts w:ascii="Times New Roman" w:hAnsi="Times New Roman" w:cs="Times New Roman"/>
          <w:sz w:val="32"/>
          <w:szCs w:val="32"/>
        </w:rPr>
        <w:t>:</w:t>
      </w:r>
      <w:r w:rsidRPr="008403A6">
        <w:rPr>
          <w:rFonts w:ascii="Times New Roman" w:hAnsi="Times New Roman" w:cs="Times New Roman"/>
          <w:sz w:val="32"/>
          <w:szCs w:val="32"/>
        </w:rPr>
        <w:br/>
        <w:t>Victoria was Australia’s largest wine producer pre-1900s; phylloxera devastated vineyards, but 1970s pioneers like Dr. Bailey Carrodus (</w:t>
      </w:r>
      <w:proofErr w:type="spellStart"/>
      <w:r w:rsidRPr="008403A6">
        <w:rPr>
          <w:rFonts w:ascii="Times New Roman" w:hAnsi="Times New Roman" w:cs="Times New Roman"/>
          <w:sz w:val="32"/>
          <w:szCs w:val="32"/>
        </w:rPr>
        <w:t>Yarra</w:t>
      </w:r>
      <w:proofErr w:type="spellEnd"/>
      <w:r w:rsidRPr="008403A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03A6">
        <w:rPr>
          <w:rFonts w:ascii="Times New Roman" w:hAnsi="Times New Roman" w:cs="Times New Roman"/>
          <w:sz w:val="32"/>
          <w:szCs w:val="32"/>
        </w:rPr>
        <w:t>Yering</w:t>
      </w:r>
      <w:proofErr w:type="spellEnd"/>
      <w:r w:rsidRPr="008403A6">
        <w:rPr>
          <w:rFonts w:ascii="Times New Roman" w:hAnsi="Times New Roman" w:cs="Times New Roman"/>
          <w:sz w:val="32"/>
          <w:szCs w:val="32"/>
        </w:rPr>
        <w:t>) revived its reputation.</w:t>
      </w:r>
    </w:p>
    <w:p w14:paraId="194B16EF" w14:textId="77777777" w:rsidR="00DD6828" w:rsidRPr="008403A6" w:rsidRDefault="00DD6828" w:rsidP="00DD6828">
      <w:p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Food Pairings</w:t>
      </w:r>
      <w:r w:rsidRPr="008403A6">
        <w:rPr>
          <w:rFonts w:ascii="Times New Roman" w:hAnsi="Times New Roman" w:cs="Times New Roman"/>
          <w:sz w:val="32"/>
          <w:szCs w:val="32"/>
        </w:rPr>
        <w:t>:</w:t>
      </w:r>
    </w:p>
    <w:p w14:paraId="70BB8897" w14:textId="77777777" w:rsidR="00DD6828" w:rsidRPr="008403A6" w:rsidRDefault="00DD6828" w:rsidP="00DD6828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8403A6">
        <w:rPr>
          <w:rFonts w:ascii="Times New Roman" w:hAnsi="Times New Roman" w:cs="Times New Roman"/>
          <w:sz w:val="32"/>
          <w:szCs w:val="32"/>
        </w:rPr>
        <w:t>Yarra</w:t>
      </w:r>
      <w:proofErr w:type="spellEnd"/>
      <w:r w:rsidRPr="008403A6">
        <w:rPr>
          <w:rFonts w:ascii="Times New Roman" w:hAnsi="Times New Roman" w:cs="Times New Roman"/>
          <w:sz w:val="32"/>
          <w:szCs w:val="32"/>
        </w:rPr>
        <w:t xml:space="preserve"> Valley Chardonnay with roasted chicken or seafood.</w:t>
      </w:r>
    </w:p>
    <w:p w14:paraId="65740AC7" w14:textId="77777777" w:rsidR="00DD6828" w:rsidRPr="008403A6" w:rsidRDefault="00DD6828" w:rsidP="00DD6828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sz w:val="32"/>
          <w:szCs w:val="32"/>
        </w:rPr>
        <w:t>Rutherglen Muscat with blue cheese or sticky date pudding.</w:t>
      </w:r>
    </w:p>
    <w:p w14:paraId="2FCE734C" w14:textId="77777777" w:rsidR="00DD6828" w:rsidRPr="008403A6" w:rsidRDefault="00DD6828" w:rsidP="00DD6828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sz w:val="32"/>
          <w:szCs w:val="32"/>
        </w:rPr>
        <w:t>Grampians Shiraz with slow-cooked lamb.</w:t>
      </w:r>
    </w:p>
    <w:p w14:paraId="1E29FFE1" w14:textId="77777777" w:rsidR="00DD6828" w:rsidRPr="008403A6" w:rsidRDefault="00DD6828" w:rsidP="00DD6828">
      <w:p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Key Producers</w:t>
      </w:r>
      <w:r w:rsidRPr="008403A6">
        <w:rPr>
          <w:rFonts w:ascii="Times New Roman" w:hAnsi="Times New Roman" w:cs="Times New Roman"/>
          <w:sz w:val="32"/>
          <w:szCs w:val="32"/>
        </w:rPr>
        <w:t>:</w:t>
      </w:r>
      <w:r w:rsidRPr="008403A6">
        <w:rPr>
          <w:rFonts w:ascii="Times New Roman" w:hAnsi="Times New Roman" w:cs="Times New Roman"/>
          <w:sz w:val="32"/>
          <w:szCs w:val="32"/>
        </w:rPr>
        <w:br/>
        <w:t xml:space="preserve">De Bortoli (iconic Pinot Noir), </w:t>
      </w:r>
      <w:proofErr w:type="spellStart"/>
      <w:r w:rsidRPr="008403A6">
        <w:rPr>
          <w:rFonts w:ascii="Times New Roman" w:hAnsi="Times New Roman" w:cs="Times New Roman"/>
          <w:sz w:val="32"/>
          <w:szCs w:val="32"/>
        </w:rPr>
        <w:t>Tahbilk</w:t>
      </w:r>
      <w:proofErr w:type="spellEnd"/>
      <w:r w:rsidRPr="008403A6">
        <w:rPr>
          <w:rFonts w:ascii="Times New Roman" w:hAnsi="Times New Roman" w:cs="Times New Roman"/>
          <w:sz w:val="32"/>
          <w:szCs w:val="32"/>
        </w:rPr>
        <w:t xml:space="preserve"> (historic Marsanne), Best’s Wines (Grampians Shiraz), and Campbells (Rutherglen Muscat).</w:t>
      </w:r>
    </w:p>
    <w:p w14:paraId="4C4A2956" w14:textId="77777777" w:rsidR="00DD6828" w:rsidRPr="008403A6" w:rsidRDefault="00DD6828" w:rsidP="00DD6828">
      <w:p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Takeaway for Sommeliers</w:t>
      </w:r>
      <w:r w:rsidRPr="008403A6">
        <w:rPr>
          <w:rFonts w:ascii="Times New Roman" w:hAnsi="Times New Roman" w:cs="Times New Roman"/>
          <w:sz w:val="32"/>
          <w:szCs w:val="32"/>
        </w:rPr>
        <w:t>:</w:t>
      </w:r>
      <w:r w:rsidRPr="008403A6">
        <w:rPr>
          <w:rFonts w:ascii="Times New Roman" w:hAnsi="Times New Roman" w:cs="Times New Roman"/>
          <w:sz w:val="32"/>
          <w:szCs w:val="32"/>
        </w:rPr>
        <w:br/>
        <w:t>Victoria’s strength lies in its diversity—contrast coastal elegance (Mornington Peninsula) with inland power (Heathcote). Highlight Rutherglen’s fortified wines as globally unique treasures.</w:t>
      </w:r>
    </w:p>
    <w:p w14:paraId="5420B6D6" w14:textId="77777777" w:rsidR="00DD6828" w:rsidRPr="008403A6" w:rsidRDefault="00DD6828" w:rsidP="00DD6828">
      <w:p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lastRenderedPageBreak/>
        <w:t>Final Thoughts</w:t>
      </w:r>
      <w:r w:rsidRPr="008403A6">
        <w:rPr>
          <w:rFonts w:ascii="Times New Roman" w:hAnsi="Times New Roman" w:cs="Times New Roman"/>
          <w:sz w:val="32"/>
          <w:szCs w:val="32"/>
        </w:rPr>
        <w:t>:</w:t>
      </w:r>
      <w:r w:rsidRPr="008403A6">
        <w:rPr>
          <w:rFonts w:ascii="Times New Roman" w:hAnsi="Times New Roman" w:cs="Times New Roman"/>
          <w:sz w:val="32"/>
          <w:szCs w:val="32"/>
        </w:rPr>
        <w:br/>
        <w:t>A mosaic of climates and traditions, Victoria marries Old World charm with New World innovation, crafting wines that reflect its rugged landscapes and pioneering spirit.</w:t>
      </w:r>
    </w:p>
    <w:p w14:paraId="06130D7B" w14:textId="77777777" w:rsidR="00DD6828" w:rsidRPr="008403A6" w:rsidRDefault="00000000" w:rsidP="00DD68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08313D81">
          <v:rect id="_x0000_i1030" style="width:0;height:1.5pt" o:hralign="center" o:hrstd="t" o:hr="t" fillcolor="#a0a0a0" stroked="f"/>
        </w:pict>
      </w:r>
    </w:p>
    <w:p w14:paraId="23F8E414" w14:textId="77777777" w:rsidR="00DD6828" w:rsidRPr="008403A6" w:rsidRDefault="00DD6828" w:rsidP="00DD6828">
      <w:p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b/>
          <w:bCs/>
          <w:sz w:val="32"/>
          <w:szCs w:val="32"/>
        </w:rPr>
        <w:t>Citations</w:t>
      </w:r>
      <w:r w:rsidRPr="008403A6">
        <w:rPr>
          <w:rFonts w:ascii="Times New Roman" w:hAnsi="Times New Roman" w:cs="Times New Roman"/>
          <w:sz w:val="32"/>
          <w:szCs w:val="32"/>
        </w:rPr>
        <w:t>:</w:t>
      </w:r>
    </w:p>
    <w:p w14:paraId="1E52962E" w14:textId="77777777" w:rsidR="00DD6828" w:rsidRPr="008403A6" w:rsidRDefault="00DD6828" w:rsidP="00DD6828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sz w:val="32"/>
          <w:szCs w:val="32"/>
        </w:rPr>
        <w:t xml:space="preserve">Wine Victoria. </w:t>
      </w:r>
      <w:r w:rsidRPr="008403A6">
        <w:rPr>
          <w:rFonts w:ascii="Times New Roman" w:hAnsi="Times New Roman" w:cs="Times New Roman"/>
          <w:i/>
          <w:iCs/>
          <w:sz w:val="32"/>
          <w:szCs w:val="32"/>
        </w:rPr>
        <w:t>Sustainability &amp; Innovation Report</w:t>
      </w:r>
      <w:r w:rsidRPr="008403A6">
        <w:rPr>
          <w:rFonts w:ascii="Times New Roman" w:hAnsi="Times New Roman" w:cs="Times New Roman"/>
          <w:sz w:val="32"/>
          <w:szCs w:val="32"/>
        </w:rPr>
        <w:t>. 2023.</w:t>
      </w:r>
    </w:p>
    <w:p w14:paraId="61581E0D" w14:textId="77777777" w:rsidR="00DD6828" w:rsidRPr="008403A6" w:rsidRDefault="00DD6828" w:rsidP="00DD6828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sz w:val="32"/>
          <w:szCs w:val="32"/>
        </w:rPr>
        <w:t xml:space="preserve">Halliday, J. </w:t>
      </w:r>
      <w:r w:rsidRPr="008403A6">
        <w:rPr>
          <w:rFonts w:ascii="Times New Roman" w:hAnsi="Times New Roman" w:cs="Times New Roman"/>
          <w:i/>
          <w:iCs/>
          <w:sz w:val="32"/>
          <w:szCs w:val="32"/>
        </w:rPr>
        <w:t>Wine Atlas of Australia</w:t>
      </w:r>
      <w:r w:rsidRPr="008403A6">
        <w:rPr>
          <w:rFonts w:ascii="Times New Roman" w:hAnsi="Times New Roman" w:cs="Times New Roman"/>
          <w:sz w:val="32"/>
          <w:szCs w:val="32"/>
        </w:rPr>
        <w:t>. 2022.</w:t>
      </w:r>
    </w:p>
    <w:p w14:paraId="7291E594" w14:textId="565F353B" w:rsidR="00DD6828" w:rsidRPr="008403A6" w:rsidRDefault="00DD6828" w:rsidP="008403A6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8403A6">
        <w:rPr>
          <w:rFonts w:ascii="Times New Roman" w:hAnsi="Times New Roman" w:cs="Times New Roman"/>
          <w:sz w:val="32"/>
          <w:szCs w:val="32"/>
        </w:rPr>
        <w:t xml:space="preserve">“Rutherglen’s Liquid Gold.” </w:t>
      </w:r>
      <w:r w:rsidRPr="008403A6">
        <w:rPr>
          <w:rFonts w:ascii="Times New Roman" w:hAnsi="Times New Roman" w:cs="Times New Roman"/>
          <w:i/>
          <w:iCs/>
          <w:sz w:val="32"/>
          <w:szCs w:val="32"/>
        </w:rPr>
        <w:t>Decanter</w:t>
      </w:r>
      <w:r w:rsidRPr="008403A6">
        <w:rPr>
          <w:rFonts w:ascii="Times New Roman" w:hAnsi="Times New Roman" w:cs="Times New Roman"/>
          <w:sz w:val="32"/>
          <w:szCs w:val="32"/>
        </w:rPr>
        <w:t>, 2021.</w:t>
      </w:r>
    </w:p>
    <w:sectPr w:rsidR="00DD6828" w:rsidRPr="00840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606C" w14:textId="77777777" w:rsidR="009871A3" w:rsidRDefault="009871A3" w:rsidP="008E15A4">
      <w:pPr>
        <w:spacing w:after="0" w:line="240" w:lineRule="auto"/>
      </w:pPr>
      <w:r>
        <w:separator/>
      </w:r>
    </w:p>
  </w:endnote>
  <w:endnote w:type="continuationSeparator" w:id="0">
    <w:p w14:paraId="09F1CBE6" w14:textId="77777777" w:rsidR="009871A3" w:rsidRDefault="009871A3" w:rsidP="008E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9422" w14:textId="77777777" w:rsidR="009871A3" w:rsidRDefault="009871A3" w:rsidP="008E15A4">
      <w:pPr>
        <w:spacing w:after="0" w:line="240" w:lineRule="auto"/>
      </w:pPr>
      <w:r>
        <w:separator/>
      </w:r>
    </w:p>
  </w:footnote>
  <w:footnote w:type="continuationSeparator" w:id="0">
    <w:p w14:paraId="7310BEAD" w14:textId="77777777" w:rsidR="009871A3" w:rsidRDefault="009871A3" w:rsidP="008E1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446"/>
    <w:multiLevelType w:val="multilevel"/>
    <w:tmpl w:val="9E3E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D1221"/>
    <w:multiLevelType w:val="multilevel"/>
    <w:tmpl w:val="6668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E32CD"/>
    <w:multiLevelType w:val="multilevel"/>
    <w:tmpl w:val="52BC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92D85"/>
    <w:multiLevelType w:val="multilevel"/>
    <w:tmpl w:val="1ACC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40E3C"/>
    <w:multiLevelType w:val="multilevel"/>
    <w:tmpl w:val="AC56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A4E83"/>
    <w:multiLevelType w:val="multilevel"/>
    <w:tmpl w:val="6918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C00AF"/>
    <w:multiLevelType w:val="multilevel"/>
    <w:tmpl w:val="AC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9523C"/>
    <w:multiLevelType w:val="multilevel"/>
    <w:tmpl w:val="08AE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E7B55"/>
    <w:multiLevelType w:val="multilevel"/>
    <w:tmpl w:val="7E28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604F5"/>
    <w:multiLevelType w:val="multilevel"/>
    <w:tmpl w:val="A536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491157">
    <w:abstractNumId w:val="9"/>
  </w:num>
  <w:num w:numId="2" w16cid:durableId="424770209">
    <w:abstractNumId w:val="2"/>
  </w:num>
  <w:num w:numId="3" w16cid:durableId="1577284285">
    <w:abstractNumId w:val="8"/>
  </w:num>
  <w:num w:numId="4" w16cid:durableId="2041465237">
    <w:abstractNumId w:val="3"/>
  </w:num>
  <w:num w:numId="5" w16cid:durableId="541211112">
    <w:abstractNumId w:val="4"/>
  </w:num>
  <w:num w:numId="6" w16cid:durableId="2065248522">
    <w:abstractNumId w:val="7"/>
  </w:num>
  <w:num w:numId="7" w16cid:durableId="2142576371">
    <w:abstractNumId w:val="0"/>
  </w:num>
  <w:num w:numId="8" w16cid:durableId="1964119352">
    <w:abstractNumId w:val="1"/>
  </w:num>
  <w:num w:numId="9" w16cid:durableId="458185692">
    <w:abstractNumId w:val="5"/>
  </w:num>
  <w:num w:numId="10" w16cid:durableId="1196305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28"/>
    <w:rsid w:val="0029483B"/>
    <w:rsid w:val="007424B2"/>
    <w:rsid w:val="00833C35"/>
    <w:rsid w:val="008403A6"/>
    <w:rsid w:val="008E15A4"/>
    <w:rsid w:val="009871A3"/>
    <w:rsid w:val="00A90D54"/>
    <w:rsid w:val="00DD6828"/>
    <w:rsid w:val="00E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7E8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8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8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8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8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8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1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5A4"/>
  </w:style>
  <w:style w:type="paragraph" w:styleId="Footer">
    <w:name w:val="footer"/>
    <w:basedOn w:val="Normal"/>
    <w:link w:val="FooterChar"/>
    <w:uiPriority w:val="99"/>
    <w:unhideWhenUsed/>
    <w:rsid w:val="008E1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2025-05-13T21:25:00Z</dcterms:created>
  <dcterms:modified xsi:type="dcterms:W3CDTF">2025-05-13T21:25:00Z</dcterms:modified>
</cp:coreProperties>
</file>