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D68C" w14:textId="77777777" w:rsidR="00B45162" w:rsidRPr="00532710" w:rsidRDefault="00B45162" w:rsidP="00532710">
      <w:pPr>
        <w:ind w:right="5394"/>
        <w:rPr>
          <w:rFonts w:asciiTheme="majorBidi" w:hAnsiTheme="majorBidi" w:cstheme="majorBidi"/>
          <w:b/>
          <w:bCs/>
          <w:sz w:val="36"/>
          <w:szCs w:val="36"/>
        </w:rPr>
      </w:pPr>
      <w:r w:rsidRPr="00532710">
        <w:rPr>
          <w:rFonts w:asciiTheme="majorBidi" w:hAnsiTheme="majorBidi" w:cstheme="majorBidi"/>
          <w:b/>
          <w:bCs/>
          <w:sz w:val="36"/>
          <w:szCs w:val="36"/>
        </w:rPr>
        <w:t>Uruguayan Wine: A Small but Mighty Wine Nation</w:t>
      </w:r>
    </w:p>
    <w:p w14:paraId="057B8DD5" w14:textId="77777777" w:rsidR="00B45162" w:rsidRPr="00532710" w:rsidRDefault="00B45162" w:rsidP="00532710">
      <w:pPr>
        <w:ind w:right="5394"/>
        <w:rPr>
          <w:rFonts w:asciiTheme="majorBidi" w:hAnsiTheme="majorBidi" w:cstheme="majorBidi"/>
          <w:sz w:val="36"/>
          <w:szCs w:val="36"/>
        </w:rPr>
      </w:pPr>
      <w:r w:rsidRPr="00532710">
        <w:rPr>
          <w:rFonts w:asciiTheme="majorBidi" w:hAnsiTheme="majorBidi" w:cstheme="majorBidi"/>
          <w:sz w:val="36"/>
          <w:szCs w:val="36"/>
        </w:rPr>
        <w:t>Uruguay may be one of South America’s smallest wine-producing countries, but its impact is anything but small. With a rich winemaking heritage, a climate influenced by the Atlantic Ocean, and a commitment to quality over quantity, Uruguay has steadily built a reputation as a producer of world-class wines. While often compared to Argentina and Chile, Uruguay has carved out its own identity, offering wines that blend Old World elegance with New World vitality.</w:t>
      </w:r>
    </w:p>
    <w:p w14:paraId="6FFCD71A" w14:textId="77777777" w:rsidR="00B45162" w:rsidRPr="00532710" w:rsidRDefault="00B45162" w:rsidP="00532710">
      <w:pPr>
        <w:ind w:right="5394"/>
        <w:rPr>
          <w:rFonts w:asciiTheme="majorBidi" w:hAnsiTheme="majorBidi" w:cstheme="majorBidi"/>
          <w:sz w:val="36"/>
          <w:szCs w:val="36"/>
        </w:rPr>
      </w:pPr>
      <w:r w:rsidRPr="00532710">
        <w:rPr>
          <w:rFonts w:asciiTheme="majorBidi" w:hAnsiTheme="majorBidi" w:cstheme="majorBidi"/>
          <w:sz w:val="36"/>
          <w:szCs w:val="36"/>
        </w:rPr>
        <w:t xml:space="preserve">At the heart of Uruguayan wine is </w:t>
      </w:r>
      <w:r w:rsidRPr="00532710">
        <w:rPr>
          <w:rFonts w:asciiTheme="majorBidi" w:hAnsiTheme="majorBidi" w:cstheme="majorBidi"/>
          <w:b/>
          <w:bCs/>
          <w:sz w:val="36"/>
          <w:szCs w:val="36"/>
        </w:rPr>
        <w:t>Tannat</w:t>
      </w:r>
      <w:r w:rsidRPr="00532710">
        <w:rPr>
          <w:rFonts w:asciiTheme="majorBidi" w:hAnsiTheme="majorBidi" w:cstheme="majorBidi"/>
          <w:sz w:val="36"/>
          <w:szCs w:val="36"/>
        </w:rPr>
        <w:t xml:space="preserve">, a bold, deeply colored red grape with firm tannins and incredible aging potential. Originally from southwestern France, Tannat found a new home in Uruguay in the late 19th century and has since become the country’s signature varietal. But there is more to Uruguayan wine than just Tannat. The country’s moderate maritime climate—similar to Bordeaux—allows for a diverse range of grape varieties, including </w:t>
      </w:r>
      <w:proofErr w:type="spellStart"/>
      <w:r w:rsidRPr="00532710">
        <w:rPr>
          <w:rFonts w:asciiTheme="majorBidi" w:hAnsiTheme="majorBidi" w:cstheme="majorBidi"/>
          <w:sz w:val="36"/>
          <w:szCs w:val="36"/>
        </w:rPr>
        <w:t>Albariño</w:t>
      </w:r>
      <w:proofErr w:type="spellEnd"/>
      <w:r w:rsidRPr="00532710">
        <w:rPr>
          <w:rFonts w:asciiTheme="majorBidi" w:hAnsiTheme="majorBidi" w:cstheme="majorBidi"/>
          <w:sz w:val="36"/>
          <w:szCs w:val="36"/>
        </w:rPr>
        <w:t>, Merlot, and Cabernet Franc, all of which thrive in its well-drained soils and coastal breezes.</w:t>
      </w:r>
    </w:p>
    <w:p w14:paraId="51D4FF86" w14:textId="77777777" w:rsidR="00B45162" w:rsidRPr="00532710" w:rsidRDefault="00B45162" w:rsidP="00532710">
      <w:pPr>
        <w:ind w:right="5394"/>
        <w:rPr>
          <w:rFonts w:asciiTheme="majorBidi" w:hAnsiTheme="majorBidi" w:cstheme="majorBidi"/>
          <w:sz w:val="36"/>
          <w:szCs w:val="36"/>
        </w:rPr>
      </w:pPr>
      <w:r w:rsidRPr="00532710">
        <w:rPr>
          <w:rFonts w:asciiTheme="majorBidi" w:hAnsiTheme="majorBidi" w:cstheme="majorBidi"/>
          <w:sz w:val="36"/>
          <w:szCs w:val="36"/>
        </w:rPr>
        <w:t>Uruguay’s winemakers are known for their hands-on, artisanal approach. Many wineries remain family-owned, focusing on small-batch, terroir-driven wines that showcase the country’s unique conditions. Sustainable and organic farming practices are also on the rise, further enhancing Uruguay’s reputation for producing wines of authenticity and character.</w:t>
      </w:r>
    </w:p>
    <w:p w14:paraId="735B93EA" w14:textId="77777777" w:rsidR="00B45162" w:rsidRPr="00532710" w:rsidRDefault="00B45162" w:rsidP="00532710">
      <w:pPr>
        <w:ind w:right="5394"/>
        <w:rPr>
          <w:rFonts w:asciiTheme="majorBidi" w:hAnsiTheme="majorBidi" w:cstheme="majorBidi"/>
          <w:sz w:val="36"/>
          <w:szCs w:val="36"/>
        </w:rPr>
      </w:pPr>
      <w:r w:rsidRPr="00532710">
        <w:rPr>
          <w:rFonts w:asciiTheme="majorBidi" w:hAnsiTheme="majorBidi" w:cstheme="majorBidi"/>
          <w:sz w:val="36"/>
          <w:szCs w:val="36"/>
        </w:rPr>
        <w:t>In this chapter, we’ll explore Uruguay’s most important wine regions, uncover their defining characteristics, and examine why this small nation has become a rising star in the global wine industry.</w:t>
      </w:r>
    </w:p>
    <w:p w14:paraId="1B4668DA" w14:textId="77777777" w:rsidR="00B45162" w:rsidRPr="00532710" w:rsidRDefault="00B45162" w:rsidP="00532710">
      <w:pPr>
        <w:ind w:right="5394"/>
        <w:rPr>
          <w:rFonts w:asciiTheme="majorBidi" w:hAnsiTheme="majorBidi" w:cstheme="majorBidi"/>
          <w:sz w:val="36"/>
          <w:szCs w:val="36"/>
        </w:rPr>
      </w:pPr>
      <w:r w:rsidRPr="00532710">
        <w:rPr>
          <w:rFonts w:asciiTheme="majorBidi" w:hAnsiTheme="majorBidi" w:cstheme="majorBidi"/>
          <w:sz w:val="36"/>
          <w:szCs w:val="36"/>
        </w:rPr>
        <w:t>The primary wine regions covered in this chapter include:</w:t>
      </w:r>
    </w:p>
    <w:p w14:paraId="77313BF3" w14:textId="77777777" w:rsidR="00B45162" w:rsidRPr="00532710" w:rsidRDefault="00B45162" w:rsidP="00532710">
      <w:pPr>
        <w:numPr>
          <w:ilvl w:val="0"/>
          <w:numId w:val="2"/>
        </w:numPr>
        <w:ind w:right="5394"/>
        <w:rPr>
          <w:rFonts w:asciiTheme="majorBidi" w:hAnsiTheme="majorBidi" w:cstheme="majorBidi"/>
          <w:sz w:val="36"/>
          <w:szCs w:val="36"/>
        </w:rPr>
      </w:pPr>
      <w:r w:rsidRPr="00532710">
        <w:rPr>
          <w:rFonts w:asciiTheme="majorBidi" w:hAnsiTheme="majorBidi" w:cstheme="majorBidi"/>
          <w:b/>
          <w:bCs/>
          <w:sz w:val="36"/>
          <w:szCs w:val="36"/>
        </w:rPr>
        <w:t>Canelones</w:t>
      </w:r>
      <w:r w:rsidRPr="00532710">
        <w:rPr>
          <w:rFonts w:asciiTheme="majorBidi" w:hAnsiTheme="majorBidi" w:cstheme="majorBidi"/>
          <w:sz w:val="36"/>
          <w:szCs w:val="36"/>
        </w:rPr>
        <w:t xml:space="preserve"> – The heart of Uruguayan wine production, home to some of the country’s best Tannat, </w:t>
      </w:r>
      <w:proofErr w:type="spellStart"/>
      <w:r w:rsidRPr="00532710">
        <w:rPr>
          <w:rFonts w:asciiTheme="majorBidi" w:hAnsiTheme="majorBidi" w:cstheme="majorBidi"/>
          <w:sz w:val="36"/>
          <w:szCs w:val="36"/>
        </w:rPr>
        <w:t>Albariño</w:t>
      </w:r>
      <w:proofErr w:type="spellEnd"/>
      <w:r w:rsidRPr="00532710">
        <w:rPr>
          <w:rFonts w:asciiTheme="majorBidi" w:hAnsiTheme="majorBidi" w:cstheme="majorBidi"/>
          <w:sz w:val="36"/>
          <w:szCs w:val="36"/>
        </w:rPr>
        <w:t>, and Merlot.</w:t>
      </w:r>
    </w:p>
    <w:p w14:paraId="36D5C16E" w14:textId="77777777" w:rsidR="00B45162" w:rsidRPr="00532710" w:rsidRDefault="00B45162" w:rsidP="00532710">
      <w:pPr>
        <w:numPr>
          <w:ilvl w:val="0"/>
          <w:numId w:val="2"/>
        </w:numPr>
        <w:ind w:right="5394"/>
        <w:rPr>
          <w:rFonts w:asciiTheme="majorBidi" w:hAnsiTheme="majorBidi" w:cstheme="majorBidi"/>
          <w:sz w:val="36"/>
          <w:szCs w:val="36"/>
        </w:rPr>
      </w:pPr>
      <w:r w:rsidRPr="00532710">
        <w:rPr>
          <w:rFonts w:asciiTheme="majorBidi" w:hAnsiTheme="majorBidi" w:cstheme="majorBidi"/>
          <w:b/>
          <w:bCs/>
          <w:sz w:val="36"/>
          <w:szCs w:val="36"/>
        </w:rPr>
        <w:t>Maldonado</w:t>
      </w:r>
      <w:r w:rsidRPr="00532710">
        <w:rPr>
          <w:rFonts w:asciiTheme="majorBidi" w:hAnsiTheme="majorBidi" w:cstheme="majorBidi"/>
          <w:sz w:val="36"/>
          <w:szCs w:val="36"/>
        </w:rPr>
        <w:t xml:space="preserve"> – A coastal region producing elegant, mineral-driven wines, particularly Chardonnay, Pinot Noir, and Sauvignon Blanc.</w:t>
      </w:r>
    </w:p>
    <w:p w14:paraId="416A5F05" w14:textId="77777777" w:rsidR="00B45162" w:rsidRPr="00532710" w:rsidRDefault="00B45162" w:rsidP="00532710">
      <w:pPr>
        <w:numPr>
          <w:ilvl w:val="0"/>
          <w:numId w:val="2"/>
        </w:numPr>
        <w:ind w:right="5394"/>
        <w:rPr>
          <w:rFonts w:asciiTheme="majorBidi" w:hAnsiTheme="majorBidi" w:cstheme="majorBidi"/>
          <w:sz w:val="36"/>
          <w:szCs w:val="36"/>
        </w:rPr>
      </w:pPr>
      <w:r w:rsidRPr="00532710">
        <w:rPr>
          <w:rFonts w:asciiTheme="majorBidi" w:hAnsiTheme="majorBidi" w:cstheme="majorBidi"/>
          <w:b/>
          <w:bCs/>
          <w:sz w:val="36"/>
          <w:szCs w:val="36"/>
        </w:rPr>
        <w:t>Colonia</w:t>
      </w:r>
      <w:r w:rsidRPr="00532710">
        <w:rPr>
          <w:rFonts w:asciiTheme="majorBidi" w:hAnsiTheme="majorBidi" w:cstheme="majorBidi"/>
          <w:sz w:val="36"/>
          <w:szCs w:val="36"/>
        </w:rPr>
        <w:t xml:space="preserve"> – A historic wine region near Argentina, known for fresh, fruit-forward reds and whites.</w:t>
      </w:r>
    </w:p>
    <w:p w14:paraId="28CC164A" w14:textId="77777777" w:rsidR="00B45162" w:rsidRPr="00532710" w:rsidRDefault="00B45162" w:rsidP="00532710">
      <w:pPr>
        <w:numPr>
          <w:ilvl w:val="0"/>
          <w:numId w:val="2"/>
        </w:numPr>
        <w:ind w:right="5394"/>
        <w:rPr>
          <w:rFonts w:asciiTheme="majorBidi" w:hAnsiTheme="majorBidi" w:cstheme="majorBidi"/>
          <w:sz w:val="36"/>
          <w:szCs w:val="36"/>
        </w:rPr>
      </w:pPr>
      <w:r w:rsidRPr="00532710">
        <w:rPr>
          <w:rFonts w:asciiTheme="majorBidi" w:hAnsiTheme="majorBidi" w:cstheme="majorBidi"/>
          <w:b/>
          <w:bCs/>
          <w:sz w:val="36"/>
          <w:szCs w:val="36"/>
        </w:rPr>
        <w:t>Rivera</w:t>
      </w:r>
      <w:r w:rsidRPr="00532710">
        <w:rPr>
          <w:rFonts w:asciiTheme="majorBidi" w:hAnsiTheme="majorBidi" w:cstheme="majorBidi"/>
          <w:sz w:val="36"/>
          <w:szCs w:val="36"/>
        </w:rPr>
        <w:t xml:space="preserve"> – A high-altitude region with a warm, dry climate, producing structured Tannat and Cabernet Sauvignon.</w:t>
      </w:r>
    </w:p>
    <w:p w14:paraId="387FD5B2" w14:textId="77777777" w:rsidR="00B45162" w:rsidRPr="00532710" w:rsidRDefault="00B45162" w:rsidP="00532710">
      <w:pPr>
        <w:numPr>
          <w:ilvl w:val="0"/>
          <w:numId w:val="2"/>
        </w:numPr>
        <w:ind w:right="5394"/>
        <w:rPr>
          <w:rFonts w:asciiTheme="majorBidi" w:hAnsiTheme="majorBidi" w:cstheme="majorBidi"/>
          <w:sz w:val="36"/>
          <w:szCs w:val="36"/>
        </w:rPr>
      </w:pPr>
      <w:r w:rsidRPr="00532710">
        <w:rPr>
          <w:rFonts w:asciiTheme="majorBidi" w:hAnsiTheme="majorBidi" w:cstheme="majorBidi"/>
          <w:b/>
          <w:bCs/>
          <w:sz w:val="36"/>
          <w:szCs w:val="36"/>
        </w:rPr>
        <w:t>San José</w:t>
      </w:r>
      <w:r w:rsidRPr="00532710">
        <w:rPr>
          <w:rFonts w:asciiTheme="majorBidi" w:hAnsiTheme="majorBidi" w:cstheme="majorBidi"/>
          <w:sz w:val="36"/>
          <w:szCs w:val="36"/>
        </w:rPr>
        <w:t xml:space="preserve"> – A rising wine area producing balanced reds and crisp whites, benefiting from a mix of clay and limestone soils.</w:t>
      </w:r>
    </w:p>
    <w:p w14:paraId="1B35EC14" w14:textId="77777777" w:rsidR="00B45162" w:rsidRPr="00532710" w:rsidRDefault="00B45162" w:rsidP="00532710">
      <w:pPr>
        <w:ind w:right="5394"/>
        <w:rPr>
          <w:rFonts w:asciiTheme="majorBidi" w:hAnsiTheme="majorBidi" w:cstheme="majorBidi"/>
          <w:sz w:val="36"/>
          <w:szCs w:val="36"/>
        </w:rPr>
      </w:pPr>
      <w:r w:rsidRPr="00532710">
        <w:rPr>
          <w:rFonts w:asciiTheme="majorBidi" w:hAnsiTheme="majorBidi" w:cstheme="majorBidi"/>
          <w:sz w:val="36"/>
          <w:szCs w:val="36"/>
        </w:rPr>
        <w:t>Uruguay may not yet have the global recognition of its neighbors, but it is a country on the rise. With a unique mix of European tradition, South American terroir, and a deep commitment to quality, Uruguay’s wines are gaining well-deserved attention. By the end of this chapter, you’ll understand why wine lovers and sommeliers alike are looking beyond the usual suspects and turning their attention to this small but mighty wine nation.</w:t>
      </w:r>
    </w:p>
    <w:p w14:paraId="0989F8B8" w14:textId="77777777" w:rsidR="00B45162" w:rsidRPr="00532710" w:rsidRDefault="00B45162" w:rsidP="00532710">
      <w:pPr>
        <w:ind w:right="5394"/>
        <w:rPr>
          <w:rFonts w:asciiTheme="majorBidi" w:hAnsiTheme="majorBidi" w:cstheme="majorBidi"/>
          <w:sz w:val="36"/>
          <w:szCs w:val="36"/>
        </w:rPr>
      </w:pPr>
    </w:p>
    <w:sectPr w:rsidR="00B45162" w:rsidRPr="00532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E3C08"/>
    <w:multiLevelType w:val="multilevel"/>
    <w:tmpl w:val="8260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2444C2"/>
    <w:multiLevelType w:val="multilevel"/>
    <w:tmpl w:val="05EA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418401">
    <w:abstractNumId w:val="1"/>
  </w:num>
  <w:num w:numId="2" w16cid:durableId="913779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62"/>
    <w:rsid w:val="00021285"/>
    <w:rsid w:val="00532710"/>
    <w:rsid w:val="00987E13"/>
    <w:rsid w:val="00B451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D29E"/>
  <w15:chartTrackingRefBased/>
  <w15:docId w15:val="{673FC28E-095E-4B91-8A46-75FB31DB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1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51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51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51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51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5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1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1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1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1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51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5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162"/>
    <w:rPr>
      <w:rFonts w:eastAsiaTheme="majorEastAsia" w:cstheme="majorBidi"/>
      <w:color w:val="272727" w:themeColor="text1" w:themeTint="D8"/>
    </w:rPr>
  </w:style>
  <w:style w:type="paragraph" w:styleId="Title">
    <w:name w:val="Title"/>
    <w:basedOn w:val="Normal"/>
    <w:next w:val="Normal"/>
    <w:link w:val="TitleChar"/>
    <w:uiPriority w:val="10"/>
    <w:qFormat/>
    <w:rsid w:val="00B45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162"/>
    <w:pPr>
      <w:spacing w:before="160"/>
      <w:jc w:val="center"/>
    </w:pPr>
    <w:rPr>
      <w:i/>
      <w:iCs/>
      <w:color w:val="404040" w:themeColor="text1" w:themeTint="BF"/>
    </w:rPr>
  </w:style>
  <w:style w:type="character" w:customStyle="1" w:styleId="QuoteChar">
    <w:name w:val="Quote Char"/>
    <w:basedOn w:val="DefaultParagraphFont"/>
    <w:link w:val="Quote"/>
    <w:uiPriority w:val="29"/>
    <w:rsid w:val="00B45162"/>
    <w:rPr>
      <w:i/>
      <w:iCs/>
      <w:color w:val="404040" w:themeColor="text1" w:themeTint="BF"/>
    </w:rPr>
  </w:style>
  <w:style w:type="paragraph" w:styleId="ListParagraph">
    <w:name w:val="List Paragraph"/>
    <w:basedOn w:val="Normal"/>
    <w:uiPriority w:val="34"/>
    <w:qFormat/>
    <w:rsid w:val="00B45162"/>
    <w:pPr>
      <w:ind w:left="720"/>
      <w:contextualSpacing/>
    </w:pPr>
  </w:style>
  <w:style w:type="character" w:styleId="IntenseEmphasis">
    <w:name w:val="Intense Emphasis"/>
    <w:basedOn w:val="DefaultParagraphFont"/>
    <w:uiPriority w:val="21"/>
    <w:qFormat/>
    <w:rsid w:val="00B45162"/>
    <w:rPr>
      <w:i/>
      <w:iCs/>
      <w:color w:val="2F5496" w:themeColor="accent1" w:themeShade="BF"/>
    </w:rPr>
  </w:style>
  <w:style w:type="paragraph" w:styleId="IntenseQuote">
    <w:name w:val="Intense Quote"/>
    <w:basedOn w:val="Normal"/>
    <w:next w:val="Normal"/>
    <w:link w:val="IntenseQuoteChar"/>
    <w:uiPriority w:val="30"/>
    <w:qFormat/>
    <w:rsid w:val="00B45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5162"/>
    <w:rPr>
      <w:i/>
      <w:iCs/>
      <w:color w:val="2F5496" w:themeColor="accent1" w:themeShade="BF"/>
    </w:rPr>
  </w:style>
  <w:style w:type="character" w:styleId="IntenseReference">
    <w:name w:val="Intense Reference"/>
    <w:basedOn w:val="DefaultParagraphFont"/>
    <w:uiPriority w:val="32"/>
    <w:qFormat/>
    <w:rsid w:val="00B451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8083">
      <w:bodyDiv w:val="1"/>
      <w:marLeft w:val="0"/>
      <w:marRight w:val="0"/>
      <w:marTop w:val="0"/>
      <w:marBottom w:val="0"/>
      <w:divBdr>
        <w:top w:val="none" w:sz="0" w:space="0" w:color="auto"/>
        <w:left w:val="none" w:sz="0" w:space="0" w:color="auto"/>
        <w:bottom w:val="none" w:sz="0" w:space="0" w:color="auto"/>
        <w:right w:val="none" w:sz="0" w:space="0" w:color="auto"/>
      </w:divBdr>
    </w:div>
    <w:div w:id="381364352">
      <w:bodyDiv w:val="1"/>
      <w:marLeft w:val="0"/>
      <w:marRight w:val="0"/>
      <w:marTop w:val="0"/>
      <w:marBottom w:val="0"/>
      <w:divBdr>
        <w:top w:val="none" w:sz="0" w:space="0" w:color="auto"/>
        <w:left w:val="none" w:sz="0" w:space="0" w:color="auto"/>
        <w:bottom w:val="none" w:sz="0" w:space="0" w:color="auto"/>
        <w:right w:val="none" w:sz="0" w:space="0" w:color="auto"/>
      </w:divBdr>
    </w:div>
    <w:div w:id="1718579295">
      <w:bodyDiv w:val="1"/>
      <w:marLeft w:val="0"/>
      <w:marRight w:val="0"/>
      <w:marTop w:val="0"/>
      <w:marBottom w:val="0"/>
      <w:divBdr>
        <w:top w:val="none" w:sz="0" w:space="0" w:color="auto"/>
        <w:left w:val="none" w:sz="0" w:space="0" w:color="auto"/>
        <w:bottom w:val="none" w:sz="0" w:space="0" w:color="auto"/>
        <w:right w:val="none" w:sz="0" w:space="0" w:color="auto"/>
      </w:divBdr>
    </w:div>
    <w:div w:id="17738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2025-03-03T18:57:00Z</dcterms:created>
  <dcterms:modified xsi:type="dcterms:W3CDTF">2026-01-10T18:55:00Z</dcterms:modified>
</cp:coreProperties>
</file>