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D6BD7" w14:textId="77777777" w:rsidR="00204CCD" w:rsidRPr="00F32589" w:rsidRDefault="00204CCD" w:rsidP="00B14D28">
      <w:p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b/>
          <w:bCs/>
          <w:sz w:val="36"/>
          <w:szCs w:val="36"/>
        </w:rPr>
        <w:t>Thracian Valley: Bulgaria’s Premier Red Wine Region</w:t>
      </w:r>
    </w:p>
    <w:p w14:paraId="725F1DD3" w14:textId="77777777" w:rsidR="00204CCD" w:rsidRPr="00F32589" w:rsidRDefault="00204CCD" w:rsidP="00B14D28">
      <w:p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b/>
          <w:bCs/>
          <w:sz w:val="36"/>
          <w:szCs w:val="36"/>
        </w:rPr>
        <w:t>Region Overview</w:t>
      </w:r>
    </w:p>
    <w:p w14:paraId="46081845" w14:textId="77777777" w:rsidR="00204CCD" w:rsidRPr="00F32589" w:rsidRDefault="00204CCD" w:rsidP="00B14D28">
      <w:p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sz w:val="36"/>
          <w:szCs w:val="36"/>
        </w:rPr>
        <w:t>The Thracian Valley, located in southern Bulgaria, is the country’s most prominent wine-producing region. Bordered by the Balkan Mountains to the north and the Rhodope Mountains to the south, the valley benefits from a warm continental climate with Mediterranean influences. Long, hot summers and mild winters create ideal conditions for ripening bold, full-bodied red wines, while the diverse soils—ranging from sandy loam to clay and limestone—add complexity to the region’s wines.</w:t>
      </w:r>
    </w:p>
    <w:p w14:paraId="3F97E935" w14:textId="77777777" w:rsidR="00204CCD" w:rsidRPr="00F32589" w:rsidRDefault="00204CCD" w:rsidP="00B14D28">
      <w:p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sz w:val="36"/>
          <w:szCs w:val="36"/>
        </w:rPr>
        <w:t>Winemaking in the Thracian Valley dates back to the Thracians, one of the earliest known civilizations to cultivate vines in Europe. The region has retained its reputation for high-quality reds and is home to some of Bulgaria’s most prestigious wineries. International investment and modern winemaking techniques have further propelled the valley’s wines onto the global stage.</w:t>
      </w:r>
    </w:p>
    <w:p w14:paraId="41DA5D70" w14:textId="77777777" w:rsidR="00204CCD" w:rsidRPr="00F32589" w:rsidRDefault="00204CCD" w:rsidP="00B14D28">
      <w:p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b/>
          <w:bCs/>
          <w:sz w:val="36"/>
          <w:szCs w:val="36"/>
        </w:rPr>
        <w:t>Key Grape Varieties</w:t>
      </w:r>
    </w:p>
    <w:p w14:paraId="713F5A97" w14:textId="77777777" w:rsidR="00204CCD" w:rsidRPr="00F32589" w:rsidRDefault="00204CCD" w:rsidP="00B14D28">
      <w:pPr>
        <w:numPr>
          <w:ilvl w:val="0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b/>
          <w:bCs/>
          <w:sz w:val="36"/>
          <w:szCs w:val="36"/>
        </w:rPr>
        <w:t>Primary Red Varieties:</w:t>
      </w:r>
    </w:p>
    <w:p w14:paraId="268348F2" w14:textId="77777777" w:rsidR="00204CCD" w:rsidRPr="00F32589" w:rsidRDefault="00204CCD" w:rsidP="00B14D28">
      <w:pPr>
        <w:numPr>
          <w:ilvl w:val="1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i/>
          <w:iCs/>
          <w:sz w:val="36"/>
          <w:szCs w:val="36"/>
        </w:rPr>
        <w:t>Mavrud</w:t>
      </w:r>
      <w:r w:rsidRPr="00F32589">
        <w:rPr>
          <w:rFonts w:asciiTheme="majorBidi" w:hAnsiTheme="majorBidi" w:cstheme="majorBidi"/>
          <w:sz w:val="36"/>
          <w:szCs w:val="36"/>
        </w:rPr>
        <w:t xml:space="preserve"> – The flagship indigenous red, known for its deep color, firm tannins, and dark fruit flavors.</w:t>
      </w:r>
    </w:p>
    <w:p w14:paraId="15922995" w14:textId="77777777" w:rsidR="00204CCD" w:rsidRPr="00F32589" w:rsidRDefault="00204CCD" w:rsidP="00B14D28">
      <w:pPr>
        <w:numPr>
          <w:ilvl w:val="1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i/>
          <w:iCs/>
          <w:sz w:val="36"/>
          <w:szCs w:val="36"/>
        </w:rPr>
        <w:t>Cabernet Sauvignon</w:t>
      </w:r>
      <w:r w:rsidRPr="00F32589">
        <w:rPr>
          <w:rFonts w:asciiTheme="majorBidi" w:hAnsiTheme="majorBidi" w:cstheme="majorBidi"/>
          <w:sz w:val="36"/>
          <w:szCs w:val="36"/>
        </w:rPr>
        <w:t xml:space="preserve"> – Producing structured, age-worthy wines with blackcurrant and spice notes.</w:t>
      </w:r>
    </w:p>
    <w:p w14:paraId="2351FF6A" w14:textId="77777777" w:rsidR="00204CCD" w:rsidRPr="00F32589" w:rsidRDefault="00204CCD" w:rsidP="00B14D28">
      <w:pPr>
        <w:numPr>
          <w:ilvl w:val="1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i/>
          <w:iCs/>
          <w:sz w:val="36"/>
          <w:szCs w:val="36"/>
        </w:rPr>
        <w:t>Merlot</w:t>
      </w:r>
      <w:r w:rsidRPr="00F32589">
        <w:rPr>
          <w:rFonts w:asciiTheme="majorBidi" w:hAnsiTheme="majorBidi" w:cstheme="majorBidi"/>
          <w:sz w:val="36"/>
          <w:szCs w:val="36"/>
        </w:rPr>
        <w:t xml:space="preserve"> – Often blended, offering soft tannins and ripe plum flavors.</w:t>
      </w:r>
    </w:p>
    <w:p w14:paraId="1BC04786" w14:textId="77777777" w:rsidR="00204CCD" w:rsidRPr="00F32589" w:rsidRDefault="00204CCD" w:rsidP="00B14D28">
      <w:pPr>
        <w:numPr>
          <w:ilvl w:val="0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b/>
          <w:bCs/>
          <w:sz w:val="36"/>
          <w:szCs w:val="36"/>
        </w:rPr>
        <w:t>Primary White Varieties:</w:t>
      </w:r>
    </w:p>
    <w:p w14:paraId="3A849421" w14:textId="77777777" w:rsidR="00204CCD" w:rsidRPr="00F32589" w:rsidRDefault="00204CCD" w:rsidP="00B14D28">
      <w:pPr>
        <w:numPr>
          <w:ilvl w:val="1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i/>
          <w:iCs/>
          <w:sz w:val="36"/>
          <w:szCs w:val="36"/>
        </w:rPr>
        <w:t>Chardonnay</w:t>
      </w:r>
      <w:r w:rsidRPr="00F32589">
        <w:rPr>
          <w:rFonts w:asciiTheme="majorBidi" w:hAnsiTheme="majorBidi" w:cstheme="majorBidi"/>
          <w:sz w:val="36"/>
          <w:szCs w:val="36"/>
        </w:rPr>
        <w:t xml:space="preserve"> – Expressing both crisp unoaked and full-bodied oaked styles.</w:t>
      </w:r>
    </w:p>
    <w:p w14:paraId="0B339587" w14:textId="77777777" w:rsidR="00204CCD" w:rsidRPr="00F32589" w:rsidRDefault="00204CCD" w:rsidP="00B14D28">
      <w:pPr>
        <w:numPr>
          <w:ilvl w:val="1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i/>
          <w:iCs/>
          <w:sz w:val="36"/>
          <w:szCs w:val="36"/>
        </w:rPr>
        <w:t>Sauvignon Blanc</w:t>
      </w:r>
      <w:r w:rsidRPr="00F32589">
        <w:rPr>
          <w:rFonts w:asciiTheme="majorBidi" w:hAnsiTheme="majorBidi" w:cstheme="majorBidi"/>
          <w:sz w:val="36"/>
          <w:szCs w:val="36"/>
        </w:rPr>
        <w:t xml:space="preserve"> – Known for its vibrant acidity and tropical fruit notes.</w:t>
      </w:r>
    </w:p>
    <w:p w14:paraId="54FBFFDC" w14:textId="77777777" w:rsidR="00204CCD" w:rsidRPr="00F32589" w:rsidRDefault="00204CCD" w:rsidP="00B14D28">
      <w:pPr>
        <w:numPr>
          <w:ilvl w:val="1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i/>
          <w:iCs/>
          <w:sz w:val="36"/>
          <w:szCs w:val="36"/>
        </w:rPr>
        <w:t>Viognier</w:t>
      </w:r>
      <w:r w:rsidRPr="00F32589">
        <w:rPr>
          <w:rFonts w:asciiTheme="majorBidi" w:hAnsiTheme="majorBidi" w:cstheme="majorBidi"/>
          <w:sz w:val="36"/>
          <w:szCs w:val="36"/>
        </w:rPr>
        <w:t xml:space="preserve"> – A rising star in the region, producing aromatic, full-bodied whites.</w:t>
      </w:r>
    </w:p>
    <w:p w14:paraId="62936E04" w14:textId="77777777" w:rsidR="00204CCD" w:rsidRPr="00F32589" w:rsidRDefault="00204CCD" w:rsidP="00B14D28">
      <w:pPr>
        <w:numPr>
          <w:ilvl w:val="0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b/>
          <w:bCs/>
          <w:sz w:val="36"/>
          <w:szCs w:val="36"/>
        </w:rPr>
        <w:t>Indigenous/Regional Varieties:</w:t>
      </w:r>
    </w:p>
    <w:p w14:paraId="4CF07A27" w14:textId="77777777" w:rsidR="00204CCD" w:rsidRPr="00F32589" w:rsidRDefault="00204CCD" w:rsidP="00B14D28">
      <w:pPr>
        <w:numPr>
          <w:ilvl w:val="1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i/>
          <w:iCs/>
          <w:sz w:val="36"/>
          <w:szCs w:val="36"/>
        </w:rPr>
        <w:t>Rubin</w:t>
      </w:r>
      <w:r w:rsidRPr="00F32589">
        <w:rPr>
          <w:rFonts w:asciiTheme="majorBidi" w:hAnsiTheme="majorBidi" w:cstheme="majorBidi"/>
          <w:sz w:val="36"/>
          <w:szCs w:val="36"/>
        </w:rPr>
        <w:t xml:space="preserve"> – A hybrid of Nebbiolo and Syrah, yielding rich, spicy red wines.</w:t>
      </w:r>
    </w:p>
    <w:p w14:paraId="408AF6D2" w14:textId="77777777" w:rsidR="00204CCD" w:rsidRPr="00F32589" w:rsidRDefault="00204CCD" w:rsidP="00B14D28">
      <w:pPr>
        <w:numPr>
          <w:ilvl w:val="1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F32589">
        <w:rPr>
          <w:rFonts w:asciiTheme="majorBidi" w:hAnsiTheme="majorBidi" w:cstheme="majorBidi"/>
          <w:i/>
          <w:iCs/>
          <w:sz w:val="36"/>
          <w:szCs w:val="36"/>
        </w:rPr>
        <w:t>Pamid</w:t>
      </w:r>
      <w:proofErr w:type="spellEnd"/>
      <w:r w:rsidRPr="00F32589">
        <w:rPr>
          <w:rFonts w:asciiTheme="majorBidi" w:hAnsiTheme="majorBidi" w:cstheme="majorBidi"/>
          <w:sz w:val="36"/>
          <w:szCs w:val="36"/>
        </w:rPr>
        <w:t xml:space="preserve"> – A historic light-bodied red variety with fresh red fruit notes.</w:t>
      </w:r>
    </w:p>
    <w:p w14:paraId="2E2BA929" w14:textId="77777777" w:rsidR="00204CCD" w:rsidRPr="00F32589" w:rsidRDefault="00204CCD" w:rsidP="00B14D28">
      <w:p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b/>
          <w:bCs/>
          <w:sz w:val="36"/>
          <w:szCs w:val="36"/>
        </w:rPr>
        <w:t>Wine Classification System</w:t>
      </w:r>
    </w:p>
    <w:p w14:paraId="5C055FB0" w14:textId="77777777" w:rsidR="00204CCD" w:rsidRPr="00F32589" w:rsidRDefault="00204CCD" w:rsidP="00B14D28">
      <w:p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sz w:val="36"/>
          <w:szCs w:val="36"/>
        </w:rPr>
        <w:t>The Thracian Valley follows Bulgaria’s established classification system:</w:t>
      </w:r>
    </w:p>
    <w:p w14:paraId="5534BBF4" w14:textId="77777777" w:rsidR="00204CCD" w:rsidRPr="00F32589" w:rsidRDefault="00204CCD" w:rsidP="00B14D28">
      <w:pPr>
        <w:numPr>
          <w:ilvl w:val="0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b/>
          <w:bCs/>
          <w:sz w:val="36"/>
          <w:szCs w:val="36"/>
        </w:rPr>
        <w:t>PGI (Protected Geographical Indication) Thracian Valley</w:t>
      </w:r>
      <w:r w:rsidRPr="00F32589">
        <w:rPr>
          <w:rFonts w:asciiTheme="majorBidi" w:hAnsiTheme="majorBidi" w:cstheme="majorBidi"/>
          <w:sz w:val="36"/>
          <w:szCs w:val="36"/>
        </w:rPr>
        <w:t xml:space="preserve"> – A broad designation covering all wines from the region.</w:t>
      </w:r>
    </w:p>
    <w:p w14:paraId="631B5163" w14:textId="77777777" w:rsidR="00204CCD" w:rsidRPr="00F32589" w:rsidRDefault="00204CCD" w:rsidP="00B14D28">
      <w:pPr>
        <w:numPr>
          <w:ilvl w:val="0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b/>
          <w:bCs/>
          <w:sz w:val="36"/>
          <w:szCs w:val="36"/>
        </w:rPr>
        <w:t>PDO (Protected Designation of Origin) Zones</w:t>
      </w:r>
      <w:r w:rsidRPr="00F32589">
        <w:rPr>
          <w:rFonts w:asciiTheme="majorBidi" w:hAnsiTheme="majorBidi" w:cstheme="majorBidi"/>
          <w:sz w:val="36"/>
          <w:szCs w:val="36"/>
        </w:rPr>
        <w:t xml:space="preserve"> – Specific sub-regions known for premium-quality wines.</w:t>
      </w:r>
    </w:p>
    <w:p w14:paraId="2A0E2353" w14:textId="77777777" w:rsidR="00204CCD" w:rsidRPr="00F32589" w:rsidRDefault="00204CCD" w:rsidP="00B14D28">
      <w:pPr>
        <w:numPr>
          <w:ilvl w:val="0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b/>
          <w:bCs/>
          <w:sz w:val="36"/>
          <w:szCs w:val="36"/>
        </w:rPr>
        <w:t>Special Classifications:</w:t>
      </w:r>
      <w:r w:rsidRPr="00F32589">
        <w:rPr>
          <w:rFonts w:asciiTheme="majorBidi" w:hAnsiTheme="majorBidi" w:cstheme="majorBidi"/>
          <w:sz w:val="36"/>
          <w:szCs w:val="36"/>
        </w:rPr>
        <w:t xml:space="preserve"> Increasing attention to single-vineyard and reserve wines to showcase terroir expression.</w:t>
      </w:r>
    </w:p>
    <w:p w14:paraId="7B6DF141" w14:textId="77777777" w:rsidR="00204CCD" w:rsidRPr="00F32589" w:rsidRDefault="00204CCD" w:rsidP="00B14D28">
      <w:p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b/>
          <w:bCs/>
          <w:sz w:val="36"/>
          <w:szCs w:val="36"/>
        </w:rPr>
        <w:t>Notable Wine Styles</w:t>
      </w:r>
    </w:p>
    <w:p w14:paraId="43CD3D1B" w14:textId="77777777" w:rsidR="00204CCD" w:rsidRPr="00F32589" w:rsidRDefault="00204CCD" w:rsidP="00B14D28">
      <w:pPr>
        <w:numPr>
          <w:ilvl w:val="0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b/>
          <w:bCs/>
          <w:sz w:val="36"/>
          <w:szCs w:val="36"/>
        </w:rPr>
        <w:t>Mavrud (Traditional Red)</w:t>
      </w:r>
    </w:p>
    <w:p w14:paraId="33ADFD44" w14:textId="77777777" w:rsidR="00204CCD" w:rsidRPr="00F32589" w:rsidRDefault="00204CCD" w:rsidP="00B14D28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i/>
          <w:iCs/>
          <w:sz w:val="36"/>
          <w:szCs w:val="36"/>
        </w:rPr>
        <w:t>Classification Level:</w:t>
      </w:r>
      <w:r w:rsidRPr="00F32589">
        <w:rPr>
          <w:rFonts w:asciiTheme="majorBidi" w:hAnsiTheme="majorBidi" w:cstheme="majorBidi"/>
          <w:sz w:val="36"/>
          <w:szCs w:val="36"/>
        </w:rPr>
        <w:t xml:space="preserve"> PDO-designated vineyards.</w:t>
      </w:r>
    </w:p>
    <w:p w14:paraId="34D9E5FB" w14:textId="77777777" w:rsidR="00204CCD" w:rsidRPr="00F32589" w:rsidRDefault="00204CCD" w:rsidP="00B14D28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i/>
          <w:iCs/>
          <w:sz w:val="36"/>
          <w:szCs w:val="36"/>
        </w:rPr>
        <w:t>Composition:</w:t>
      </w:r>
      <w:r w:rsidRPr="00F32589">
        <w:rPr>
          <w:rFonts w:asciiTheme="majorBidi" w:hAnsiTheme="majorBidi" w:cstheme="majorBidi"/>
          <w:sz w:val="36"/>
          <w:szCs w:val="36"/>
        </w:rPr>
        <w:t xml:space="preserve"> 100% Mavrud.</w:t>
      </w:r>
    </w:p>
    <w:p w14:paraId="2658A494" w14:textId="77777777" w:rsidR="00204CCD" w:rsidRPr="00F32589" w:rsidRDefault="00204CCD" w:rsidP="00B14D28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i/>
          <w:iCs/>
          <w:sz w:val="36"/>
          <w:szCs w:val="36"/>
        </w:rPr>
        <w:t>Production Method:</w:t>
      </w:r>
      <w:r w:rsidRPr="00F32589">
        <w:rPr>
          <w:rFonts w:asciiTheme="majorBidi" w:hAnsiTheme="majorBidi" w:cstheme="majorBidi"/>
          <w:sz w:val="36"/>
          <w:szCs w:val="36"/>
        </w:rPr>
        <w:t xml:space="preserve"> Aged in oak for added complexity.</w:t>
      </w:r>
    </w:p>
    <w:p w14:paraId="31AE85CD" w14:textId="77777777" w:rsidR="00204CCD" w:rsidRPr="00F32589" w:rsidRDefault="00204CCD" w:rsidP="00B14D28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i/>
          <w:iCs/>
          <w:sz w:val="36"/>
          <w:szCs w:val="36"/>
        </w:rPr>
        <w:t>Aging Requirements:</w:t>
      </w:r>
      <w:r w:rsidRPr="00F32589">
        <w:rPr>
          <w:rFonts w:asciiTheme="majorBidi" w:hAnsiTheme="majorBidi" w:cstheme="majorBidi"/>
          <w:sz w:val="36"/>
          <w:szCs w:val="36"/>
        </w:rPr>
        <w:t xml:space="preserve"> 12–24 months in oak.</w:t>
      </w:r>
    </w:p>
    <w:p w14:paraId="0F4FE09E" w14:textId="77777777" w:rsidR="00204CCD" w:rsidRPr="00F32589" w:rsidRDefault="00204CCD" w:rsidP="00B14D28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i/>
          <w:iCs/>
          <w:sz w:val="36"/>
          <w:szCs w:val="36"/>
        </w:rPr>
        <w:t>Alcohol Content:</w:t>
      </w:r>
      <w:r w:rsidRPr="00F32589">
        <w:rPr>
          <w:rFonts w:asciiTheme="majorBidi" w:hAnsiTheme="majorBidi" w:cstheme="majorBidi"/>
          <w:sz w:val="36"/>
          <w:szCs w:val="36"/>
        </w:rPr>
        <w:t xml:space="preserve"> 13–15% ABV.</w:t>
      </w:r>
    </w:p>
    <w:p w14:paraId="0668CA65" w14:textId="77777777" w:rsidR="00204CCD" w:rsidRPr="00F32589" w:rsidRDefault="00204CCD" w:rsidP="00B14D28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i/>
          <w:iCs/>
          <w:sz w:val="36"/>
          <w:szCs w:val="36"/>
        </w:rPr>
        <w:t>Organoleptic Profile:</w:t>
      </w:r>
      <w:r w:rsidRPr="00F32589">
        <w:rPr>
          <w:rFonts w:asciiTheme="majorBidi" w:hAnsiTheme="majorBidi" w:cstheme="majorBidi"/>
          <w:sz w:val="36"/>
          <w:szCs w:val="36"/>
        </w:rPr>
        <w:t xml:space="preserve"> Black cherry, dried herbs, firm tannins, and earthy undertones.</w:t>
      </w:r>
    </w:p>
    <w:p w14:paraId="7D29329E" w14:textId="77777777" w:rsidR="00204CCD" w:rsidRPr="00F32589" w:rsidRDefault="00204CCD" w:rsidP="00B14D28">
      <w:pPr>
        <w:numPr>
          <w:ilvl w:val="0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b/>
          <w:bCs/>
          <w:sz w:val="36"/>
          <w:szCs w:val="36"/>
        </w:rPr>
        <w:t>Rubin (Modern Bulgarian Red)</w:t>
      </w:r>
    </w:p>
    <w:p w14:paraId="3087E4DD" w14:textId="77777777" w:rsidR="00204CCD" w:rsidRPr="00F32589" w:rsidRDefault="00204CCD" w:rsidP="00B14D28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i/>
          <w:iCs/>
          <w:sz w:val="36"/>
          <w:szCs w:val="36"/>
        </w:rPr>
        <w:t>Classification Level:</w:t>
      </w:r>
      <w:r w:rsidRPr="00F32589">
        <w:rPr>
          <w:rFonts w:asciiTheme="majorBidi" w:hAnsiTheme="majorBidi" w:cstheme="majorBidi"/>
          <w:sz w:val="36"/>
          <w:szCs w:val="36"/>
        </w:rPr>
        <w:t xml:space="preserve"> PDO-certified areas.</w:t>
      </w:r>
    </w:p>
    <w:p w14:paraId="6863C9B9" w14:textId="77777777" w:rsidR="00204CCD" w:rsidRPr="00F32589" w:rsidRDefault="00204CCD" w:rsidP="00B14D28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i/>
          <w:iCs/>
          <w:sz w:val="36"/>
          <w:szCs w:val="36"/>
        </w:rPr>
        <w:t>Composition:</w:t>
      </w:r>
      <w:r w:rsidRPr="00F32589">
        <w:rPr>
          <w:rFonts w:asciiTheme="majorBidi" w:hAnsiTheme="majorBidi" w:cstheme="majorBidi"/>
          <w:sz w:val="36"/>
          <w:szCs w:val="36"/>
        </w:rPr>
        <w:t xml:space="preserve"> 100% Rubin.</w:t>
      </w:r>
    </w:p>
    <w:p w14:paraId="573EBD6F" w14:textId="77777777" w:rsidR="00204CCD" w:rsidRPr="00F32589" w:rsidRDefault="00204CCD" w:rsidP="00B14D28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i/>
          <w:iCs/>
          <w:sz w:val="36"/>
          <w:szCs w:val="36"/>
        </w:rPr>
        <w:t>Production Method:</w:t>
      </w:r>
      <w:r w:rsidRPr="00F32589">
        <w:rPr>
          <w:rFonts w:asciiTheme="majorBidi" w:hAnsiTheme="majorBidi" w:cstheme="majorBidi"/>
          <w:sz w:val="36"/>
          <w:szCs w:val="36"/>
        </w:rPr>
        <w:t xml:space="preserve"> Fermented in stainless steel, aged in oak.</w:t>
      </w:r>
    </w:p>
    <w:p w14:paraId="1CF63580" w14:textId="77777777" w:rsidR="00204CCD" w:rsidRPr="00F32589" w:rsidRDefault="00204CCD" w:rsidP="00B14D28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i/>
          <w:iCs/>
          <w:sz w:val="36"/>
          <w:szCs w:val="36"/>
        </w:rPr>
        <w:t>Aging Requirements:</w:t>
      </w:r>
      <w:r w:rsidRPr="00F32589">
        <w:rPr>
          <w:rFonts w:asciiTheme="majorBidi" w:hAnsiTheme="majorBidi" w:cstheme="majorBidi"/>
          <w:sz w:val="36"/>
          <w:szCs w:val="36"/>
        </w:rPr>
        <w:t xml:space="preserve"> 6–12 months in oak.</w:t>
      </w:r>
    </w:p>
    <w:p w14:paraId="2C6F31BD" w14:textId="77777777" w:rsidR="00204CCD" w:rsidRPr="00F32589" w:rsidRDefault="00204CCD" w:rsidP="00B14D28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i/>
          <w:iCs/>
          <w:sz w:val="36"/>
          <w:szCs w:val="36"/>
        </w:rPr>
        <w:t>Alcohol Content:</w:t>
      </w:r>
      <w:r w:rsidRPr="00F32589">
        <w:rPr>
          <w:rFonts w:asciiTheme="majorBidi" w:hAnsiTheme="majorBidi" w:cstheme="majorBidi"/>
          <w:sz w:val="36"/>
          <w:szCs w:val="36"/>
        </w:rPr>
        <w:t xml:space="preserve"> 13.5–15% ABV.</w:t>
      </w:r>
    </w:p>
    <w:p w14:paraId="40D3E904" w14:textId="77777777" w:rsidR="00204CCD" w:rsidRPr="00F32589" w:rsidRDefault="00204CCD" w:rsidP="00B14D28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i/>
          <w:iCs/>
          <w:sz w:val="36"/>
          <w:szCs w:val="36"/>
        </w:rPr>
        <w:t>Organoleptic Profile:</w:t>
      </w:r>
      <w:r w:rsidRPr="00F32589">
        <w:rPr>
          <w:rFonts w:asciiTheme="majorBidi" w:hAnsiTheme="majorBidi" w:cstheme="majorBidi"/>
          <w:sz w:val="36"/>
          <w:szCs w:val="36"/>
        </w:rPr>
        <w:t xml:space="preserve"> Blackberry, dark chocolate, and black pepper.</w:t>
      </w:r>
    </w:p>
    <w:p w14:paraId="1C9F11A0" w14:textId="77777777" w:rsidR="00204CCD" w:rsidRPr="00F32589" w:rsidRDefault="00204CCD" w:rsidP="00B14D28">
      <w:pPr>
        <w:numPr>
          <w:ilvl w:val="0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b/>
          <w:bCs/>
          <w:sz w:val="36"/>
          <w:szCs w:val="36"/>
        </w:rPr>
        <w:t>Chardonnay (Oaked and Unoaked Expressions)</w:t>
      </w:r>
    </w:p>
    <w:p w14:paraId="1D73F26E" w14:textId="77777777" w:rsidR="00204CCD" w:rsidRPr="00F32589" w:rsidRDefault="00204CCD" w:rsidP="00B14D28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i/>
          <w:iCs/>
          <w:sz w:val="36"/>
          <w:szCs w:val="36"/>
        </w:rPr>
        <w:t>Classification Level:</w:t>
      </w:r>
      <w:r w:rsidRPr="00F32589">
        <w:rPr>
          <w:rFonts w:asciiTheme="majorBidi" w:hAnsiTheme="majorBidi" w:cstheme="majorBidi"/>
          <w:sz w:val="36"/>
          <w:szCs w:val="36"/>
        </w:rPr>
        <w:t xml:space="preserve"> PGI Thracian Valley.</w:t>
      </w:r>
    </w:p>
    <w:p w14:paraId="04282E7F" w14:textId="77777777" w:rsidR="00204CCD" w:rsidRPr="00F32589" w:rsidRDefault="00204CCD" w:rsidP="00B14D28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i/>
          <w:iCs/>
          <w:sz w:val="36"/>
          <w:szCs w:val="36"/>
        </w:rPr>
        <w:t>Composition:</w:t>
      </w:r>
      <w:r w:rsidRPr="00F32589">
        <w:rPr>
          <w:rFonts w:asciiTheme="majorBidi" w:hAnsiTheme="majorBidi" w:cstheme="majorBidi"/>
          <w:sz w:val="36"/>
          <w:szCs w:val="36"/>
        </w:rPr>
        <w:t xml:space="preserve"> 100% Chardonnay.</w:t>
      </w:r>
    </w:p>
    <w:p w14:paraId="148C6B06" w14:textId="77777777" w:rsidR="00204CCD" w:rsidRPr="00F32589" w:rsidRDefault="00204CCD" w:rsidP="00B14D28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i/>
          <w:iCs/>
          <w:sz w:val="36"/>
          <w:szCs w:val="36"/>
        </w:rPr>
        <w:t>Production Method:</w:t>
      </w:r>
      <w:r w:rsidRPr="00F32589">
        <w:rPr>
          <w:rFonts w:asciiTheme="majorBidi" w:hAnsiTheme="majorBidi" w:cstheme="majorBidi"/>
          <w:sz w:val="36"/>
          <w:szCs w:val="36"/>
        </w:rPr>
        <w:t xml:space="preserve"> Fermented in stainless steel for unoaked styles, barrel-aged for fuller-bodied versions.</w:t>
      </w:r>
    </w:p>
    <w:p w14:paraId="69F27116" w14:textId="77777777" w:rsidR="00204CCD" w:rsidRPr="00F32589" w:rsidRDefault="00204CCD" w:rsidP="00B14D28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i/>
          <w:iCs/>
          <w:sz w:val="36"/>
          <w:szCs w:val="36"/>
        </w:rPr>
        <w:t>Aging Requirements:</w:t>
      </w:r>
      <w:r w:rsidRPr="00F32589">
        <w:rPr>
          <w:rFonts w:asciiTheme="majorBidi" w:hAnsiTheme="majorBidi" w:cstheme="majorBidi"/>
          <w:sz w:val="36"/>
          <w:szCs w:val="36"/>
        </w:rPr>
        <w:t xml:space="preserve"> Unoaked styles released young; oaked styles aged 6–12 months.</w:t>
      </w:r>
    </w:p>
    <w:p w14:paraId="14E943C5" w14:textId="77777777" w:rsidR="00204CCD" w:rsidRPr="00F32589" w:rsidRDefault="00204CCD" w:rsidP="00B14D28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i/>
          <w:iCs/>
          <w:sz w:val="36"/>
          <w:szCs w:val="36"/>
        </w:rPr>
        <w:t>Alcohol Content:</w:t>
      </w:r>
      <w:r w:rsidRPr="00F32589">
        <w:rPr>
          <w:rFonts w:asciiTheme="majorBidi" w:hAnsiTheme="majorBidi" w:cstheme="majorBidi"/>
          <w:sz w:val="36"/>
          <w:szCs w:val="36"/>
        </w:rPr>
        <w:t xml:space="preserve"> 12.5–14% ABV.</w:t>
      </w:r>
    </w:p>
    <w:p w14:paraId="53D989D2" w14:textId="77777777" w:rsidR="00204CCD" w:rsidRPr="00F32589" w:rsidRDefault="00204CCD" w:rsidP="00B14D28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i/>
          <w:iCs/>
          <w:sz w:val="36"/>
          <w:szCs w:val="36"/>
        </w:rPr>
        <w:t>Organoleptic Profile:</w:t>
      </w:r>
      <w:r w:rsidRPr="00F32589">
        <w:rPr>
          <w:rFonts w:asciiTheme="majorBidi" w:hAnsiTheme="majorBidi" w:cstheme="majorBidi"/>
          <w:sz w:val="36"/>
          <w:szCs w:val="36"/>
        </w:rPr>
        <w:t xml:space="preserve"> Green apple and citrus (unoaked), vanilla and butter (oaked).</w:t>
      </w:r>
    </w:p>
    <w:p w14:paraId="5B893267" w14:textId="77777777" w:rsidR="00204CCD" w:rsidRPr="00F32589" w:rsidRDefault="00204CCD" w:rsidP="00B14D28">
      <w:p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b/>
          <w:bCs/>
          <w:sz w:val="36"/>
          <w:szCs w:val="36"/>
        </w:rPr>
        <w:t>Additional Context</w:t>
      </w:r>
    </w:p>
    <w:p w14:paraId="395F6F96" w14:textId="77777777" w:rsidR="00204CCD" w:rsidRPr="00F32589" w:rsidRDefault="00204CCD" w:rsidP="00B14D28">
      <w:pPr>
        <w:numPr>
          <w:ilvl w:val="0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i/>
          <w:iCs/>
          <w:sz w:val="36"/>
          <w:szCs w:val="36"/>
        </w:rPr>
        <w:t>Recent Developments:</w:t>
      </w:r>
      <w:r w:rsidRPr="00F32589">
        <w:rPr>
          <w:rFonts w:asciiTheme="majorBidi" w:hAnsiTheme="majorBidi" w:cstheme="majorBidi"/>
          <w:sz w:val="36"/>
          <w:szCs w:val="36"/>
        </w:rPr>
        <w:t xml:space="preserve"> Expansion of sustainable viticulture and organic certifications.</w:t>
      </w:r>
    </w:p>
    <w:p w14:paraId="1D48A2FD" w14:textId="77777777" w:rsidR="00204CCD" w:rsidRPr="00F32589" w:rsidRDefault="00204CCD" w:rsidP="00B14D28">
      <w:pPr>
        <w:numPr>
          <w:ilvl w:val="0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i/>
          <w:iCs/>
          <w:sz w:val="36"/>
          <w:szCs w:val="36"/>
        </w:rPr>
        <w:t>Historical Evolution:</w:t>
      </w:r>
      <w:r w:rsidRPr="00F32589">
        <w:rPr>
          <w:rFonts w:asciiTheme="majorBidi" w:hAnsiTheme="majorBidi" w:cstheme="majorBidi"/>
          <w:sz w:val="36"/>
          <w:szCs w:val="36"/>
        </w:rPr>
        <w:t xml:space="preserve"> The region’s transition from ancient Thracian winemaking to modern international recognition.</w:t>
      </w:r>
    </w:p>
    <w:p w14:paraId="06A1810E" w14:textId="77777777" w:rsidR="00204CCD" w:rsidRPr="00F32589" w:rsidRDefault="00204CCD" w:rsidP="00B14D28">
      <w:pPr>
        <w:numPr>
          <w:ilvl w:val="0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i/>
          <w:iCs/>
          <w:sz w:val="36"/>
          <w:szCs w:val="36"/>
        </w:rPr>
        <w:t>Food Pairing Notes:</w:t>
      </w:r>
      <w:r w:rsidRPr="00F32589">
        <w:rPr>
          <w:rFonts w:asciiTheme="majorBidi" w:hAnsiTheme="majorBidi" w:cstheme="majorBidi"/>
          <w:sz w:val="36"/>
          <w:szCs w:val="36"/>
        </w:rPr>
        <w:t xml:space="preserve"> Mavrud pairs well with grilled meats and aged cheeses, while Chardonnay complements poultry and creamy dishes.</w:t>
      </w:r>
    </w:p>
    <w:p w14:paraId="7CE0B1F3" w14:textId="77777777" w:rsidR="00204CCD" w:rsidRPr="00F32589" w:rsidRDefault="00204CCD" w:rsidP="00B14D28">
      <w:pPr>
        <w:numPr>
          <w:ilvl w:val="0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i/>
          <w:iCs/>
          <w:sz w:val="36"/>
          <w:szCs w:val="36"/>
        </w:rPr>
        <w:t>Notable Producers:</w:t>
      </w:r>
    </w:p>
    <w:p w14:paraId="5317BC80" w14:textId="77777777" w:rsidR="00204CCD" w:rsidRPr="00F32589" w:rsidRDefault="00204CCD" w:rsidP="00B14D28">
      <w:pPr>
        <w:numPr>
          <w:ilvl w:val="1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i/>
          <w:iCs/>
          <w:sz w:val="36"/>
          <w:szCs w:val="36"/>
        </w:rPr>
        <w:t>Villa Yustina</w:t>
      </w:r>
      <w:r w:rsidRPr="00F32589">
        <w:rPr>
          <w:rFonts w:asciiTheme="majorBidi" w:hAnsiTheme="majorBidi" w:cstheme="majorBidi"/>
          <w:sz w:val="36"/>
          <w:szCs w:val="36"/>
        </w:rPr>
        <w:t xml:space="preserve"> – Specializing in high-quality Mavrud and Rubin wines.</w:t>
      </w:r>
    </w:p>
    <w:p w14:paraId="50A752D7" w14:textId="77777777" w:rsidR="00204CCD" w:rsidRPr="00F32589" w:rsidRDefault="00204CCD" w:rsidP="00B14D28">
      <w:pPr>
        <w:numPr>
          <w:ilvl w:val="1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i/>
          <w:iCs/>
          <w:sz w:val="36"/>
          <w:szCs w:val="36"/>
        </w:rPr>
        <w:t>Domaine Boyar</w:t>
      </w:r>
      <w:r w:rsidRPr="00F32589">
        <w:rPr>
          <w:rFonts w:asciiTheme="majorBidi" w:hAnsiTheme="majorBidi" w:cstheme="majorBidi"/>
          <w:sz w:val="36"/>
          <w:szCs w:val="36"/>
        </w:rPr>
        <w:t xml:space="preserve"> – A leader in modern Bulgarian winemaking.</w:t>
      </w:r>
    </w:p>
    <w:p w14:paraId="3E21E1DD" w14:textId="77777777" w:rsidR="00204CCD" w:rsidRPr="00F32589" w:rsidRDefault="00204CCD" w:rsidP="00B14D28">
      <w:pPr>
        <w:numPr>
          <w:ilvl w:val="1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i/>
          <w:iCs/>
          <w:sz w:val="36"/>
          <w:szCs w:val="36"/>
        </w:rPr>
        <w:t>Minkov Brothers Winery</w:t>
      </w:r>
      <w:r w:rsidRPr="00F32589">
        <w:rPr>
          <w:rFonts w:asciiTheme="majorBidi" w:hAnsiTheme="majorBidi" w:cstheme="majorBidi"/>
          <w:sz w:val="36"/>
          <w:szCs w:val="36"/>
        </w:rPr>
        <w:t xml:space="preserve"> – Known for rich, oak-aged reds.</w:t>
      </w:r>
    </w:p>
    <w:p w14:paraId="34E2BA5F" w14:textId="77777777" w:rsidR="00204CCD" w:rsidRPr="00F32589" w:rsidRDefault="00204CCD" w:rsidP="00B14D28">
      <w:p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b/>
          <w:bCs/>
          <w:sz w:val="36"/>
          <w:szCs w:val="36"/>
        </w:rPr>
        <w:t>Key Takeaways for Sommeliers</w:t>
      </w:r>
    </w:p>
    <w:p w14:paraId="7914953E" w14:textId="77777777" w:rsidR="00204CCD" w:rsidRPr="00F32589" w:rsidRDefault="00204CCD" w:rsidP="00B14D28">
      <w:p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sz w:val="36"/>
          <w:szCs w:val="36"/>
        </w:rPr>
        <w:t>The Thracian Valley’s reputation for powerful, structured reds makes it essential for sommeliers studying Bulgarian wine. Mavrud, in particular, serves as a defining varietal that sets the region apart. Understanding the balance of indigenous and international grapes in this region provides valuable insight into Bulgaria’s evolving wine industry.</w:t>
      </w:r>
    </w:p>
    <w:p w14:paraId="25AE5759" w14:textId="77777777" w:rsidR="00204CCD" w:rsidRPr="00F32589" w:rsidRDefault="00204CCD" w:rsidP="00B14D28">
      <w:p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b/>
          <w:bCs/>
          <w:sz w:val="36"/>
          <w:szCs w:val="36"/>
        </w:rPr>
        <w:t>Final Thoughts</w:t>
      </w:r>
    </w:p>
    <w:p w14:paraId="2C59B37F" w14:textId="77777777" w:rsidR="00204CCD" w:rsidRPr="00F32589" w:rsidRDefault="00204CCD" w:rsidP="00B14D28">
      <w:pPr>
        <w:ind w:right="5394"/>
        <w:rPr>
          <w:rFonts w:asciiTheme="majorBidi" w:hAnsiTheme="majorBidi" w:cstheme="majorBidi"/>
          <w:sz w:val="36"/>
          <w:szCs w:val="36"/>
        </w:rPr>
      </w:pPr>
      <w:r w:rsidRPr="00F32589">
        <w:rPr>
          <w:rFonts w:asciiTheme="majorBidi" w:hAnsiTheme="majorBidi" w:cstheme="majorBidi"/>
          <w:sz w:val="36"/>
          <w:szCs w:val="36"/>
        </w:rPr>
        <w:t>As Bulgaria’s leading red wine region, the Thracian Valley continues to make strides in quality and recognition. With its deep-rooted history and increasing global presence, it remains a crucial area of study for wine professionals seeking to expand their knowledge of Eastern European wines.</w:t>
      </w:r>
    </w:p>
    <w:sectPr w:rsidR="00204CCD" w:rsidRPr="00F32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7EF3"/>
    <w:multiLevelType w:val="multilevel"/>
    <w:tmpl w:val="0898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526095"/>
    <w:multiLevelType w:val="multilevel"/>
    <w:tmpl w:val="EB7E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5F584E"/>
    <w:multiLevelType w:val="multilevel"/>
    <w:tmpl w:val="DB88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E92B88"/>
    <w:multiLevelType w:val="multilevel"/>
    <w:tmpl w:val="59A4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817442">
    <w:abstractNumId w:val="3"/>
  </w:num>
  <w:num w:numId="2" w16cid:durableId="2074766116">
    <w:abstractNumId w:val="1"/>
  </w:num>
  <w:num w:numId="3" w16cid:durableId="562377837">
    <w:abstractNumId w:val="0"/>
  </w:num>
  <w:num w:numId="4" w16cid:durableId="595217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CD"/>
    <w:rsid w:val="00021285"/>
    <w:rsid w:val="00204CCD"/>
    <w:rsid w:val="00B14D28"/>
    <w:rsid w:val="00DB2825"/>
    <w:rsid w:val="00F3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9D32C"/>
  <w15:chartTrackingRefBased/>
  <w15:docId w15:val="{B1DD7B8B-EBEA-4AFE-B11A-9AD05F9D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C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C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C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C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C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C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C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C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2025-03-05T19:52:00Z</dcterms:created>
  <dcterms:modified xsi:type="dcterms:W3CDTF">2026-01-10T18:33:00Z</dcterms:modified>
</cp:coreProperties>
</file>