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8B25A" w14:textId="70681863" w:rsidR="00D620E9" w:rsidRDefault="00D620E9" w:rsidP="00D620E9">
      <w:pPr>
        <w:ind w:left="0" w:firstLine="0"/>
        <w:jc w:val="center"/>
        <w:rPr>
          <w:rFonts w:asciiTheme="majorBidi" w:hAnsiTheme="majorBidi" w:cstheme="majorBidi"/>
          <w:b/>
          <w:bCs/>
          <w:sz w:val="32"/>
          <w:szCs w:val="32"/>
        </w:rPr>
      </w:pPr>
      <w:r w:rsidRPr="00D620E9">
        <w:rPr>
          <w:rFonts w:asciiTheme="majorBidi" w:hAnsiTheme="majorBidi" w:cstheme="majorBidi"/>
          <w:b/>
          <w:bCs/>
          <w:sz w:val="32"/>
          <w:szCs w:val="32"/>
        </w:rPr>
        <w:t>The Wine Cellars of Moldova</w:t>
      </w:r>
      <w:r>
        <w:rPr>
          <w:rFonts w:asciiTheme="majorBidi" w:hAnsiTheme="majorBidi" w:cstheme="majorBidi"/>
          <w:b/>
          <w:bCs/>
          <w:sz w:val="32"/>
          <w:szCs w:val="32"/>
        </w:rPr>
        <w:t xml:space="preserve"> for the Wine </w:t>
      </w:r>
      <w:r w:rsidR="00197889">
        <w:rPr>
          <w:rFonts w:asciiTheme="majorBidi" w:hAnsiTheme="majorBidi" w:cstheme="majorBidi"/>
          <w:b/>
          <w:bCs/>
          <w:sz w:val="32"/>
          <w:szCs w:val="32"/>
        </w:rPr>
        <w:t>Enthusiast</w:t>
      </w:r>
    </w:p>
    <w:p w14:paraId="424930FB" w14:textId="538639CE" w:rsidR="00D620E9" w:rsidRDefault="00D620E9" w:rsidP="00D620E9">
      <w:pPr>
        <w:ind w:left="0" w:firstLine="0"/>
        <w:jc w:val="center"/>
        <w:rPr>
          <w:rFonts w:asciiTheme="majorBidi" w:hAnsiTheme="majorBidi" w:cstheme="majorBidi"/>
          <w:b/>
          <w:bCs/>
          <w:sz w:val="32"/>
          <w:szCs w:val="32"/>
        </w:rPr>
      </w:pPr>
      <w:r>
        <w:rPr>
          <w:rFonts w:asciiTheme="majorBidi" w:hAnsiTheme="majorBidi" w:cstheme="majorBidi"/>
          <w:b/>
          <w:bCs/>
          <w:sz w:val="32"/>
          <w:szCs w:val="32"/>
        </w:rPr>
        <w:t>By: Marc Silver</w:t>
      </w:r>
    </w:p>
    <w:p w14:paraId="07F55C19" w14:textId="073C983B" w:rsidR="00D620E9" w:rsidRPr="00D620E9" w:rsidRDefault="00D620E9" w:rsidP="00D620E9">
      <w:pPr>
        <w:ind w:left="0" w:firstLine="0"/>
        <w:rPr>
          <w:rFonts w:asciiTheme="majorBidi" w:hAnsiTheme="majorBidi" w:cstheme="majorBidi"/>
          <w:b/>
          <w:bCs/>
          <w:sz w:val="32"/>
          <w:szCs w:val="32"/>
        </w:rPr>
      </w:pPr>
      <w:r w:rsidRPr="00D620E9">
        <w:rPr>
          <w:rFonts w:asciiTheme="majorBidi" w:hAnsiTheme="majorBidi" w:cstheme="majorBidi"/>
          <w:b/>
          <w:bCs/>
          <w:sz w:val="32"/>
          <w:szCs w:val="32"/>
        </w:rPr>
        <w:t>From Soviet Legacy to Global Tourism Jewel</w:t>
      </w:r>
    </w:p>
    <w:p w14:paraId="6ADAD078" w14:textId="13EFFC6D" w:rsidR="00D620E9" w:rsidRPr="00D620E9" w:rsidRDefault="00D620E9" w:rsidP="00D620E9">
      <w:pPr>
        <w:ind w:left="0" w:firstLine="0"/>
        <w:rPr>
          <w:rFonts w:asciiTheme="majorBidi" w:hAnsiTheme="majorBidi" w:cstheme="majorBidi"/>
          <w:sz w:val="32"/>
          <w:szCs w:val="32"/>
        </w:rPr>
      </w:pPr>
      <w:r w:rsidRPr="00D620E9">
        <w:rPr>
          <w:rFonts w:asciiTheme="majorBidi" w:hAnsiTheme="majorBidi" w:cstheme="majorBidi"/>
          <w:sz w:val="32"/>
          <w:szCs w:val="32"/>
        </w:rPr>
        <w:t xml:space="preserve">Tucked between Romania and Ukraine, the small nation of </w:t>
      </w:r>
      <w:r w:rsidRPr="00D620E9">
        <w:rPr>
          <w:rFonts w:asciiTheme="majorBidi" w:hAnsiTheme="majorBidi" w:cstheme="majorBidi"/>
          <w:b/>
          <w:bCs/>
          <w:sz w:val="32"/>
          <w:szCs w:val="32"/>
        </w:rPr>
        <w:t>Moldova</w:t>
      </w:r>
      <w:r w:rsidRPr="00D620E9">
        <w:rPr>
          <w:rFonts w:asciiTheme="majorBidi" w:hAnsiTheme="majorBidi" w:cstheme="majorBidi"/>
          <w:sz w:val="32"/>
          <w:szCs w:val="32"/>
        </w:rPr>
        <w:t xml:space="preserve"> harbors one of the world’s most remarkable wine legacies. Beneath its rolling hills and quiet villages lies a vast underground world of limestone tunnels</w:t>
      </w:r>
      <w:r>
        <w:rPr>
          <w:rFonts w:asciiTheme="majorBidi" w:hAnsiTheme="majorBidi" w:cstheme="majorBidi"/>
          <w:sz w:val="32"/>
          <w:szCs w:val="32"/>
        </w:rPr>
        <w:t xml:space="preserve">, </w:t>
      </w:r>
      <w:r w:rsidRPr="00D620E9">
        <w:rPr>
          <w:rFonts w:asciiTheme="majorBidi" w:hAnsiTheme="majorBidi" w:cstheme="majorBidi"/>
          <w:sz w:val="32"/>
          <w:szCs w:val="32"/>
        </w:rPr>
        <w:t>home to some of the largest and oldest wine cellars on Earth. These cellars are not just a testament to Moldova’s deep-rooted winemaking culture but also an emblem of its post-Soviet revival and emergence as a wine tourism destination.</w:t>
      </w:r>
    </w:p>
    <w:p w14:paraId="677C7DEF" w14:textId="77777777" w:rsidR="00D620E9" w:rsidRPr="00D620E9" w:rsidRDefault="00D620E9" w:rsidP="00D620E9">
      <w:pPr>
        <w:ind w:left="0" w:firstLine="0"/>
        <w:rPr>
          <w:rFonts w:asciiTheme="majorBidi" w:hAnsiTheme="majorBidi" w:cstheme="majorBidi"/>
          <w:sz w:val="32"/>
          <w:szCs w:val="32"/>
        </w:rPr>
      </w:pPr>
      <w:r w:rsidRPr="00D620E9">
        <w:rPr>
          <w:rFonts w:asciiTheme="majorBidi" w:hAnsiTheme="majorBidi" w:cstheme="majorBidi"/>
          <w:sz w:val="32"/>
          <w:szCs w:val="32"/>
        </w:rPr>
        <w:pict w14:anchorId="767F7525">
          <v:rect id="_x0000_i1055" style="width:0;height:1.5pt" o:hralign="center" o:hrstd="t" o:hr="t" fillcolor="#a0a0a0" stroked="f"/>
        </w:pict>
      </w:r>
    </w:p>
    <w:p w14:paraId="2DF81ADC" w14:textId="77777777" w:rsidR="00D620E9" w:rsidRPr="00D620E9" w:rsidRDefault="00D620E9" w:rsidP="00D620E9">
      <w:pPr>
        <w:ind w:left="0" w:firstLine="0"/>
        <w:rPr>
          <w:rFonts w:asciiTheme="majorBidi" w:hAnsiTheme="majorBidi" w:cstheme="majorBidi"/>
          <w:b/>
          <w:bCs/>
          <w:sz w:val="32"/>
          <w:szCs w:val="32"/>
        </w:rPr>
      </w:pPr>
      <w:r w:rsidRPr="00D620E9">
        <w:rPr>
          <w:rFonts w:asciiTheme="majorBidi" w:hAnsiTheme="majorBidi" w:cstheme="majorBidi"/>
          <w:b/>
          <w:bCs/>
          <w:sz w:val="32"/>
          <w:szCs w:val="32"/>
        </w:rPr>
        <w:t>A Legacy Carved in Stone: The Origins of Moldova’s Wine Cellars</w:t>
      </w:r>
    </w:p>
    <w:p w14:paraId="222B2604" w14:textId="77777777" w:rsidR="00D620E9" w:rsidRPr="00D620E9" w:rsidRDefault="00D620E9" w:rsidP="00D620E9">
      <w:pPr>
        <w:ind w:left="0" w:firstLine="0"/>
        <w:rPr>
          <w:rFonts w:asciiTheme="majorBidi" w:hAnsiTheme="majorBidi" w:cstheme="majorBidi"/>
          <w:sz w:val="32"/>
          <w:szCs w:val="32"/>
        </w:rPr>
      </w:pPr>
      <w:r w:rsidRPr="00D620E9">
        <w:rPr>
          <w:rFonts w:asciiTheme="majorBidi" w:hAnsiTheme="majorBidi" w:cstheme="majorBidi"/>
          <w:sz w:val="32"/>
          <w:szCs w:val="32"/>
        </w:rPr>
        <w:t xml:space="preserve">Winemaking in Moldova dates back over </w:t>
      </w:r>
      <w:r w:rsidRPr="00D620E9">
        <w:rPr>
          <w:rFonts w:asciiTheme="majorBidi" w:hAnsiTheme="majorBidi" w:cstheme="majorBidi"/>
          <w:b/>
          <w:bCs/>
          <w:sz w:val="32"/>
          <w:szCs w:val="32"/>
        </w:rPr>
        <w:t>5,000 years</w:t>
      </w:r>
      <w:r w:rsidRPr="00D620E9">
        <w:rPr>
          <w:rFonts w:asciiTheme="majorBidi" w:hAnsiTheme="majorBidi" w:cstheme="majorBidi"/>
          <w:sz w:val="32"/>
          <w:szCs w:val="32"/>
        </w:rPr>
        <w:t xml:space="preserve">, with archaeological evidence showing grape cultivation in the region since the Neolithic period. However, it was during the </w:t>
      </w:r>
      <w:r w:rsidRPr="00D620E9">
        <w:rPr>
          <w:rFonts w:asciiTheme="majorBidi" w:hAnsiTheme="majorBidi" w:cstheme="majorBidi"/>
          <w:b/>
          <w:bCs/>
          <w:sz w:val="32"/>
          <w:szCs w:val="32"/>
        </w:rPr>
        <w:t>Soviet era</w:t>
      </w:r>
      <w:r w:rsidRPr="00D620E9">
        <w:rPr>
          <w:rFonts w:asciiTheme="majorBidi" w:hAnsiTheme="majorBidi" w:cstheme="majorBidi"/>
          <w:sz w:val="32"/>
          <w:szCs w:val="32"/>
        </w:rPr>
        <w:t xml:space="preserve"> that Moldova’s underground wine infrastructure saw its most dramatic expansion.</w:t>
      </w:r>
    </w:p>
    <w:p w14:paraId="6C5E34DA" w14:textId="4ADBDB88" w:rsidR="00D620E9" w:rsidRPr="00D620E9" w:rsidRDefault="00D620E9" w:rsidP="00D620E9">
      <w:pPr>
        <w:ind w:left="0" w:firstLine="0"/>
        <w:rPr>
          <w:rFonts w:asciiTheme="majorBidi" w:hAnsiTheme="majorBidi" w:cstheme="majorBidi"/>
          <w:sz w:val="32"/>
          <w:szCs w:val="32"/>
        </w:rPr>
      </w:pPr>
      <w:r w:rsidRPr="00D620E9">
        <w:rPr>
          <w:rFonts w:asciiTheme="majorBidi" w:hAnsiTheme="majorBidi" w:cstheme="majorBidi"/>
          <w:sz w:val="32"/>
          <w:szCs w:val="32"/>
        </w:rPr>
        <w:t>The vast subterranean cellars</w:t>
      </w:r>
      <w:r>
        <w:rPr>
          <w:rFonts w:asciiTheme="majorBidi" w:hAnsiTheme="majorBidi" w:cstheme="majorBidi"/>
          <w:sz w:val="32"/>
          <w:szCs w:val="32"/>
        </w:rPr>
        <w:t xml:space="preserve">, </w:t>
      </w:r>
      <w:proofErr w:type="spellStart"/>
      <w:r w:rsidRPr="00D620E9">
        <w:rPr>
          <w:rFonts w:asciiTheme="majorBidi" w:hAnsiTheme="majorBidi" w:cstheme="majorBidi"/>
          <w:b/>
          <w:bCs/>
          <w:sz w:val="32"/>
          <w:szCs w:val="32"/>
        </w:rPr>
        <w:t>Cricova</w:t>
      </w:r>
      <w:proofErr w:type="spellEnd"/>
      <w:r w:rsidRPr="00D620E9">
        <w:rPr>
          <w:rFonts w:asciiTheme="majorBidi" w:hAnsiTheme="majorBidi" w:cstheme="majorBidi"/>
          <w:sz w:val="32"/>
          <w:szCs w:val="32"/>
        </w:rPr>
        <w:t xml:space="preserve"> and </w:t>
      </w:r>
      <w:proofErr w:type="spellStart"/>
      <w:r w:rsidRPr="00D620E9">
        <w:rPr>
          <w:rFonts w:asciiTheme="majorBidi" w:hAnsiTheme="majorBidi" w:cstheme="majorBidi"/>
          <w:b/>
          <w:bCs/>
          <w:sz w:val="32"/>
          <w:szCs w:val="32"/>
        </w:rPr>
        <w:t>Milestii</w:t>
      </w:r>
      <w:proofErr w:type="spellEnd"/>
      <w:r w:rsidRPr="00D620E9">
        <w:rPr>
          <w:rFonts w:asciiTheme="majorBidi" w:hAnsiTheme="majorBidi" w:cstheme="majorBidi"/>
          <w:b/>
          <w:bCs/>
          <w:sz w:val="32"/>
          <w:szCs w:val="32"/>
        </w:rPr>
        <w:t xml:space="preserve"> Mici</w:t>
      </w:r>
      <w:r w:rsidRPr="00D620E9">
        <w:rPr>
          <w:rFonts w:asciiTheme="majorBidi" w:hAnsiTheme="majorBidi" w:cstheme="majorBidi"/>
          <w:sz w:val="32"/>
          <w:szCs w:val="32"/>
        </w:rPr>
        <w:t xml:space="preserve"> being the most prominent</w:t>
      </w:r>
      <w:r>
        <w:rPr>
          <w:rFonts w:asciiTheme="majorBidi" w:hAnsiTheme="majorBidi" w:cstheme="majorBidi"/>
          <w:sz w:val="32"/>
          <w:szCs w:val="32"/>
        </w:rPr>
        <w:t xml:space="preserve">, </w:t>
      </w:r>
      <w:r w:rsidRPr="00D620E9">
        <w:rPr>
          <w:rFonts w:asciiTheme="majorBidi" w:hAnsiTheme="majorBidi" w:cstheme="majorBidi"/>
          <w:sz w:val="32"/>
          <w:szCs w:val="32"/>
        </w:rPr>
        <w:t xml:space="preserve">were initially built by extracting limestone, a key material used for construction. What remained were sprawling networks of tunnels, some running </w:t>
      </w:r>
      <w:r w:rsidRPr="00D620E9">
        <w:rPr>
          <w:rFonts w:asciiTheme="majorBidi" w:hAnsiTheme="majorBidi" w:cstheme="majorBidi"/>
          <w:b/>
          <w:bCs/>
          <w:sz w:val="32"/>
          <w:szCs w:val="32"/>
        </w:rPr>
        <w:t>hundreds of kilometers</w:t>
      </w:r>
      <w:r w:rsidRPr="00D620E9">
        <w:rPr>
          <w:rFonts w:asciiTheme="majorBidi" w:hAnsiTheme="majorBidi" w:cstheme="majorBidi"/>
          <w:sz w:val="32"/>
          <w:szCs w:val="32"/>
        </w:rPr>
        <w:t xml:space="preserve"> underground. During the mid-20th century, Soviet planners repurposed these cool, humid caves into perfect wine storage facilities. Moldova, with its fertile black soil and temperate climate, became the USSR’s </w:t>
      </w:r>
      <w:r w:rsidRPr="00D620E9">
        <w:rPr>
          <w:rFonts w:asciiTheme="majorBidi" w:hAnsiTheme="majorBidi" w:cstheme="majorBidi"/>
          <w:b/>
          <w:bCs/>
          <w:sz w:val="32"/>
          <w:szCs w:val="32"/>
        </w:rPr>
        <w:t>largest wine supplier</w:t>
      </w:r>
      <w:r w:rsidRPr="00D620E9">
        <w:rPr>
          <w:rFonts w:asciiTheme="majorBidi" w:hAnsiTheme="majorBidi" w:cstheme="majorBidi"/>
          <w:sz w:val="32"/>
          <w:szCs w:val="32"/>
        </w:rPr>
        <w:t>, and these caves served as the crown jewels of the industry.</w:t>
      </w:r>
    </w:p>
    <w:p w14:paraId="751E8162" w14:textId="77777777" w:rsidR="00D620E9" w:rsidRPr="00D620E9" w:rsidRDefault="00D620E9" w:rsidP="00D620E9">
      <w:pPr>
        <w:ind w:left="0" w:firstLine="0"/>
        <w:rPr>
          <w:rFonts w:asciiTheme="majorBidi" w:hAnsiTheme="majorBidi" w:cstheme="majorBidi"/>
          <w:sz w:val="32"/>
          <w:szCs w:val="32"/>
        </w:rPr>
      </w:pPr>
      <w:r w:rsidRPr="00D620E9">
        <w:rPr>
          <w:rFonts w:asciiTheme="majorBidi" w:hAnsiTheme="majorBidi" w:cstheme="majorBidi"/>
          <w:sz w:val="32"/>
          <w:szCs w:val="32"/>
        </w:rPr>
        <w:pict w14:anchorId="12BE005C">
          <v:rect id="_x0000_i1056" style="width:0;height:1.5pt" o:hralign="center" o:hrstd="t" o:hr="t" fillcolor="#a0a0a0" stroked="f"/>
        </w:pict>
      </w:r>
    </w:p>
    <w:p w14:paraId="2E5685E9" w14:textId="77777777" w:rsidR="00D620E9" w:rsidRPr="00D620E9" w:rsidRDefault="00D620E9" w:rsidP="00D620E9">
      <w:pPr>
        <w:ind w:left="0" w:firstLine="0"/>
        <w:rPr>
          <w:rFonts w:asciiTheme="majorBidi" w:hAnsiTheme="majorBidi" w:cstheme="majorBidi"/>
          <w:b/>
          <w:bCs/>
          <w:sz w:val="32"/>
          <w:szCs w:val="32"/>
        </w:rPr>
      </w:pPr>
      <w:r w:rsidRPr="00D620E9">
        <w:rPr>
          <w:rFonts w:asciiTheme="majorBidi" w:hAnsiTheme="majorBidi" w:cstheme="majorBidi"/>
          <w:b/>
          <w:bCs/>
          <w:sz w:val="32"/>
          <w:szCs w:val="32"/>
        </w:rPr>
        <w:t>Collapse and Comeback: Post-Soviet Revival</w:t>
      </w:r>
    </w:p>
    <w:p w14:paraId="485C187B" w14:textId="77777777" w:rsidR="00D620E9" w:rsidRPr="00D620E9" w:rsidRDefault="00D620E9" w:rsidP="00D620E9">
      <w:pPr>
        <w:ind w:left="0" w:firstLine="0"/>
        <w:rPr>
          <w:rFonts w:asciiTheme="majorBidi" w:hAnsiTheme="majorBidi" w:cstheme="majorBidi"/>
          <w:sz w:val="32"/>
          <w:szCs w:val="32"/>
        </w:rPr>
      </w:pPr>
      <w:r w:rsidRPr="00D620E9">
        <w:rPr>
          <w:rFonts w:asciiTheme="majorBidi" w:hAnsiTheme="majorBidi" w:cstheme="majorBidi"/>
          <w:sz w:val="32"/>
          <w:szCs w:val="32"/>
        </w:rPr>
        <w:lastRenderedPageBreak/>
        <w:t xml:space="preserve">The fall of the </w:t>
      </w:r>
      <w:r w:rsidRPr="00D620E9">
        <w:rPr>
          <w:rFonts w:asciiTheme="majorBidi" w:hAnsiTheme="majorBidi" w:cstheme="majorBidi"/>
          <w:b/>
          <w:bCs/>
          <w:sz w:val="32"/>
          <w:szCs w:val="32"/>
        </w:rPr>
        <w:t>Soviet Union in 1991</w:t>
      </w:r>
      <w:r w:rsidRPr="00D620E9">
        <w:rPr>
          <w:rFonts w:asciiTheme="majorBidi" w:hAnsiTheme="majorBidi" w:cstheme="majorBidi"/>
          <w:sz w:val="32"/>
          <w:szCs w:val="32"/>
        </w:rPr>
        <w:t xml:space="preserve"> brought massive upheaval. Moldova’s wine industry collapsed under the weight of lost markets, economic instability, and outdated infrastructure. Many cellars fell into disrepair, and wine production plummeted.</w:t>
      </w:r>
    </w:p>
    <w:p w14:paraId="1024028D" w14:textId="77777777" w:rsidR="00D620E9" w:rsidRPr="00D620E9" w:rsidRDefault="00D620E9" w:rsidP="00D620E9">
      <w:pPr>
        <w:ind w:left="0" w:firstLine="0"/>
        <w:rPr>
          <w:rFonts w:asciiTheme="majorBidi" w:hAnsiTheme="majorBidi" w:cstheme="majorBidi"/>
          <w:sz w:val="32"/>
          <w:szCs w:val="32"/>
        </w:rPr>
      </w:pPr>
      <w:r w:rsidRPr="00D620E9">
        <w:rPr>
          <w:rFonts w:asciiTheme="majorBidi" w:hAnsiTheme="majorBidi" w:cstheme="majorBidi"/>
          <w:sz w:val="32"/>
          <w:szCs w:val="32"/>
        </w:rPr>
        <w:t xml:space="preserve">However, the late 1990s and early 2000s marked the beginning of a </w:t>
      </w:r>
      <w:r w:rsidRPr="00D620E9">
        <w:rPr>
          <w:rFonts w:asciiTheme="majorBidi" w:hAnsiTheme="majorBidi" w:cstheme="majorBidi"/>
          <w:b/>
          <w:bCs/>
          <w:sz w:val="32"/>
          <w:szCs w:val="32"/>
        </w:rPr>
        <w:t>renaissance</w:t>
      </w:r>
      <w:r w:rsidRPr="00D620E9">
        <w:rPr>
          <w:rFonts w:asciiTheme="majorBidi" w:hAnsiTheme="majorBidi" w:cstheme="majorBidi"/>
          <w:sz w:val="32"/>
          <w:szCs w:val="32"/>
        </w:rPr>
        <w:t xml:space="preserve">. With support from European partners and the rise of private wineries, Moldova began reclaiming its winemaking heritage. The government recognized the value of its wine cellars not only for production but also for </w:t>
      </w:r>
      <w:r w:rsidRPr="00D620E9">
        <w:rPr>
          <w:rFonts w:asciiTheme="majorBidi" w:hAnsiTheme="majorBidi" w:cstheme="majorBidi"/>
          <w:b/>
          <w:bCs/>
          <w:sz w:val="32"/>
          <w:szCs w:val="32"/>
        </w:rPr>
        <w:t>tourism and national identity</w:t>
      </w:r>
      <w:r w:rsidRPr="00D620E9">
        <w:rPr>
          <w:rFonts w:asciiTheme="majorBidi" w:hAnsiTheme="majorBidi" w:cstheme="majorBidi"/>
          <w:sz w:val="32"/>
          <w:szCs w:val="32"/>
        </w:rPr>
        <w:t>.</w:t>
      </w:r>
    </w:p>
    <w:p w14:paraId="508282DC" w14:textId="77777777" w:rsidR="00D620E9" w:rsidRPr="00D620E9" w:rsidRDefault="00D620E9" w:rsidP="00D620E9">
      <w:pPr>
        <w:ind w:left="0" w:firstLine="0"/>
        <w:rPr>
          <w:rFonts w:asciiTheme="majorBidi" w:hAnsiTheme="majorBidi" w:cstheme="majorBidi"/>
          <w:sz w:val="32"/>
          <w:szCs w:val="32"/>
        </w:rPr>
      </w:pPr>
      <w:r w:rsidRPr="00D620E9">
        <w:rPr>
          <w:rFonts w:asciiTheme="majorBidi" w:hAnsiTheme="majorBidi" w:cstheme="majorBidi"/>
          <w:sz w:val="32"/>
          <w:szCs w:val="32"/>
        </w:rPr>
        <w:t xml:space="preserve">Cricova and </w:t>
      </w:r>
      <w:proofErr w:type="spellStart"/>
      <w:r w:rsidRPr="00D620E9">
        <w:rPr>
          <w:rFonts w:asciiTheme="majorBidi" w:hAnsiTheme="majorBidi" w:cstheme="majorBidi"/>
          <w:sz w:val="32"/>
          <w:szCs w:val="32"/>
        </w:rPr>
        <w:t>Milestii</w:t>
      </w:r>
      <w:proofErr w:type="spellEnd"/>
      <w:r w:rsidRPr="00D620E9">
        <w:rPr>
          <w:rFonts w:asciiTheme="majorBidi" w:hAnsiTheme="majorBidi" w:cstheme="majorBidi"/>
          <w:sz w:val="32"/>
          <w:szCs w:val="32"/>
        </w:rPr>
        <w:t xml:space="preserve"> Mici were restored and modernized. They began bottling premium wines and hosting dignitaries, while smaller estates like </w:t>
      </w:r>
      <w:proofErr w:type="spellStart"/>
      <w:r w:rsidRPr="00D620E9">
        <w:rPr>
          <w:rFonts w:asciiTheme="majorBidi" w:hAnsiTheme="majorBidi" w:cstheme="majorBidi"/>
          <w:b/>
          <w:bCs/>
          <w:sz w:val="32"/>
          <w:szCs w:val="32"/>
        </w:rPr>
        <w:t>Purcari</w:t>
      </w:r>
      <w:proofErr w:type="spellEnd"/>
      <w:r w:rsidRPr="00D620E9">
        <w:rPr>
          <w:rFonts w:asciiTheme="majorBidi" w:hAnsiTheme="majorBidi" w:cstheme="majorBidi"/>
          <w:sz w:val="32"/>
          <w:szCs w:val="32"/>
        </w:rPr>
        <w:t xml:space="preserve"> and </w:t>
      </w:r>
      <w:r w:rsidRPr="00D620E9">
        <w:rPr>
          <w:rFonts w:asciiTheme="majorBidi" w:hAnsiTheme="majorBidi" w:cstheme="majorBidi"/>
          <w:b/>
          <w:bCs/>
          <w:sz w:val="32"/>
          <w:szCs w:val="32"/>
        </w:rPr>
        <w:t>Castel Mimi</w:t>
      </w:r>
      <w:r w:rsidRPr="00D620E9">
        <w:rPr>
          <w:rFonts w:asciiTheme="majorBidi" w:hAnsiTheme="majorBidi" w:cstheme="majorBidi"/>
          <w:sz w:val="32"/>
          <w:szCs w:val="32"/>
        </w:rPr>
        <w:t xml:space="preserve"> developed boutique offerings and luxury tourism experiences. Today, Moldova exports wine to over </w:t>
      </w:r>
      <w:r w:rsidRPr="00D620E9">
        <w:rPr>
          <w:rFonts w:asciiTheme="majorBidi" w:hAnsiTheme="majorBidi" w:cstheme="majorBidi"/>
          <w:b/>
          <w:bCs/>
          <w:sz w:val="32"/>
          <w:szCs w:val="32"/>
        </w:rPr>
        <w:t>70 countries</w:t>
      </w:r>
      <w:r w:rsidRPr="00D620E9">
        <w:rPr>
          <w:rFonts w:asciiTheme="majorBidi" w:hAnsiTheme="majorBidi" w:cstheme="majorBidi"/>
          <w:sz w:val="32"/>
          <w:szCs w:val="32"/>
        </w:rPr>
        <w:t>, and its underground cellars have become both commercial assets and cultural landmarks.</w:t>
      </w:r>
    </w:p>
    <w:p w14:paraId="39E30F22" w14:textId="77777777" w:rsidR="00D620E9" w:rsidRPr="00D620E9" w:rsidRDefault="00D620E9" w:rsidP="00D620E9">
      <w:pPr>
        <w:ind w:left="0" w:firstLine="0"/>
        <w:rPr>
          <w:rFonts w:asciiTheme="majorBidi" w:hAnsiTheme="majorBidi" w:cstheme="majorBidi"/>
          <w:sz w:val="32"/>
          <w:szCs w:val="32"/>
        </w:rPr>
      </w:pPr>
      <w:r w:rsidRPr="00D620E9">
        <w:rPr>
          <w:rFonts w:asciiTheme="majorBidi" w:hAnsiTheme="majorBidi" w:cstheme="majorBidi"/>
          <w:sz w:val="32"/>
          <w:szCs w:val="32"/>
        </w:rPr>
        <w:pict w14:anchorId="1E207CE6">
          <v:rect id="_x0000_i1057" style="width:0;height:1.5pt" o:hralign="center" o:hrstd="t" o:hr="t" fillcolor="#a0a0a0" stroked="f"/>
        </w:pict>
      </w:r>
    </w:p>
    <w:p w14:paraId="56C863B1" w14:textId="77777777" w:rsidR="00D620E9" w:rsidRPr="00D620E9" w:rsidRDefault="00D620E9" w:rsidP="00D620E9">
      <w:pPr>
        <w:ind w:left="0" w:firstLine="0"/>
        <w:rPr>
          <w:rFonts w:asciiTheme="majorBidi" w:hAnsiTheme="majorBidi" w:cstheme="majorBidi"/>
          <w:b/>
          <w:bCs/>
          <w:sz w:val="32"/>
          <w:szCs w:val="32"/>
        </w:rPr>
      </w:pPr>
      <w:r w:rsidRPr="00D620E9">
        <w:rPr>
          <w:rFonts w:asciiTheme="majorBidi" w:hAnsiTheme="majorBidi" w:cstheme="majorBidi"/>
          <w:b/>
          <w:bCs/>
          <w:sz w:val="32"/>
          <w:szCs w:val="32"/>
        </w:rPr>
        <w:t>The Geology That Makes It Possible</w:t>
      </w:r>
    </w:p>
    <w:p w14:paraId="60A55D0F" w14:textId="622459F4" w:rsidR="00D620E9" w:rsidRPr="00D620E9" w:rsidRDefault="00D620E9" w:rsidP="00D620E9">
      <w:pPr>
        <w:ind w:left="0" w:firstLine="0"/>
        <w:rPr>
          <w:rFonts w:asciiTheme="majorBidi" w:hAnsiTheme="majorBidi" w:cstheme="majorBidi"/>
          <w:sz w:val="32"/>
          <w:szCs w:val="32"/>
        </w:rPr>
      </w:pPr>
      <w:r w:rsidRPr="00D620E9">
        <w:rPr>
          <w:rFonts w:asciiTheme="majorBidi" w:hAnsiTheme="majorBidi" w:cstheme="majorBidi"/>
          <w:sz w:val="32"/>
          <w:szCs w:val="32"/>
        </w:rPr>
        <w:t xml:space="preserve">Moldova’s wine caves owe much of their success to the region’s </w:t>
      </w:r>
      <w:r w:rsidRPr="00D620E9">
        <w:rPr>
          <w:rFonts w:asciiTheme="majorBidi" w:hAnsiTheme="majorBidi" w:cstheme="majorBidi"/>
          <w:b/>
          <w:bCs/>
          <w:sz w:val="32"/>
          <w:szCs w:val="32"/>
        </w:rPr>
        <w:t>limestone-rich geology</w:t>
      </w:r>
      <w:r w:rsidRPr="00D620E9">
        <w:rPr>
          <w:rFonts w:asciiTheme="majorBidi" w:hAnsiTheme="majorBidi" w:cstheme="majorBidi"/>
          <w:sz w:val="32"/>
          <w:szCs w:val="32"/>
        </w:rPr>
        <w:t xml:space="preserve">. These underground quarries, once used for stone extraction, naturally maintain a </w:t>
      </w:r>
      <w:r w:rsidRPr="00D620E9">
        <w:rPr>
          <w:rFonts w:asciiTheme="majorBidi" w:hAnsiTheme="majorBidi" w:cstheme="majorBidi"/>
          <w:b/>
          <w:bCs/>
          <w:sz w:val="32"/>
          <w:szCs w:val="32"/>
        </w:rPr>
        <w:t>stable temperature of 12–14°C (54–57°F)</w:t>
      </w:r>
      <w:r w:rsidRPr="00D620E9">
        <w:rPr>
          <w:rFonts w:asciiTheme="majorBidi" w:hAnsiTheme="majorBidi" w:cstheme="majorBidi"/>
          <w:sz w:val="32"/>
          <w:szCs w:val="32"/>
        </w:rPr>
        <w:t xml:space="preserve"> and </w:t>
      </w:r>
      <w:r w:rsidRPr="00D620E9">
        <w:rPr>
          <w:rFonts w:asciiTheme="majorBidi" w:hAnsiTheme="majorBidi" w:cstheme="majorBidi"/>
          <w:b/>
          <w:bCs/>
          <w:sz w:val="32"/>
          <w:szCs w:val="32"/>
        </w:rPr>
        <w:t>high humidity levels</w:t>
      </w:r>
      <w:r>
        <w:rPr>
          <w:rFonts w:asciiTheme="majorBidi" w:hAnsiTheme="majorBidi" w:cstheme="majorBidi"/>
          <w:sz w:val="32"/>
          <w:szCs w:val="32"/>
        </w:rPr>
        <w:t xml:space="preserve">, </w:t>
      </w:r>
      <w:r w:rsidRPr="00D620E9">
        <w:rPr>
          <w:rFonts w:asciiTheme="majorBidi" w:hAnsiTheme="majorBidi" w:cstheme="majorBidi"/>
          <w:sz w:val="32"/>
          <w:szCs w:val="32"/>
        </w:rPr>
        <w:t>ideal for aging wine.</w:t>
      </w:r>
    </w:p>
    <w:p w14:paraId="42EFE789" w14:textId="77777777" w:rsidR="00D620E9" w:rsidRPr="00D620E9" w:rsidRDefault="00D620E9" w:rsidP="00D620E9">
      <w:pPr>
        <w:ind w:left="0" w:firstLine="0"/>
        <w:rPr>
          <w:rFonts w:asciiTheme="majorBidi" w:hAnsiTheme="majorBidi" w:cstheme="majorBidi"/>
          <w:sz w:val="32"/>
          <w:szCs w:val="32"/>
        </w:rPr>
      </w:pPr>
      <w:r w:rsidRPr="00D620E9">
        <w:rPr>
          <w:rFonts w:asciiTheme="majorBidi" w:hAnsiTheme="majorBidi" w:cstheme="majorBidi"/>
          <w:sz w:val="32"/>
          <w:szCs w:val="32"/>
        </w:rPr>
        <w:t xml:space="preserve">The </w:t>
      </w:r>
      <w:r w:rsidRPr="00D620E9">
        <w:rPr>
          <w:rFonts w:asciiTheme="majorBidi" w:hAnsiTheme="majorBidi" w:cstheme="majorBidi"/>
          <w:b/>
          <w:bCs/>
          <w:sz w:val="32"/>
          <w:szCs w:val="32"/>
        </w:rPr>
        <w:t>porous limestone</w:t>
      </w:r>
      <w:r w:rsidRPr="00D620E9">
        <w:rPr>
          <w:rFonts w:asciiTheme="majorBidi" w:hAnsiTheme="majorBidi" w:cstheme="majorBidi"/>
          <w:sz w:val="32"/>
          <w:szCs w:val="32"/>
        </w:rPr>
        <w:t xml:space="preserve"> acts as a natural insulator, protecting wines from temperature fluctuations and external vibrations. This allows for the long-term maturation of reds, whites, and sparkling wines, especially important for traditional methods like those used for </w:t>
      </w:r>
      <w:proofErr w:type="spellStart"/>
      <w:r w:rsidRPr="00D620E9">
        <w:rPr>
          <w:rFonts w:asciiTheme="majorBidi" w:hAnsiTheme="majorBidi" w:cstheme="majorBidi"/>
          <w:sz w:val="32"/>
          <w:szCs w:val="32"/>
        </w:rPr>
        <w:t>Cricova’s</w:t>
      </w:r>
      <w:proofErr w:type="spellEnd"/>
      <w:r w:rsidRPr="00D620E9">
        <w:rPr>
          <w:rFonts w:asciiTheme="majorBidi" w:hAnsiTheme="majorBidi" w:cstheme="majorBidi"/>
          <w:sz w:val="32"/>
          <w:szCs w:val="32"/>
        </w:rPr>
        <w:t xml:space="preserve"> champagne-style vintages.</w:t>
      </w:r>
    </w:p>
    <w:p w14:paraId="08923981" w14:textId="0F9DE3A9" w:rsidR="00D620E9" w:rsidRPr="00D620E9" w:rsidRDefault="00D620E9" w:rsidP="00D620E9">
      <w:pPr>
        <w:ind w:left="0" w:firstLine="0"/>
        <w:rPr>
          <w:rFonts w:asciiTheme="majorBidi" w:hAnsiTheme="majorBidi" w:cstheme="majorBidi"/>
          <w:sz w:val="32"/>
          <w:szCs w:val="32"/>
        </w:rPr>
      </w:pPr>
      <w:r w:rsidRPr="00D620E9">
        <w:rPr>
          <w:rFonts w:asciiTheme="majorBidi" w:hAnsiTheme="majorBidi" w:cstheme="majorBidi"/>
          <w:sz w:val="32"/>
          <w:szCs w:val="32"/>
        </w:rPr>
        <w:lastRenderedPageBreak/>
        <w:t>Moreover, the vastness of the tunnels</w:t>
      </w:r>
      <w:r>
        <w:rPr>
          <w:rFonts w:asciiTheme="majorBidi" w:hAnsiTheme="majorBidi" w:cstheme="majorBidi"/>
          <w:sz w:val="32"/>
          <w:szCs w:val="32"/>
        </w:rPr>
        <w:t xml:space="preserve">, </w:t>
      </w:r>
      <w:proofErr w:type="spellStart"/>
      <w:r w:rsidRPr="00D620E9">
        <w:rPr>
          <w:rFonts w:asciiTheme="majorBidi" w:hAnsiTheme="majorBidi" w:cstheme="majorBidi"/>
          <w:sz w:val="32"/>
          <w:szCs w:val="32"/>
        </w:rPr>
        <w:t>Milestii</w:t>
      </w:r>
      <w:proofErr w:type="spellEnd"/>
      <w:r w:rsidRPr="00D620E9">
        <w:rPr>
          <w:rFonts w:asciiTheme="majorBidi" w:hAnsiTheme="majorBidi" w:cstheme="majorBidi"/>
          <w:sz w:val="32"/>
          <w:szCs w:val="32"/>
        </w:rPr>
        <w:t xml:space="preserve"> Mici alone spans over </w:t>
      </w:r>
      <w:r w:rsidRPr="00D620E9">
        <w:rPr>
          <w:rFonts w:asciiTheme="majorBidi" w:hAnsiTheme="majorBidi" w:cstheme="majorBidi"/>
          <w:b/>
          <w:bCs/>
          <w:sz w:val="32"/>
          <w:szCs w:val="32"/>
        </w:rPr>
        <w:t>200 km</w:t>
      </w:r>
      <w:r w:rsidRPr="00D620E9">
        <w:rPr>
          <w:rFonts w:asciiTheme="majorBidi" w:hAnsiTheme="majorBidi" w:cstheme="majorBidi"/>
          <w:sz w:val="32"/>
          <w:szCs w:val="32"/>
        </w:rPr>
        <w:t xml:space="preserve">, with </w:t>
      </w:r>
      <w:r w:rsidRPr="00D620E9">
        <w:rPr>
          <w:rFonts w:asciiTheme="majorBidi" w:hAnsiTheme="majorBidi" w:cstheme="majorBidi"/>
          <w:b/>
          <w:bCs/>
          <w:sz w:val="32"/>
          <w:szCs w:val="32"/>
        </w:rPr>
        <w:t>over 1.5 million bottles stored</w:t>
      </w:r>
      <w:r>
        <w:rPr>
          <w:rFonts w:asciiTheme="majorBidi" w:hAnsiTheme="majorBidi" w:cstheme="majorBidi"/>
          <w:sz w:val="32"/>
          <w:szCs w:val="32"/>
        </w:rPr>
        <w:t xml:space="preserve">, </w:t>
      </w:r>
      <w:r w:rsidRPr="00D620E9">
        <w:rPr>
          <w:rFonts w:asciiTheme="majorBidi" w:hAnsiTheme="majorBidi" w:cstheme="majorBidi"/>
          <w:sz w:val="32"/>
          <w:szCs w:val="32"/>
        </w:rPr>
        <w:t>provides capacity on a scale that rivals or exceeds wine regions in France or Spain.</w:t>
      </w:r>
    </w:p>
    <w:p w14:paraId="6CB4CF52" w14:textId="77777777" w:rsidR="00D620E9" w:rsidRPr="00D620E9" w:rsidRDefault="00D620E9" w:rsidP="00D620E9">
      <w:pPr>
        <w:ind w:left="0" w:firstLine="0"/>
        <w:rPr>
          <w:rFonts w:asciiTheme="majorBidi" w:hAnsiTheme="majorBidi" w:cstheme="majorBidi"/>
          <w:sz w:val="32"/>
          <w:szCs w:val="32"/>
        </w:rPr>
      </w:pPr>
      <w:r w:rsidRPr="00D620E9">
        <w:rPr>
          <w:rFonts w:asciiTheme="majorBidi" w:hAnsiTheme="majorBidi" w:cstheme="majorBidi"/>
          <w:sz w:val="32"/>
          <w:szCs w:val="32"/>
        </w:rPr>
        <w:pict w14:anchorId="5F64553A">
          <v:rect id="_x0000_i1058" style="width:0;height:1.5pt" o:hralign="center" o:hrstd="t" o:hr="t" fillcolor="#a0a0a0" stroked="f"/>
        </w:pict>
      </w:r>
    </w:p>
    <w:p w14:paraId="6F82653D" w14:textId="77777777" w:rsidR="00D620E9" w:rsidRPr="00D620E9" w:rsidRDefault="00D620E9" w:rsidP="00D620E9">
      <w:pPr>
        <w:ind w:left="0" w:firstLine="0"/>
        <w:rPr>
          <w:rFonts w:asciiTheme="majorBidi" w:hAnsiTheme="majorBidi" w:cstheme="majorBidi"/>
          <w:b/>
          <w:bCs/>
          <w:sz w:val="32"/>
          <w:szCs w:val="32"/>
        </w:rPr>
      </w:pPr>
      <w:r w:rsidRPr="00D620E9">
        <w:rPr>
          <w:rFonts w:asciiTheme="majorBidi" w:hAnsiTheme="majorBidi" w:cstheme="majorBidi"/>
          <w:b/>
          <w:bCs/>
          <w:sz w:val="32"/>
          <w:szCs w:val="32"/>
        </w:rPr>
        <w:t>Wine Tourism: A New Chapter</w:t>
      </w:r>
    </w:p>
    <w:p w14:paraId="7872B717" w14:textId="77777777" w:rsidR="00D620E9" w:rsidRPr="00D620E9" w:rsidRDefault="00D620E9" w:rsidP="00D620E9">
      <w:pPr>
        <w:ind w:left="0" w:firstLine="0"/>
        <w:rPr>
          <w:rFonts w:asciiTheme="majorBidi" w:hAnsiTheme="majorBidi" w:cstheme="majorBidi"/>
          <w:sz w:val="32"/>
          <w:szCs w:val="32"/>
        </w:rPr>
      </w:pPr>
      <w:r w:rsidRPr="00D620E9">
        <w:rPr>
          <w:rFonts w:asciiTheme="majorBidi" w:hAnsiTheme="majorBidi" w:cstheme="majorBidi"/>
          <w:sz w:val="32"/>
          <w:szCs w:val="32"/>
        </w:rPr>
        <w:t xml:space="preserve">In recent years, Moldova has emerged as an </w:t>
      </w:r>
      <w:r w:rsidRPr="00D620E9">
        <w:rPr>
          <w:rFonts w:asciiTheme="majorBidi" w:hAnsiTheme="majorBidi" w:cstheme="majorBidi"/>
          <w:b/>
          <w:bCs/>
          <w:sz w:val="32"/>
          <w:szCs w:val="32"/>
        </w:rPr>
        <w:t>unexpected gem in European wine tourism</w:t>
      </w:r>
      <w:r w:rsidRPr="00D620E9">
        <w:rPr>
          <w:rFonts w:asciiTheme="majorBidi" w:hAnsiTheme="majorBidi" w:cstheme="majorBidi"/>
          <w:sz w:val="32"/>
          <w:szCs w:val="32"/>
        </w:rPr>
        <w:t>. Travelers are drawn to the mystique of descending into underground "wine cities," where streets bear names like "Cabernet" and "Chardonnay," and cellars stretch as far as the eye can see.</w:t>
      </w:r>
    </w:p>
    <w:p w14:paraId="63E6D6C7" w14:textId="77777777" w:rsidR="00D620E9" w:rsidRPr="00D620E9" w:rsidRDefault="00D620E9" w:rsidP="00D620E9">
      <w:pPr>
        <w:numPr>
          <w:ilvl w:val="0"/>
          <w:numId w:val="1"/>
        </w:numPr>
        <w:rPr>
          <w:rFonts w:asciiTheme="majorBidi" w:hAnsiTheme="majorBidi" w:cstheme="majorBidi"/>
          <w:sz w:val="32"/>
          <w:szCs w:val="32"/>
        </w:rPr>
      </w:pPr>
      <w:proofErr w:type="spellStart"/>
      <w:r w:rsidRPr="00D620E9">
        <w:rPr>
          <w:rFonts w:asciiTheme="majorBidi" w:hAnsiTheme="majorBidi" w:cstheme="majorBidi"/>
          <w:b/>
          <w:bCs/>
          <w:sz w:val="32"/>
          <w:szCs w:val="32"/>
        </w:rPr>
        <w:t>Milestii</w:t>
      </w:r>
      <w:proofErr w:type="spellEnd"/>
      <w:r w:rsidRPr="00D620E9">
        <w:rPr>
          <w:rFonts w:asciiTheme="majorBidi" w:hAnsiTheme="majorBidi" w:cstheme="majorBidi"/>
          <w:b/>
          <w:bCs/>
          <w:sz w:val="32"/>
          <w:szCs w:val="32"/>
        </w:rPr>
        <w:t xml:space="preserve"> Mici</w:t>
      </w:r>
      <w:r w:rsidRPr="00D620E9">
        <w:rPr>
          <w:rFonts w:asciiTheme="majorBidi" w:hAnsiTheme="majorBidi" w:cstheme="majorBidi"/>
          <w:sz w:val="32"/>
          <w:szCs w:val="32"/>
        </w:rPr>
        <w:t xml:space="preserve"> offers </w:t>
      </w:r>
      <w:r w:rsidRPr="00D620E9">
        <w:rPr>
          <w:rFonts w:asciiTheme="majorBidi" w:hAnsiTheme="majorBidi" w:cstheme="majorBidi"/>
          <w:b/>
          <w:bCs/>
          <w:sz w:val="32"/>
          <w:szCs w:val="32"/>
        </w:rPr>
        <w:t>car tours</w:t>
      </w:r>
      <w:r w:rsidRPr="00D620E9">
        <w:rPr>
          <w:rFonts w:asciiTheme="majorBidi" w:hAnsiTheme="majorBidi" w:cstheme="majorBidi"/>
          <w:sz w:val="32"/>
          <w:szCs w:val="32"/>
        </w:rPr>
        <w:t xml:space="preserve"> through its winding underground roads.</w:t>
      </w:r>
    </w:p>
    <w:p w14:paraId="29CA8003" w14:textId="77777777" w:rsidR="00D620E9" w:rsidRPr="00D620E9" w:rsidRDefault="00D620E9" w:rsidP="00D620E9">
      <w:pPr>
        <w:numPr>
          <w:ilvl w:val="0"/>
          <w:numId w:val="1"/>
        </w:numPr>
        <w:rPr>
          <w:rFonts w:asciiTheme="majorBidi" w:hAnsiTheme="majorBidi" w:cstheme="majorBidi"/>
          <w:sz w:val="32"/>
          <w:szCs w:val="32"/>
        </w:rPr>
      </w:pPr>
      <w:r w:rsidRPr="00D620E9">
        <w:rPr>
          <w:rFonts w:asciiTheme="majorBidi" w:hAnsiTheme="majorBidi" w:cstheme="majorBidi"/>
          <w:b/>
          <w:bCs/>
          <w:sz w:val="32"/>
          <w:szCs w:val="32"/>
        </w:rPr>
        <w:t>Cricova</w:t>
      </w:r>
      <w:r w:rsidRPr="00D620E9">
        <w:rPr>
          <w:rFonts w:asciiTheme="majorBidi" w:hAnsiTheme="majorBidi" w:cstheme="majorBidi"/>
          <w:sz w:val="32"/>
          <w:szCs w:val="32"/>
        </w:rPr>
        <w:t xml:space="preserve"> boasts elegant tasting rooms, a subterranean cinema, and guided tours in multiple languages.</w:t>
      </w:r>
    </w:p>
    <w:p w14:paraId="589DC642" w14:textId="77777777" w:rsidR="00D620E9" w:rsidRPr="00D620E9" w:rsidRDefault="00D620E9" w:rsidP="00D620E9">
      <w:pPr>
        <w:numPr>
          <w:ilvl w:val="0"/>
          <w:numId w:val="1"/>
        </w:numPr>
        <w:rPr>
          <w:rFonts w:asciiTheme="majorBidi" w:hAnsiTheme="majorBidi" w:cstheme="majorBidi"/>
          <w:sz w:val="32"/>
          <w:szCs w:val="32"/>
        </w:rPr>
      </w:pPr>
      <w:proofErr w:type="spellStart"/>
      <w:r w:rsidRPr="00D620E9">
        <w:rPr>
          <w:rFonts w:asciiTheme="majorBidi" w:hAnsiTheme="majorBidi" w:cstheme="majorBidi"/>
          <w:b/>
          <w:bCs/>
          <w:sz w:val="32"/>
          <w:szCs w:val="32"/>
        </w:rPr>
        <w:t>Purcari</w:t>
      </w:r>
      <w:proofErr w:type="spellEnd"/>
      <w:r w:rsidRPr="00D620E9">
        <w:rPr>
          <w:rFonts w:asciiTheme="majorBidi" w:hAnsiTheme="majorBidi" w:cstheme="majorBidi"/>
          <w:sz w:val="32"/>
          <w:szCs w:val="32"/>
        </w:rPr>
        <w:t xml:space="preserve"> and others have developed </w:t>
      </w:r>
      <w:r w:rsidRPr="00D620E9">
        <w:rPr>
          <w:rFonts w:asciiTheme="majorBidi" w:hAnsiTheme="majorBidi" w:cstheme="majorBidi"/>
          <w:b/>
          <w:bCs/>
          <w:sz w:val="32"/>
          <w:szCs w:val="32"/>
        </w:rPr>
        <w:t>luxury accommodations</w:t>
      </w:r>
      <w:r w:rsidRPr="00D620E9">
        <w:rPr>
          <w:rFonts w:asciiTheme="majorBidi" w:hAnsiTheme="majorBidi" w:cstheme="majorBidi"/>
          <w:sz w:val="32"/>
          <w:szCs w:val="32"/>
        </w:rPr>
        <w:t>, spa experiences, and vineyard restaurants.</w:t>
      </w:r>
    </w:p>
    <w:p w14:paraId="37CBC3A5" w14:textId="77777777" w:rsidR="00D620E9" w:rsidRPr="00D620E9" w:rsidRDefault="00D620E9" w:rsidP="00D620E9">
      <w:pPr>
        <w:ind w:left="0" w:firstLine="0"/>
        <w:rPr>
          <w:rFonts w:asciiTheme="majorBidi" w:hAnsiTheme="majorBidi" w:cstheme="majorBidi"/>
          <w:sz w:val="32"/>
          <w:szCs w:val="32"/>
        </w:rPr>
      </w:pPr>
      <w:r w:rsidRPr="00D620E9">
        <w:rPr>
          <w:rFonts w:asciiTheme="majorBidi" w:hAnsiTheme="majorBidi" w:cstheme="majorBidi"/>
          <w:sz w:val="32"/>
          <w:szCs w:val="32"/>
        </w:rPr>
        <w:t xml:space="preserve">The country's annual </w:t>
      </w:r>
      <w:r w:rsidRPr="00D620E9">
        <w:rPr>
          <w:rFonts w:asciiTheme="majorBidi" w:hAnsiTheme="majorBidi" w:cstheme="majorBidi"/>
          <w:b/>
          <w:bCs/>
          <w:sz w:val="32"/>
          <w:szCs w:val="32"/>
        </w:rPr>
        <w:t>National Wine Day</w:t>
      </w:r>
      <w:r w:rsidRPr="00D620E9">
        <w:rPr>
          <w:rFonts w:asciiTheme="majorBidi" w:hAnsiTheme="majorBidi" w:cstheme="majorBidi"/>
          <w:sz w:val="32"/>
          <w:szCs w:val="32"/>
        </w:rPr>
        <w:t xml:space="preserve"> in October has become a major event, attracting visitors from around the world to sample local varietals like </w:t>
      </w:r>
      <w:proofErr w:type="spellStart"/>
      <w:r w:rsidRPr="00D620E9">
        <w:rPr>
          <w:rFonts w:asciiTheme="majorBidi" w:hAnsiTheme="majorBidi" w:cstheme="majorBidi"/>
          <w:b/>
          <w:bCs/>
          <w:sz w:val="32"/>
          <w:szCs w:val="32"/>
        </w:rPr>
        <w:t>Fetească</w:t>
      </w:r>
      <w:proofErr w:type="spellEnd"/>
      <w:r w:rsidRPr="00D620E9">
        <w:rPr>
          <w:rFonts w:asciiTheme="majorBidi" w:hAnsiTheme="majorBidi" w:cstheme="majorBidi"/>
          <w:b/>
          <w:bCs/>
          <w:sz w:val="32"/>
          <w:szCs w:val="32"/>
        </w:rPr>
        <w:t xml:space="preserve"> </w:t>
      </w:r>
      <w:proofErr w:type="spellStart"/>
      <w:r w:rsidRPr="00D620E9">
        <w:rPr>
          <w:rFonts w:asciiTheme="majorBidi" w:hAnsiTheme="majorBidi" w:cstheme="majorBidi"/>
          <w:b/>
          <w:bCs/>
          <w:sz w:val="32"/>
          <w:szCs w:val="32"/>
        </w:rPr>
        <w:t>Neagră</w:t>
      </w:r>
      <w:proofErr w:type="spellEnd"/>
      <w:r w:rsidRPr="00D620E9">
        <w:rPr>
          <w:rFonts w:asciiTheme="majorBidi" w:hAnsiTheme="majorBidi" w:cstheme="majorBidi"/>
          <w:sz w:val="32"/>
          <w:szCs w:val="32"/>
        </w:rPr>
        <w:t xml:space="preserve">, </w:t>
      </w:r>
      <w:proofErr w:type="spellStart"/>
      <w:r w:rsidRPr="00D620E9">
        <w:rPr>
          <w:rFonts w:asciiTheme="majorBidi" w:hAnsiTheme="majorBidi" w:cstheme="majorBidi"/>
          <w:b/>
          <w:bCs/>
          <w:sz w:val="32"/>
          <w:szCs w:val="32"/>
        </w:rPr>
        <w:t>Rară</w:t>
      </w:r>
      <w:proofErr w:type="spellEnd"/>
      <w:r w:rsidRPr="00D620E9">
        <w:rPr>
          <w:rFonts w:asciiTheme="majorBidi" w:hAnsiTheme="majorBidi" w:cstheme="majorBidi"/>
          <w:b/>
          <w:bCs/>
          <w:sz w:val="32"/>
          <w:szCs w:val="32"/>
        </w:rPr>
        <w:t xml:space="preserve"> </w:t>
      </w:r>
      <w:proofErr w:type="spellStart"/>
      <w:r w:rsidRPr="00D620E9">
        <w:rPr>
          <w:rFonts w:asciiTheme="majorBidi" w:hAnsiTheme="majorBidi" w:cstheme="majorBidi"/>
          <w:b/>
          <w:bCs/>
          <w:sz w:val="32"/>
          <w:szCs w:val="32"/>
        </w:rPr>
        <w:t>Neagră</w:t>
      </w:r>
      <w:proofErr w:type="spellEnd"/>
      <w:r w:rsidRPr="00D620E9">
        <w:rPr>
          <w:rFonts w:asciiTheme="majorBidi" w:hAnsiTheme="majorBidi" w:cstheme="majorBidi"/>
          <w:sz w:val="32"/>
          <w:szCs w:val="32"/>
        </w:rPr>
        <w:t xml:space="preserve">, and </w:t>
      </w:r>
      <w:proofErr w:type="spellStart"/>
      <w:r w:rsidRPr="00D620E9">
        <w:rPr>
          <w:rFonts w:asciiTheme="majorBidi" w:hAnsiTheme="majorBidi" w:cstheme="majorBidi"/>
          <w:b/>
          <w:bCs/>
          <w:sz w:val="32"/>
          <w:szCs w:val="32"/>
        </w:rPr>
        <w:t>Fetească</w:t>
      </w:r>
      <w:proofErr w:type="spellEnd"/>
      <w:r w:rsidRPr="00D620E9">
        <w:rPr>
          <w:rFonts w:asciiTheme="majorBidi" w:hAnsiTheme="majorBidi" w:cstheme="majorBidi"/>
          <w:b/>
          <w:bCs/>
          <w:sz w:val="32"/>
          <w:szCs w:val="32"/>
        </w:rPr>
        <w:t xml:space="preserve"> </w:t>
      </w:r>
      <w:proofErr w:type="spellStart"/>
      <w:r w:rsidRPr="00D620E9">
        <w:rPr>
          <w:rFonts w:asciiTheme="majorBidi" w:hAnsiTheme="majorBidi" w:cstheme="majorBidi"/>
          <w:b/>
          <w:bCs/>
          <w:sz w:val="32"/>
          <w:szCs w:val="32"/>
        </w:rPr>
        <w:t>Albă</w:t>
      </w:r>
      <w:proofErr w:type="spellEnd"/>
      <w:r w:rsidRPr="00D620E9">
        <w:rPr>
          <w:rFonts w:asciiTheme="majorBidi" w:hAnsiTheme="majorBidi" w:cstheme="majorBidi"/>
          <w:sz w:val="32"/>
          <w:szCs w:val="32"/>
        </w:rPr>
        <w:t>.</w:t>
      </w:r>
    </w:p>
    <w:p w14:paraId="1F1D5979" w14:textId="77777777" w:rsidR="00D620E9" w:rsidRPr="00D620E9" w:rsidRDefault="00D620E9" w:rsidP="00D620E9">
      <w:pPr>
        <w:ind w:left="0" w:firstLine="0"/>
        <w:rPr>
          <w:rFonts w:asciiTheme="majorBidi" w:hAnsiTheme="majorBidi" w:cstheme="majorBidi"/>
          <w:sz w:val="32"/>
          <w:szCs w:val="32"/>
        </w:rPr>
      </w:pPr>
      <w:r w:rsidRPr="00D620E9">
        <w:rPr>
          <w:rFonts w:asciiTheme="majorBidi" w:hAnsiTheme="majorBidi" w:cstheme="majorBidi"/>
          <w:sz w:val="32"/>
          <w:szCs w:val="32"/>
        </w:rPr>
        <w:t xml:space="preserve">This surge in wine tourism has brought a boost to Moldova’s economy and global reputation. Formerly overlooked, Moldova is now recognized by wine connoisseurs and curious travelers alike as a destination offering </w:t>
      </w:r>
      <w:r w:rsidRPr="00D620E9">
        <w:rPr>
          <w:rFonts w:asciiTheme="majorBidi" w:hAnsiTheme="majorBidi" w:cstheme="majorBidi"/>
          <w:b/>
          <w:bCs/>
          <w:sz w:val="32"/>
          <w:szCs w:val="32"/>
        </w:rPr>
        <w:t>authentic experiences</w:t>
      </w:r>
      <w:r w:rsidRPr="00D620E9">
        <w:rPr>
          <w:rFonts w:asciiTheme="majorBidi" w:hAnsiTheme="majorBidi" w:cstheme="majorBidi"/>
          <w:sz w:val="32"/>
          <w:szCs w:val="32"/>
        </w:rPr>
        <w:t xml:space="preserve">, </w:t>
      </w:r>
      <w:r w:rsidRPr="00D620E9">
        <w:rPr>
          <w:rFonts w:asciiTheme="majorBidi" w:hAnsiTheme="majorBidi" w:cstheme="majorBidi"/>
          <w:b/>
          <w:bCs/>
          <w:sz w:val="32"/>
          <w:szCs w:val="32"/>
        </w:rPr>
        <w:t>exceptional wines</w:t>
      </w:r>
      <w:r w:rsidRPr="00D620E9">
        <w:rPr>
          <w:rFonts w:asciiTheme="majorBidi" w:hAnsiTheme="majorBidi" w:cstheme="majorBidi"/>
          <w:sz w:val="32"/>
          <w:szCs w:val="32"/>
        </w:rPr>
        <w:t xml:space="preserve">, and </w:t>
      </w:r>
      <w:r w:rsidRPr="00D620E9">
        <w:rPr>
          <w:rFonts w:asciiTheme="majorBidi" w:hAnsiTheme="majorBidi" w:cstheme="majorBidi"/>
          <w:b/>
          <w:bCs/>
          <w:sz w:val="32"/>
          <w:szCs w:val="32"/>
        </w:rPr>
        <w:t>rich cultural heritage</w:t>
      </w:r>
      <w:r w:rsidRPr="00D620E9">
        <w:rPr>
          <w:rFonts w:asciiTheme="majorBidi" w:hAnsiTheme="majorBidi" w:cstheme="majorBidi"/>
          <w:sz w:val="32"/>
          <w:szCs w:val="32"/>
        </w:rPr>
        <w:t>.</w:t>
      </w:r>
    </w:p>
    <w:p w14:paraId="43FE4A34" w14:textId="77777777" w:rsidR="00D620E9" w:rsidRPr="00D620E9" w:rsidRDefault="00D620E9" w:rsidP="00D620E9">
      <w:pPr>
        <w:ind w:left="0" w:firstLine="0"/>
        <w:rPr>
          <w:rFonts w:asciiTheme="majorBidi" w:hAnsiTheme="majorBidi" w:cstheme="majorBidi"/>
          <w:sz w:val="32"/>
          <w:szCs w:val="32"/>
        </w:rPr>
      </w:pPr>
      <w:r w:rsidRPr="00D620E9">
        <w:rPr>
          <w:rFonts w:asciiTheme="majorBidi" w:hAnsiTheme="majorBidi" w:cstheme="majorBidi"/>
          <w:sz w:val="32"/>
          <w:szCs w:val="32"/>
        </w:rPr>
        <w:pict w14:anchorId="27266B76">
          <v:rect id="_x0000_i1059" style="width:0;height:1.5pt" o:hralign="center" o:hrstd="t" o:hr="t" fillcolor="#a0a0a0" stroked="f"/>
        </w:pict>
      </w:r>
    </w:p>
    <w:p w14:paraId="0D717F2A" w14:textId="77777777" w:rsidR="00D620E9" w:rsidRPr="00D620E9" w:rsidRDefault="00D620E9" w:rsidP="00D620E9">
      <w:pPr>
        <w:ind w:left="0" w:firstLine="0"/>
        <w:rPr>
          <w:rFonts w:asciiTheme="majorBidi" w:hAnsiTheme="majorBidi" w:cstheme="majorBidi"/>
          <w:b/>
          <w:bCs/>
          <w:sz w:val="32"/>
          <w:szCs w:val="32"/>
        </w:rPr>
      </w:pPr>
      <w:r w:rsidRPr="00D620E9">
        <w:rPr>
          <w:rFonts w:asciiTheme="majorBidi" w:hAnsiTheme="majorBidi" w:cstheme="majorBidi"/>
          <w:b/>
          <w:bCs/>
          <w:sz w:val="32"/>
          <w:szCs w:val="32"/>
        </w:rPr>
        <w:t>Conclusion: A Nation Reclaimed Through Wine</w:t>
      </w:r>
    </w:p>
    <w:p w14:paraId="562832AB" w14:textId="4E849945" w:rsidR="00D620E9" w:rsidRPr="00D620E9" w:rsidRDefault="00D620E9" w:rsidP="00D620E9">
      <w:pPr>
        <w:ind w:left="0" w:firstLine="0"/>
        <w:rPr>
          <w:rFonts w:asciiTheme="majorBidi" w:hAnsiTheme="majorBidi" w:cstheme="majorBidi"/>
          <w:sz w:val="32"/>
          <w:szCs w:val="32"/>
        </w:rPr>
      </w:pPr>
      <w:r w:rsidRPr="00D620E9">
        <w:rPr>
          <w:rFonts w:asciiTheme="majorBidi" w:hAnsiTheme="majorBidi" w:cstheme="majorBidi"/>
          <w:sz w:val="32"/>
          <w:szCs w:val="32"/>
        </w:rPr>
        <w:lastRenderedPageBreak/>
        <w:t>The wine cellars of Moldova are more than storage facilities</w:t>
      </w:r>
      <w:r>
        <w:rPr>
          <w:rFonts w:asciiTheme="majorBidi" w:hAnsiTheme="majorBidi" w:cstheme="majorBidi"/>
          <w:sz w:val="32"/>
          <w:szCs w:val="32"/>
        </w:rPr>
        <w:t xml:space="preserve">, </w:t>
      </w:r>
      <w:r w:rsidRPr="00D620E9">
        <w:rPr>
          <w:rFonts w:asciiTheme="majorBidi" w:hAnsiTheme="majorBidi" w:cstheme="majorBidi"/>
          <w:sz w:val="32"/>
          <w:szCs w:val="32"/>
        </w:rPr>
        <w:t>they are a physical embodiment of the country's history, resilience, and ingenuity. From Soviet decline to global acclaim, these caves have evolved from utilitarian repositories to centers of cultural revival and tourism. For those willing to venture off the beaten path, Moldova offers a journey underground that reveals not only world-class wines but also the enduring spirit of a nation reawakening through its oldest art.</w:t>
      </w:r>
    </w:p>
    <w:p w14:paraId="27656B58" w14:textId="77777777" w:rsidR="00FB5B6C" w:rsidRPr="00D620E9" w:rsidRDefault="00FB5B6C" w:rsidP="00D620E9">
      <w:pPr>
        <w:ind w:left="0" w:firstLine="0"/>
        <w:rPr>
          <w:rFonts w:asciiTheme="majorBidi" w:hAnsiTheme="majorBidi" w:cstheme="majorBidi"/>
          <w:sz w:val="32"/>
          <w:szCs w:val="32"/>
        </w:rPr>
      </w:pPr>
    </w:p>
    <w:sectPr w:rsidR="00FB5B6C" w:rsidRPr="00D62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5B23"/>
    <w:multiLevelType w:val="multilevel"/>
    <w:tmpl w:val="1676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802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E9"/>
    <w:rsid w:val="00143158"/>
    <w:rsid w:val="00197889"/>
    <w:rsid w:val="004312B7"/>
    <w:rsid w:val="004C11CC"/>
    <w:rsid w:val="008D3D73"/>
    <w:rsid w:val="00D620E9"/>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2FC1"/>
  <w15:chartTrackingRefBased/>
  <w15:docId w15:val="{DA8087C0-6025-4126-9DB0-A2DFBBAA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0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20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20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20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20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20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0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0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0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0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20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20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20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20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20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0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0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0E9"/>
    <w:rPr>
      <w:rFonts w:eastAsiaTheme="majorEastAsia" w:cstheme="majorBidi"/>
      <w:color w:val="272727" w:themeColor="text1" w:themeTint="D8"/>
    </w:rPr>
  </w:style>
  <w:style w:type="paragraph" w:styleId="Title">
    <w:name w:val="Title"/>
    <w:basedOn w:val="Normal"/>
    <w:next w:val="Normal"/>
    <w:link w:val="TitleChar"/>
    <w:uiPriority w:val="10"/>
    <w:qFormat/>
    <w:rsid w:val="00D62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0E9"/>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0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0E9"/>
    <w:pPr>
      <w:spacing w:before="160"/>
      <w:jc w:val="center"/>
    </w:pPr>
    <w:rPr>
      <w:i/>
      <w:iCs/>
      <w:color w:val="404040" w:themeColor="text1" w:themeTint="BF"/>
    </w:rPr>
  </w:style>
  <w:style w:type="character" w:customStyle="1" w:styleId="QuoteChar">
    <w:name w:val="Quote Char"/>
    <w:basedOn w:val="DefaultParagraphFont"/>
    <w:link w:val="Quote"/>
    <w:uiPriority w:val="29"/>
    <w:rsid w:val="00D620E9"/>
    <w:rPr>
      <w:i/>
      <w:iCs/>
      <w:color w:val="404040" w:themeColor="text1" w:themeTint="BF"/>
    </w:rPr>
  </w:style>
  <w:style w:type="paragraph" w:styleId="ListParagraph">
    <w:name w:val="List Paragraph"/>
    <w:basedOn w:val="Normal"/>
    <w:uiPriority w:val="34"/>
    <w:qFormat/>
    <w:rsid w:val="00D620E9"/>
    <w:pPr>
      <w:ind w:left="720"/>
      <w:contextualSpacing/>
    </w:pPr>
  </w:style>
  <w:style w:type="character" w:styleId="IntenseEmphasis">
    <w:name w:val="Intense Emphasis"/>
    <w:basedOn w:val="DefaultParagraphFont"/>
    <w:uiPriority w:val="21"/>
    <w:qFormat/>
    <w:rsid w:val="00D620E9"/>
    <w:rPr>
      <w:i/>
      <w:iCs/>
      <w:color w:val="2F5496" w:themeColor="accent1" w:themeShade="BF"/>
    </w:rPr>
  </w:style>
  <w:style w:type="paragraph" w:styleId="IntenseQuote">
    <w:name w:val="Intense Quote"/>
    <w:basedOn w:val="Normal"/>
    <w:next w:val="Normal"/>
    <w:link w:val="IntenseQuoteChar"/>
    <w:uiPriority w:val="30"/>
    <w:qFormat/>
    <w:rsid w:val="00D620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20E9"/>
    <w:rPr>
      <w:i/>
      <w:iCs/>
      <w:color w:val="2F5496" w:themeColor="accent1" w:themeShade="BF"/>
    </w:rPr>
  </w:style>
  <w:style w:type="character" w:styleId="IntenseReference">
    <w:name w:val="Intense Reference"/>
    <w:basedOn w:val="DefaultParagraphFont"/>
    <w:uiPriority w:val="32"/>
    <w:qFormat/>
    <w:rsid w:val="00D620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140">
      <w:bodyDiv w:val="1"/>
      <w:marLeft w:val="0"/>
      <w:marRight w:val="0"/>
      <w:marTop w:val="0"/>
      <w:marBottom w:val="0"/>
      <w:divBdr>
        <w:top w:val="none" w:sz="0" w:space="0" w:color="auto"/>
        <w:left w:val="none" w:sz="0" w:space="0" w:color="auto"/>
        <w:bottom w:val="none" w:sz="0" w:space="0" w:color="auto"/>
        <w:right w:val="none" w:sz="0" w:space="0" w:color="auto"/>
      </w:divBdr>
    </w:div>
    <w:div w:id="81225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717</Words>
  <Characters>4090</Characters>
  <Application>Microsoft Office Word</Application>
  <DocSecurity>0</DocSecurity>
  <Lines>34</Lines>
  <Paragraphs>9</Paragraphs>
  <ScaleCrop>false</ScaleCrop>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2025-06-28T19:44:00Z</dcterms:created>
  <dcterms:modified xsi:type="dcterms:W3CDTF">2025-06-28T19:54:00Z</dcterms:modified>
</cp:coreProperties>
</file>