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86B1" w14:textId="1EE9655D" w:rsidR="00891965" w:rsidRPr="00891965" w:rsidRDefault="00891965" w:rsidP="00891965">
      <w:pPr>
        <w:ind w:left="0" w:firstLine="0"/>
        <w:jc w:val="center"/>
        <w:rPr>
          <w:rFonts w:asciiTheme="majorBidi" w:hAnsiTheme="majorBidi" w:cstheme="majorBidi"/>
          <w:b/>
          <w:bCs/>
          <w:sz w:val="44"/>
          <w:szCs w:val="44"/>
        </w:rPr>
      </w:pPr>
      <w:r w:rsidRPr="00891965">
        <w:rPr>
          <w:rFonts w:asciiTheme="majorBidi" w:hAnsiTheme="majorBidi" w:cstheme="majorBidi"/>
          <w:b/>
          <w:bCs/>
          <w:sz w:val="48"/>
          <w:szCs w:val="48"/>
        </w:rPr>
        <w:t xml:space="preserve">The Global Spectrum of Survival: </w:t>
      </w:r>
      <w:r w:rsidRPr="00891965">
        <w:rPr>
          <w:rFonts w:asciiTheme="majorBidi" w:hAnsiTheme="majorBidi" w:cstheme="majorBidi"/>
          <w:b/>
          <w:bCs/>
          <w:sz w:val="44"/>
          <w:szCs w:val="44"/>
        </w:rPr>
        <w:br/>
      </w:r>
      <w:r w:rsidRPr="00891965">
        <w:rPr>
          <w:rFonts w:asciiTheme="majorBidi" w:hAnsiTheme="majorBidi" w:cstheme="majorBidi"/>
          <w:b/>
          <w:bCs/>
          <w:sz w:val="44"/>
          <w:szCs w:val="44"/>
        </w:rPr>
        <w:t>Food Security from Copenhagen to Calcutta</w:t>
      </w:r>
    </w:p>
    <w:p w14:paraId="59374F75" w14:textId="67A7E559" w:rsidR="00891965" w:rsidRPr="00891965" w:rsidRDefault="00891965" w:rsidP="00891965">
      <w:pPr>
        <w:ind w:left="0" w:firstLine="0"/>
        <w:jc w:val="center"/>
        <w:rPr>
          <w:rFonts w:asciiTheme="majorBidi" w:hAnsiTheme="majorBidi" w:cstheme="majorBidi"/>
          <w:b/>
          <w:bCs/>
          <w:sz w:val="40"/>
          <w:szCs w:val="40"/>
        </w:rPr>
      </w:pPr>
      <w:r w:rsidRPr="00891965">
        <w:rPr>
          <w:rFonts w:asciiTheme="majorBidi" w:hAnsiTheme="majorBidi" w:cstheme="majorBidi"/>
          <w:b/>
          <w:bCs/>
          <w:sz w:val="40"/>
          <w:szCs w:val="40"/>
        </w:rPr>
        <w:t>By Marc Silver</w:t>
      </w:r>
    </w:p>
    <w:p w14:paraId="5991FBBF"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Introduction: How This Story Started</w:t>
      </w:r>
    </w:p>
    <w:p w14:paraId="5073C140"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This morning at the gym, a casual conversation wandered the way they often do. Politics turned into Argentina. Argentina turned into inflation. Inflation turned into survival.</w:t>
      </w:r>
    </w:p>
    <w:p w14:paraId="03C99F8D"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A friend told me about a trip to South America. He watched a man pull food from a garbage pile, brush it off, and eat it. No hesitation. No ceremony.</w:t>
      </w:r>
    </w:p>
    <w:p w14:paraId="68FA9BE4"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That reminded me of my late brother in Denmark. He used to go dumpster diving, not because he was starving, but because it made financial sense. In countries like Denmark, Sweden, Norway, and the Netherlands, food regulations are so strict that what supermarkets throw away is often better than what’s sold in many stores elsewhere. Perfectly edible food gets discarded for cosmetic flaws or conservative sell-by dates.</w:t>
      </w:r>
    </w:p>
    <w:p w14:paraId="713B7874"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 once served my wife a dinner made entirely from food pulled from a local supermarket dumpster. I never told her. The meal was excellent.</w:t>
      </w:r>
    </w:p>
    <w:p w14:paraId="1188F94C"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That contrast stuck with me. Same act. Same word. Scavenging. Completely different meaning.</w:t>
      </w:r>
    </w:p>
    <w:p w14:paraId="4ED09587"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This article is about what people do to survive when formal food systems fail them, and how much choice matters more than we like to admit.</w:t>
      </w:r>
    </w:p>
    <w:p w14:paraId="3305295F"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45D75F46">
          <v:rect id="_x0000_i1103" style="width:0;height:1.5pt" o:hralign="center" o:hrstd="t" o:hr="t" fillcolor="#a0a0a0" stroked="f"/>
        </w:pict>
      </w:r>
    </w:p>
    <w:p w14:paraId="6810E65E"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The Regulatory Paradox</w:t>
      </w:r>
    </w:p>
    <w:p w14:paraId="6B62A193"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much of Northern Europe, food safety laws operate on a precautionary principle. If there’s doubt, the food goes. This approach prioritizes public health, and it works. The unintended result is high-quality waste.</w:t>
      </w:r>
    </w:p>
    <w:p w14:paraId="41DD8727"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Expiration dates are conservative. Cosmetic standards are strict. Packaging damage is often enough to trigger disposal. The distinction between “best before” and “use by” is clear in regulation, but not always in retail practice. Food is pulled early to avoid risk.</w:t>
      </w:r>
    </w:p>
    <w:p w14:paraId="6A96BBA8"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 paradox is simple. Stricter regulation creates safer waste.</w:t>
      </w:r>
    </w:p>
    <w:p w14:paraId="33AA09BA"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Denmark and Norway, supermarkets discard large volumes of food that is still fresh, sealed, and safe. Per capita food waste in Europe and North America ranges from roughly 95 to 115 kilograms per year. Much of it never needed to be waste in the first place.</w:t>
      </w:r>
    </w:p>
    <w:p w14:paraId="1D43FB6A"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This is not negligence. It’s compliance.</w:t>
      </w:r>
    </w:p>
    <w:p w14:paraId="5410D8FD"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726EE2E2">
          <v:rect id="_x0000_i1104" style="width:0;height:1.5pt" o:hralign="center" o:hrstd="t" o:hr="t" fillcolor="#a0a0a0" stroked="f"/>
        </w:pict>
      </w:r>
    </w:p>
    <w:p w14:paraId="256146B1"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Dumpster Diving as Choice</w:t>
      </w:r>
    </w:p>
    <w:p w14:paraId="7168DF75" w14:textId="77777777"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In Scandinavia, dumpster diving exists in a gray area. It is generally legal unless it involves trespassing or property damage. Many stores lock their bins, less out of fear of scavengers than fear of liability.</w:t>
      </w:r>
    </w:p>
    <w:p w14:paraId="5F518616" w14:textId="77777777"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People who dive tend to be students, artists, activists, or people stretching tight budgets. Some do it quietly. Others do it openly, framing the practice as environmental protest.</w:t>
      </w:r>
    </w:p>
    <w:p w14:paraId="5591DA20" w14:textId="77777777"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Accounts from divers in cities like Stockholm routinely describe recovering large quantities of edible food, nuts, berries, bread, packaged goods, and sweets, often in volumes that would surprise anyone who believes food waste is exaggerated.</w:t>
      </w:r>
    </w:p>
    <w:p w14:paraId="5769D930" w14:textId="5AA09167"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This isn’t desperation. Its opportunism enabled by abundance.</w:t>
      </w:r>
    </w:p>
    <w:p w14:paraId="12BDDEEE" w14:textId="77777777"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Still, stigma remains. Eating food from the trash marks you as outside the norm, regardless of how clean or rational the practice may be. The food may be safe. The judgment is not.</w:t>
      </w:r>
    </w:p>
    <w:p w14:paraId="191E17CC" w14:textId="65115765"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My brother limited his diving to winter, when temperatures stayed below freezing. He once told me about finding nearly 50 kilograms of assorted steaks and chops, double-wrapped in plastic and discarded without explanation. We ate well that week. And it was excellent.</w:t>
      </w:r>
      <w:r>
        <w:rPr>
          <w:rFonts w:asciiTheme="majorBidi" w:hAnsiTheme="majorBidi" w:cstheme="majorBidi"/>
          <w:sz w:val="36"/>
          <w:szCs w:val="36"/>
        </w:rPr>
        <w:t xml:space="preserve"> I waited until our return home before telling my wife where our diners came from.</w:t>
      </w:r>
    </w:p>
    <w:p w14:paraId="0F73748D"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2302EBDE">
          <v:rect id="_x0000_i1105" style="width:0;height:1.5pt" o:hralign="center" o:hrstd="t" o:hr="t" fillcolor="#a0a0a0" stroked="f"/>
        </w:pict>
      </w:r>
    </w:p>
    <w:p w14:paraId="5B4AF2ED"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Freeganism and the Comfort of Choice</w:t>
      </w:r>
    </w:p>
    <w:p w14:paraId="655666A8"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Freeganism grew out of this space. The word blends “free” and “vegan,” though the ideology is broader than diet. Freegans aim to minimize participation in consumer capitalism by reclaiming discarded goods, especially food.</w:t>
      </w:r>
    </w:p>
    <w:p w14:paraId="3EAD1ED6"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 movement gained visibility in the mid-2000s, particularly in cities like New York. Organized trash tours showcased just how much edible food was being thrown away. The point was exposure, not pity.</w:t>
      </w:r>
    </w:p>
    <w:p w14:paraId="1284CF7C"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What research consistently shows is uncomfortable. Most freegans come from educated, middle-class backgrounds. Poverty, for them, is an aesthetic or ethical position, not a condition.</w:t>
      </w:r>
    </w:p>
    <w:p w14:paraId="0C18966D"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That tension matters. Freegans rely on the very system they critique. Their protest works only because abundance exists. Choice underwrites the entire enterprise.</w:t>
      </w:r>
    </w:p>
    <w:p w14:paraId="264F86ED"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Dumpster diving here is a statement. Not a necessity.</w:t>
      </w:r>
    </w:p>
    <w:p w14:paraId="53F7F5D5"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421F6F8D">
          <v:rect id="_x0000_i1106" style="width:0;height:1.5pt" o:hralign="center" o:hrstd="t" o:hr="t" fillcolor="#a0a0a0" stroked="f"/>
        </w:pict>
      </w:r>
    </w:p>
    <w:p w14:paraId="6A9ECE02"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From Gleaning to Urban Foraging</w:t>
      </w:r>
    </w:p>
    <w:p w14:paraId="48DF1E89" w14:textId="77777777"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Historically, gleaning was common. After harvest, people, often women, walked the fields collecting what was left behind. It was recognized, regulated, and in many places protected by custom or law.</w:t>
      </w:r>
    </w:p>
    <w:p w14:paraId="32A33ACC" w14:textId="77777777"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When I lived in Sonoma County, I occasionally went berry picking or harvested vegetables from a local winery. Nothing beats organic.</w:t>
      </w:r>
    </w:p>
    <w:p w14:paraId="3B137376" w14:textId="77777777" w:rsidR="00062B8A" w:rsidRPr="00062B8A"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Modern dumpster diving is industrial gleaning. The fields are supermarkets. The leftovers are wrapped in plastic.</w:t>
      </w:r>
    </w:p>
    <w:p w14:paraId="4D4B6FC8" w14:textId="6C30F6BC" w:rsidR="00EF2C35" w:rsidRPr="00EF2C35"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The difference is visibility. Gleaning happened in daylight. Dumpster diving happens behind buildings, after hours, out of sight. The shame isn’t about sanitation. It’s about optics.</w:t>
      </w:r>
      <w:r w:rsidR="00EF2C35" w:rsidRPr="00EF2C35">
        <w:rPr>
          <w:rFonts w:asciiTheme="majorBidi" w:hAnsiTheme="majorBidi" w:cstheme="majorBidi"/>
          <w:sz w:val="36"/>
          <w:szCs w:val="36"/>
        </w:rPr>
        <w:t>.</w:t>
      </w:r>
    </w:p>
    <w:p w14:paraId="620C28CA"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4B074E23">
          <v:rect id="_x0000_i1107" style="width:0;height:1.5pt" o:hralign="center" o:hrstd="t" o:hr="t" fillcolor="#a0a0a0" stroked="f"/>
        </w:pict>
      </w:r>
    </w:p>
    <w:p w14:paraId="0785C51F"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When Waste Is the System</w:t>
      </w:r>
    </w:p>
    <w:p w14:paraId="31E7F3C7"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much of the developing world, waste recovery is not a lifestyle choice. It is an economy.</w:t>
      </w:r>
    </w:p>
    <w:p w14:paraId="2A7FF801"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An estimated two percent of urban populations in developing countries survive through informal waste collection. That represents millions of people. Exact numbers are hard to pin down because informal workers rarely appear in census data. They exist outside formal recognition.</w:t>
      </w:r>
    </w:p>
    <w:p w14:paraId="0A5A089F"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These workers collect, sort, and sell materials that formal systems ignore. Plastic. Paper. Metal. Glass. Sometimes food.</w:t>
      </w:r>
    </w:p>
    <w:p w14:paraId="3B096F76"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cities like Cairo, Mexico City, Accra, Manila, and Kolkata, entire communities depend on waste picking for daily survival.</w:t>
      </w:r>
    </w:p>
    <w:p w14:paraId="7405E871"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This is not fringe behavior. It is infrastructure.</w:t>
      </w:r>
    </w:p>
    <w:p w14:paraId="21B32A71"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724D6D5A">
          <v:rect id="_x0000_i1108" style="width:0;height:1.5pt" o:hralign="center" o:hrstd="t" o:hr="t" fillcolor="#a0a0a0" stroked="f"/>
        </w:pict>
      </w:r>
    </w:p>
    <w:p w14:paraId="71700066"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Health, Risk, and the Cost of Survival</w:t>
      </w:r>
    </w:p>
    <w:p w14:paraId="70CC309A"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 contrast with Nordic dumpster diving is stark.</w:t>
      </w:r>
    </w:p>
    <w:p w14:paraId="64718558"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Waste pickers in developing cities work without gloves, masks, or healthcare. They inhale toxic fumes. They handle medical waste. They get cut, infected, burned.</w:t>
      </w:r>
    </w:p>
    <w:p w14:paraId="7215757B"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Respiratory illness is common. Skin diseases are routine. Injuries are untreated. Children work alongside adults because income cannot wait.</w:t>
      </w:r>
    </w:p>
    <w:p w14:paraId="3C48DAD5"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And yet, some studies show that waste pickers may be healthier than the completely unemployed. Working with waste can be less dangerous than not working at all.</w:t>
      </w:r>
    </w:p>
    <w:p w14:paraId="51FFEDA0"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That’s not a defense. It’s an indictment.</w:t>
      </w:r>
    </w:p>
    <w:p w14:paraId="624C0191"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1F691154">
          <v:rect id="_x0000_i1109" style="width:0;height:1.5pt" o:hralign="center" o:hrstd="t" o:hr="t" fillcolor="#a0a0a0" stroked="f"/>
        </w:pict>
      </w:r>
    </w:p>
    <w:p w14:paraId="18E50DD7"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The Informal Waste Hierarchy</w:t>
      </w:r>
    </w:p>
    <w:p w14:paraId="2650B5BE"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 informal recycling economy has structure.</w:t>
      </w:r>
    </w:p>
    <w:p w14:paraId="0158FC30"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At the bottom are individual pickers, working streets and dumps. Above them are small scrap dealers. Above that are aggregators and traders. At the top are processors and manufacturers.</w:t>
      </w:r>
    </w:p>
    <w:p w14:paraId="4DCF7FD3"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Value increases as materials move up the chain. Risk moves in the opposite direction.</w:t>
      </w:r>
    </w:p>
    <w:p w14:paraId="1D63524F" w14:textId="27A089D1" w:rsidR="00EF2C35" w:rsidRPr="00EF2C35"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Those at the bottom do the most dangerous work for the least money. They are also the easiest for society to ignore.</w:t>
      </w:r>
      <w:r w:rsidR="00EF2C35" w:rsidRPr="00EF2C35">
        <w:rPr>
          <w:rFonts w:asciiTheme="majorBidi" w:hAnsiTheme="majorBidi" w:cstheme="majorBidi"/>
          <w:sz w:val="36"/>
          <w:szCs w:val="36"/>
        </w:rPr>
        <w:pict w14:anchorId="1CCA9245">
          <v:rect id="_x0000_i1110" style="width:0;height:1.5pt" o:hralign="center" o:hrstd="t" o:hr="t" fillcolor="#a0a0a0" stroked="f"/>
        </w:pict>
      </w:r>
    </w:p>
    <w:p w14:paraId="065964BD"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Economic Value No One Acknowledges</w:t>
      </w:r>
    </w:p>
    <w:p w14:paraId="2E7A5771"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2016, informal waste workers collected an estimated 27 million metric tons of plastic globally. That accounted for nearly 60 percent of all plastic collected for recycling worldwide.</w:t>
      </w:r>
    </w:p>
    <w:p w14:paraId="2679470B" w14:textId="798AB6CE"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Chennai,</w:t>
      </w:r>
      <w:r w:rsidR="00970A79">
        <w:rPr>
          <w:rFonts w:asciiTheme="majorBidi" w:hAnsiTheme="majorBidi" w:cstheme="majorBidi"/>
          <w:sz w:val="36"/>
          <w:szCs w:val="36"/>
        </w:rPr>
        <w:t xml:space="preserve"> India</w:t>
      </w:r>
      <w:r w:rsidRPr="00EF2C35">
        <w:rPr>
          <w:rFonts w:asciiTheme="majorBidi" w:hAnsiTheme="majorBidi" w:cstheme="majorBidi"/>
          <w:sz w:val="36"/>
          <w:szCs w:val="36"/>
        </w:rPr>
        <w:t xml:space="preserve"> roughly 2,000 small scrap dealers handle nearly a quarter of the city’s recyclable waste.</w:t>
      </w:r>
    </w:p>
    <w:p w14:paraId="15A7454B"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These systems are flexible, responsive, and efficient. They require little infrastructure. They adjust instantly to price signals.</w:t>
      </w:r>
    </w:p>
    <w:p w14:paraId="4D1A0EFC"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They also receive no protection.</w:t>
      </w:r>
    </w:p>
    <w:p w14:paraId="7BBDB0FC"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225A10DF">
          <v:rect id="_x0000_i1111" style="width:0;height:1.5pt" o:hralign="center" o:hrstd="t" o:hr="t" fillcolor="#a0a0a0" stroked="f"/>
        </w:pict>
      </w:r>
    </w:p>
    <w:p w14:paraId="373BB2C7"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When Survival Turns Dangerous</w:t>
      </w:r>
    </w:p>
    <w:p w14:paraId="08464042"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At the far end of the spectrum lies extreme poverty.</w:t>
      </w:r>
    </w:p>
    <w:p w14:paraId="0A1BCDCA"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the Philippines, pagpag refers to discarded food collected from garbage heaps, washed, re-cooked, and eaten or resold. Often it is leftover fast food. Sometimes it is already decomposing. Always it is risky.</w:t>
      </w:r>
    </w:p>
    <w:p w14:paraId="67B27F7E" w14:textId="12F4B731"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People know it’s dangerous. They eat it anyway</w:t>
      </w:r>
      <w:r w:rsidR="00970A79">
        <w:rPr>
          <w:rFonts w:asciiTheme="majorBidi" w:hAnsiTheme="majorBidi" w:cstheme="majorBidi"/>
          <w:sz w:val="36"/>
          <w:szCs w:val="36"/>
        </w:rPr>
        <w:t xml:space="preserve"> because without it they simply go hungry.</w:t>
      </w:r>
    </w:p>
    <w:p w14:paraId="45D1FF0E"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places like Manila’s Smokey Mountain or Kolkata’s primary dumpsites, families live where they work. Children grow up surrounded by toxic waste. Illness is constant. Life expectancy is short.</w:t>
      </w:r>
    </w:p>
    <w:p w14:paraId="463259CD" w14:textId="3CA8B63F" w:rsidR="00EF2C35" w:rsidRPr="00EF2C35" w:rsidRDefault="00062B8A" w:rsidP="00062B8A">
      <w:pPr>
        <w:ind w:left="0" w:firstLine="0"/>
        <w:rPr>
          <w:rFonts w:asciiTheme="majorBidi" w:hAnsiTheme="majorBidi" w:cstheme="majorBidi"/>
          <w:sz w:val="36"/>
          <w:szCs w:val="36"/>
        </w:rPr>
      </w:pPr>
      <w:r w:rsidRPr="00062B8A">
        <w:rPr>
          <w:rFonts w:asciiTheme="majorBidi" w:hAnsiTheme="majorBidi" w:cstheme="majorBidi"/>
          <w:sz w:val="36"/>
          <w:szCs w:val="36"/>
        </w:rPr>
        <w:t>This is not recycling. This is endurance in the face of systemic failure.</w:t>
      </w:r>
      <w:r w:rsidR="00EF2C35" w:rsidRPr="00EF2C35">
        <w:rPr>
          <w:rFonts w:asciiTheme="majorBidi" w:hAnsiTheme="majorBidi" w:cstheme="majorBidi"/>
          <w:sz w:val="36"/>
          <w:szCs w:val="36"/>
        </w:rPr>
        <w:pict w14:anchorId="74461081">
          <v:rect id="_x0000_i1112" style="width:0;height:1.5pt" o:hralign="center" o:hrstd="t" o:hr="t" fillcolor="#a0a0a0" stroked="f"/>
        </w:pict>
      </w:r>
    </w:p>
    <w:p w14:paraId="14ABE478"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Other Ways People Survive</w:t>
      </w:r>
    </w:p>
    <w:p w14:paraId="21687EA7"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Food is only part of the story.</w:t>
      </w:r>
    </w:p>
    <w:p w14:paraId="40CF82D7"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People walk miles because bus fare means dinner. Pain is measured against co-pays. Sleep replaces meals. Sauce packets become inventory. Napkins become security.</w:t>
      </w:r>
    </w:p>
    <w:p w14:paraId="73DB5874"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Violence becomes another variable. You learn which streets to avoid. When to move. When not to be noticed.</w:t>
      </w:r>
    </w:p>
    <w:p w14:paraId="40DD5EFD"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Survival is not one act. It’s a thousand calculations made every day.</w:t>
      </w:r>
    </w:p>
    <w:p w14:paraId="0791EBB3"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3EF4085E">
          <v:rect id="_x0000_i1113" style="width:0;height:1.5pt" o:hralign="center" o:hrstd="t" o:hr="t" fillcolor="#a0a0a0" stroked="f"/>
        </w:pict>
      </w:r>
    </w:p>
    <w:p w14:paraId="040BF910"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Can These Systems Be Integrated?</w:t>
      </w:r>
    </w:p>
    <w:p w14:paraId="5A5E95C8"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Formal waste management systems are expensive. In India alone, comprehensive formalization would cost billions annually.</w:t>
      </w:r>
    </w:p>
    <w:p w14:paraId="79A4F19E" w14:textId="28EB053C"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Informal systems already work.</w:t>
      </w:r>
      <w:r w:rsidR="00970A79">
        <w:rPr>
          <w:rFonts w:asciiTheme="majorBidi" w:hAnsiTheme="majorBidi" w:cstheme="majorBidi"/>
          <w:sz w:val="36"/>
          <w:szCs w:val="36"/>
        </w:rPr>
        <w:t xml:space="preserve"> That old mantra seems to make sense, “if it’s not broken, don’t fix it”.</w:t>
      </w:r>
    </w:p>
    <w:p w14:paraId="47D6440B"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Some cities have tried integration. Cooperatives. Microenterprises. Public-private partnerships. Brazil’s waste picker cooperatives are often cited as a success. Technology platforms now connect waste pickers to supply chains more efficiently.</w:t>
      </w:r>
    </w:p>
    <w:p w14:paraId="01FD2767" w14:textId="2F0F519D"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 xml:space="preserve">But integration fails when it ignores what already exists. When formal systems displace informal ones without offering alternatives, livelihoods </w:t>
      </w:r>
      <w:r w:rsidR="00970A79">
        <w:rPr>
          <w:rFonts w:asciiTheme="majorBidi" w:hAnsiTheme="majorBidi" w:cstheme="majorBidi"/>
          <w:sz w:val="36"/>
          <w:szCs w:val="36"/>
        </w:rPr>
        <w:t xml:space="preserve">can </w:t>
      </w:r>
      <w:r w:rsidRPr="00EF2C35">
        <w:rPr>
          <w:rFonts w:asciiTheme="majorBidi" w:hAnsiTheme="majorBidi" w:cstheme="majorBidi"/>
          <w:sz w:val="36"/>
          <w:szCs w:val="36"/>
        </w:rPr>
        <w:t>disappear overnight.</w:t>
      </w:r>
    </w:p>
    <w:p w14:paraId="67DD3FE1"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Recognition matters more than replacement.</w:t>
      </w:r>
    </w:p>
    <w:p w14:paraId="2DE8940D"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32F1E061">
          <v:rect id="_x0000_i1114" style="width:0;height:1.5pt" o:hralign="center" o:hrstd="t" o:hr="t" fillcolor="#a0a0a0" stroked="f"/>
        </w:pict>
      </w:r>
    </w:p>
    <w:p w14:paraId="4E84841F"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Dignity and Perception</w:t>
      </w:r>
    </w:p>
    <w:p w14:paraId="4CCD8B74"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Language shapes treatment. “Scavenger” dehumanizes. “Informal waste worker” acknowledges labor.</w:t>
      </w:r>
    </w:p>
    <w:p w14:paraId="046BB417"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In Scandinavia, recycling is normalized. In developing countries, waste work is stigmatized, despite its environmental value.</w:t>
      </w:r>
    </w:p>
    <w:p w14:paraId="32E88CC1"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 same act, handled differently, carries vastly different social weight.</w:t>
      </w:r>
    </w:p>
    <w:p w14:paraId="1E6C9D02"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pict w14:anchorId="0439C81A">
          <v:rect id="_x0000_i1115" style="width:0;height:1.5pt" o:hralign="center" o:hrstd="t" o:hr="t" fillcolor="#a0a0a0" stroked="f"/>
        </w:pict>
      </w:r>
    </w:p>
    <w:p w14:paraId="47D027D9" w14:textId="77777777" w:rsidR="00EF2C35" w:rsidRPr="00EF2C35" w:rsidRDefault="00EF2C35" w:rsidP="00EF2C35">
      <w:pPr>
        <w:ind w:left="0" w:firstLine="0"/>
        <w:rPr>
          <w:rFonts w:asciiTheme="majorBidi" w:hAnsiTheme="majorBidi" w:cstheme="majorBidi"/>
          <w:b/>
          <w:bCs/>
          <w:sz w:val="36"/>
          <w:szCs w:val="36"/>
        </w:rPr>
      </w:pPr>
      <w:r w:rsidRPr="00EF2C35">
        <w:rPr>
          <w:rFonts w:asciiTheme="majorBidi" w:hAnsiTheme="majorBidi" w:cstheme="majorBidi"/>
          <w:b/>
          <w:bCs/>
          <w:sz w:val="36"/>
          <w:szCs w:val="36"/>
        </w:rPr>
        <w:t>Survival Across the Spectrum</w:t>
      </w:r>
    </w:p>
    <w:p w14:paraId="17958CAC"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Survival exists on a continuum shaped by regulation, wealth, and choice.</w:t>
      </w:r>
    </w:p>
    <w:p w14:paraId="5F4257FB"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At one end, a Copenhagen student pulls sealed food from a bin as protest or convenience. At the other, a Manila family risks disease eating contaminated leftovers because there is no alternative.</w:t>
      </w:r>
    </w:p>
    <w:p w14:paraId="0F362C8D"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 act may look the same. The meaning is not.</w:t>
      </w:r>
    </w:p>
    <w:p w14:paraId="2C57D412"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My brother’s experience in Denmark was unusual not because he needed that food, but because he had access to waste of remarkable quality, and the freedom to choose it.</w:t>
      </w:r>
    </w:p>
    <w:p w14:paraId="406F8EE1"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For billions of people, choice isn’t part of the equation.</w:t>
      </w:r>
    </w:p>
    <w:p w14:paraId="12C92D80"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The question is not whether these survival strategies will continue. They will. The question is whether formal systems will recognize, support, and dignify the work already being done, or continue to criminalize and ignore the people who keep cities functioning while feeding their families on what others throw away.</w:t>
      </w:r>
    </w:p>
    <w:p w14:paraId="4AE34038" w14:textId="17AD269C" w:rsidR="00EF2C35" w:rsidRPr="00EF2C35" w:rsidRDefault="00EF2C35" w:rsidP="00EF2C35">
      <w:pPr>
        <w:pBdr>
          <w:bottom w:val="single" w:sz="12" w:space="1" w:color="auto"/>
        </w:pBdr>
        <w:ind w:left="0" w:firstLine="0"/>
        <w:rPr>
          <w:rFonts w:asciiTheme="majorBidi" w:hAnsiTheme="majorBidi" w:cstheme="majorBidi"/>
          <w:sz w:val="36"/>
          <w:szCs w:val="36"/>
        </w:rPr>
      </w:pPr>
      <w:r w:rsidRPr="00EF2C35">
        <w:rPr>
          <w:rFonts w:asciiTheme="majorBidi" w:hAnsiTheme="majorBidi" w:cstheme="majorBidi"/>
          <w:sz w:val="36"/>
          <w:szCs w:val="36"/>
        </w:rPr>
        <w:t>That answer will say more about us than about them.</w:t>
      </w:r>
      <w:r w:rsidR="002B7575">
        <w:rPr>
          <w:rFonts w:asciiTheme="majorBidi" w:hAnsiTheme="majorBidi" w:cstheme="majorBidi"/>
          <w:sz w:val="36"/>
          <w:szCs w:val="36"/>
        </w:rPr>
        <w:t xml:space="preserve"> Perhaps one day in the future, things like food waste and hunger won’t exist. Until then we can try to do our best for the everyone today.</w:t>
      </w:r>
    </w:p>
    <w:p w14:paraId="06F30B95" w14:textId="7E794538" w:rsidR="00062B8A" w:rsidRDefault="00062B8A" w:rsidP="00062B8A">
      <w:pPr>
        <w:ind w:left="0" w:firstLine="0"/>
        <w:jc w:val="center"/>
        <w:rPr>
          <w:rFonts w:asciiTheme="majorBidi" w:hAnsiTheme="majorBidi" w:cstheme="majorBidi"/>
          <w:b/>
          <w:bCs/>
          <w:sz w:val="36"/>
          <w:szCs w:val="36"/>
        </w:rPr>
      </w:pPr>
      <w:r>
        <w:rPr>
          <w:rFonts w:asciiTheme="majorBidi" w:hAnsiTheme="majorBidi" w:cstheme="majorBidi"/>
          <w:b/>
          <w:bCs/>
          <w:sz w:val="36"/>
          <w:szCs w:val="36"/>
        </w:rPr>
        <w:t>###</w:t>
      </w:r>
    </w:p>
    <w:p w14:paraId="477516C9" w14:textId="40C5FFCC" w:rsidR="00FB5B6C" w:rsidRDefault="00F71F7C" w:rsidP="00891965">
      <w:pPr>
        <w:ind w:left="0" w:firstLine="0"/>
        <w:rPr>
          <w:rFonts w:asciiTheme="majorBidi" w:hAnsiTheme="majorBidi" w:cstheme="majorBidi"/>
          <w:b/>
          <w:bCs/>
          <w:sz w:val="36"/>
          <w:szCs w:val="36"/>
        </w:rPr>
      </w:pPr>
      <w:r w:rsidRPr="00F71F7C">
        <w:rPr>
          <w:rFonts w:asciiTheme="majorBidi" w:hAnsiTheme="majorBidi" w:cstheme="majorBidi"/>
          <w:b/>
          <w:bCs/>
          <w:sz w:val="36"/>
          <w:szCs w:val="36"/>
        </w:rPr>
        <w:t>How this story came to be:</w:t>
      </w:r>
    </w:p>
    <w:p w14:paraId="543A1A2C"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This morning at the gym, a conversation with a friend began with politics and soon shifted to the economic situation in Argentina. From there, our discussion turned to the lengths some of the poorest people go to in order to survive. My friend shared a vivid memory from his visit to South America when he saw a man find food in the garbage, clean it off, and eat it. This reminded me of my late brother in Denmark, who used to go dumpster diving to supplement his food budget.</w:t>
      </w:r>
    </w:p>
    <w:p w14:paraId="540AEDCA" w14:textId="560ECAF6"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 xml:space="preserve">I explained that in countries like Denmark, Sweden, Norway, and the Netherlands, strict food regulations mean that the discarded food in markets is often of higher quality than what many markets in the United States. I even confessed that I never told my wife that our dinners </w:t>
      </w:r>
      <w:r w:rsidR="0042772C">
        <w:rPr>
          <w:rFonts w:asciiTheme="majorBidi" w:hAnsiTheme="majorBidi" w:cstheme="majorBidi"/>
          <w:sz w:val="36"/>
          <w:szCs w:val="36"/>
        </w:rPr>
        <w:t xml:space="preserve">during our visit, </w:t>
      </w:r>
      <w:r w:rsidRPr="00EF2C35">
        <w:rPr>
          <w:rFonts w:asciiTheme="majorBidi" w:hAnsiTheme="majorBidi" w:cstheme="majorBidi"/>
          <w:sz w:val="36"/>
          <w:szCs w:val="36"/>
        </w:rPr>
        <w:t>had come from a local supermarket dumpster. My friend suggested that this topic could make for an intriguing article, so I decided to explore it further.</w:t>
      </w:r>
    </w:p>
    <w:p w14:paraId="42513620" w14:textId="77777777" w:rsidR="00EF2C35" w:rsidRPr="00EF2C35" w:rsidRDefault="00EF2C35" w:rsidP="00EF2C35">
      <w:pPr>
        <w:ind w:left="0" w:firstLine="0"/>
        <w:rPr>
          <w:rFonts w:asciiTheme="majorBidi" w:hAnsiTheme="majorBidi" w:cstheme="majorBidi"/>
          <w:sz w:val="36"/>
          <w:szCs w:val="36"/>
        </w:rPr>
      </w:pPr>
      <w:r w:rsidRPr="00EF2C35">
        <w:rPr>
          <w:rFonts w:asciiTheme="majorBidi" w:hAnsiTheme="majorBidi" w:cstheme="majorBidi"/>
          <w:sz w:val="36"/>
          <w:szCs w:val="36"/>
        </w:rPr>
        <w:t>This article examines the various ways people around the world cope with food insecurity and what they do to survive. It is a reflection on resilience, resourcefulness, and the hidden realities behind what we often overlook.</w:t>
      </w:r>
    </w:p>
    <w:p w14:paraId="35D44C10" w14:textId="77777777" w:rsidR="00F71F7C" w:rsidRPr="00F71F7C" w:rsidRDefault="00F71F7C" w:rsidP="00891965">
      <w:pPr>
        <w:ind w:left="0" w:firstLine="0"/>
        <w:rPr>
          <w:rFonts w:asciiTheme="majorBidi" w:hAnsiTheme="majorBidi" w:cstheme="majorBidi"/>
          <w:sz w:val="36"/>
          <w:szCs w:val="36"/>
        </w:rPr>
      </w:pPr>
    </w:p>
    <w:sectPr w:rsidR="00F71F7C" w:rsidRPr="00F71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663E1"/>
    <w:multiLevelType w:val="multilevel"/>
    <w:tmpl w:val="EBA8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0FF6A6B"/>
    <w:multiLevelType w:val="multilevel"/>
    <w:tmpl w:val="A13C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4262528">
    <w:abstractNumId w:val="0"/>
  </w:num>
  <w:num w:numId="2" w16cid:durableId="2099985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5"/>
    <w:rsid w:val="00062B8A"/>
    <w:rsid w:val="000935A5"/>
    <w:rsid w:val="00143158"/>
    <w:rsid w:val="001872CB"/>
    <w:rsid w:val="00240BAD"/>
    <w:rsid w:val="002B1418"/>
    <w:rsid w:val="002B7575"/>
    <w:rsid w:val="00317998"/>
    <w:rsid w:val="0042772C"/>
    <w:rsid w:val="004C11CC"/>
    <w:rsid w:val="007E52D4"/>
    <w:rsid w:val="00891965"/>
    <w:rsid w:val="008D3D73"/>
    <w:rsid w:val="00970A79"/>
    <w:rsid w:val="00B170BD"/>
    <w:rsid w:val="00DA51EE"/>
    <w:rsid w:val="00DE2C75"/>
    <w:rsid w:val="00E97159"/>
    <w:rsid w:val="00EC113B"/>
    <w:rsid w:val="00EF2C35"/>
    <w:rsid w:val="00F71F7C"/>
    <w:rsid w:val="00FB5B6C"/>
    <w:rsid w:val="00FE33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85A4"/>
  <w15:chartTrackingRefBased/>
  <w15:docId w15:val="{D8CEB944-26D9-48BA-9BC3-A517E7C9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965"/>
    <w:rPr>
      <w:rFonts w:eastAsiaTheme="majorEastAsia" w:cstheme="majorBidi"/>
      <w:color w:val="272727" w:themeColor="text1" w:themeTint="D8"/>
    </w:rPr>
  </w:style>
  <w:style w:type="paragraph" w:styleId="Title">
    <w:name w:val="Title"/>
    <w:basedOn w:val="Normal"/>
    <w:next w:val="Normal"/>
    <w:link w:val="TitleChar"/>
    <w:uiPriority w:val="10"/>
    <w:qFormat/>
    <w:rsid w:val="00891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96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965"/>
    <w:pPr>
      <w:spacing w:before="160"/>
      <w:jc w:val="center"/>
    </w:pPr>
    <w:rPr>
      <w:i/>
      <w:iCs/>
      <w:color w:val="404040" w:themeColor="text1" w:themeTint="BF"/>
    </w:rPr>
  </w:style>
  <w:style w:type="character" w:customStyle="1" w:styleId="QuoteChar">
    <w:name w:val="Quote Char"/>
    <w:basedOn w:val="DefaultParagraphFont"/>
    <w:link w:val="Quote"/>
    <w:uiPriority w:val="29"/>
    <w:rsid w:val="00891965"/>
    <w:rPr>
      <w:i/>
      <w:iCs/>
      <w:color w:val="404040" w:themeColor="text1" w:themeTint="BF"/>
    </w:rPr>
  </w:style>
  <w:style w:type="paragraph" w:styleId="ListParagraph">
    <w:name w:val="List Paragraph"/>
    <w:basedOn w:val="Normal"/>
    <w:uiPriority w:val="34"/>
    <w:qFormat/>
    <w:rsid w:val="00891965"/>
    <w:pPr>
      <w:ind w:left="720"/>
      <w:contextualSpacing/>
    </w:pPr>
  </w:style>
  <w:style w:type="character" w:styleId="IntenseEmphasis">
    <w:name w:val="Intense Emphasis"/>
    <w:basedOn w:val="DefaultParagraphFont"/>
    <w:uiPriority w:val="21"/>
    <w:qFormat/>
    <w:rsid w:val="00891965"/>
    <w:rPr>
      <w:i/>
      <w:iCs/>
      <w:color w:val="2F5496" w:themeColor="accent1" w:themeShade="BF"/>
    </w:rPr>
  </w:style>
  <w:style w:type="paragraph" w:styleId="IntenseQuote">
    <w:name w:val="Intense Quote"/>
    <w:basedOn w:val="Normal"/>
    <w:next w:val="Normal"/>
    <w:link w:val="IntenseQuoteChar"/>
    <w:uiPriority w:val="30"/>
    <w:qFormat/>
    <w:rsid w:val="00891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965"/>
    <w:rPr>
      <w:i/>
      <w:iCs/>
      <w:color w:val="2F5496" w:themeColor="accent1" w:themeShade="BF"/>
    </w:rPr>
  </w:style>
  <w:style w:type="character" w:styleId="IntenseReference">
    <w:name w:val="Intense Reference"/>
    <w:basedOn w:val="DefaultParagraphFont"/>
    <w:uiPriority w:val="32"/>
    <w:qFormat/>
    <w:rsid w:val="00891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2026-01-08T03:40:00Z</dcterms:created>
  <dcterms:modified xsi:type="dcterms:W3CDTF">2026-01-08T05:07:00Z</dcterms:modified>
</cp:coreProperties>
</file>