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2D45E" w14:textId="77777777" w:rsidR="008971C8" w:rsidRPr="008971C8" w:rsidRDefault="008971C8" w:rsidP="008971C8">
      <w:pPr>
        <w:ind w:left="0" w:firstLine="0"/>
        <w:jc w:val="center"/>
        <w:rPr>
          <w:rFonts w:asciiTheme="majorBidi" w:hAnsiTheme="majorBidi" w:cstheme="majorBidi"/>
          <w:b/>
          <w:bCs/>
          <w:sz w:val="56"/>
          <w:szCs w:val="56"/>
        </w:rPr>
      </w:pPr>
      <w:r w:rsidRPr="008971C8">
        <w:rPr>
          <w:rFonts w:asciiTheme="majorBidi" w:hAnsiTheme="majorBidi" w:cstheme="majorBidi"/>
          <w:b/>
          <w:bCs/>
          <w:sz w:val="56"/>
          <w:szCs w:val="56"/>
        </w:rPr>
        <w:t>The Art and Science of Hawaiian Navigation</w:t>
      </w:r>
    </w:p>
    <w:p w14:paraId="1ED9CE3A" w14:textId="77777777" w:rsidR="008971C8" w:rsidRPr="008971C8" w:rsidRDefault="008971C8" w:rsidP="008971C8">
      <w:pPr>
        <w:ind w:left="0" w:firstLine="0"/>
        <w:jc w:val="center"/>
        <w:rPr>
          <w:rFonts w:asciiTheme="majorBidi" w:hAnsiTheme="majorBidi" w:cstheme="majorBidi"/>
          <w:sz w:val="48"/>
          <w:szCs w:val="48"/>
        </w:rPr>
      </w:pPr>
      <w:r w:rsidRPr="008971C8">
        <w:rPr>
          <w:rFonts w:asciiTheme="majorBidi" w:hAnsiTheme="majorBidi" w:cstheme="majorBidi"/>
          <w:i/>
          <w:iCs/>
          <w:sz w:val="48"/>
          <w:szCs w:val="48"/>
        </w:rPr>
        <w:t>By Marc Silver</w:t>
      </w:r>
    </w:p>
    <w:p w14:paraId="24C943C4"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Riding the Pacific Under a Ceiling of Stars</w:t>
      </w:r>
    </w:p>
    <w:p w14:paraId="58397D02"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Imagine standing on the deck of a quiet canoe in the middle of the Pacific. No lights. No instruments. Just the slow heave of the ocean under your feet and a sky so bright it feels close enough to touch. To a trained navigator, this scene is not empty or uncertain. It is a map. The horizon is a compass. Every detail around you, from the rhythm of the swells to the flight of a single bird, tells you exactly where you are.</w:t>
      </w:r>
    </w:p>
    <w:p w14:paraId="307DA885"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 xml:space="preserve">That is the world of the ancient Polynesian </w:t>
      </w:r>
      <w:proofErr w:type="spellStart"/>
      <w:r w:rsidRPr="008971C8">
        <w:rPr>
          <w:rFonts w:asciiTheme="majorBidi" w:hAnsiTheme="majorBidi" w:cstheme="majorBidi"/>
          <w:sz w:val="36"/>
          <w:szCs w:val="36"/>
        </w:rPr>
        <w:t>wayfinder</w:t>
      </w:r>
      <w:proofErr w:type="spellEnd"/>
      <w:r w:rsidRPr="008971C8">
        <w:rPr>
          <w:rFonts w:asciiTheme="majorBidi" w:hAnsiTheme="majorBidi" w:cstheme="majorBidi"/>
          <w:sz w:val="36"/>
          <w:szCs w:val="36"/>
        </w:rPr>
        <w:t>. And it is one of the most remarkable human achievements in history.</w:t>
      </w:r>
    </w:p>
    <w:p w14:paraId="5FB6B448"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Crossing One of Earth’s Last Frontiers</w:t>
      </w:r>
    </w:p>
    <w:p w14:paraId="7F2F104F"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When the first voyagers aimed their double-hulled canoes north from the Marquesas, they were not drifting. They were not guessing. They carried a body of knowledge so refined that they could cross more than two thousand miles of open ocean and land on a chain of islands no one had ever seen before.</w:t>
      </w:r>
    </w:p>
    <w:p w14:paraId="4B91A4F4"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Archaeology places those first arrivals in Hawaii between 1000 and 1200 CE. Later migrations came from Tahiti, carrying new traditions, stories, and chiefs. Each voyage added another layer to Hawaiian culture. These journeys were deliberate choices, not accidents. They demanded planning, discipline, and an intimacy with nature that most of us can barely imagine today.</w:t>
      </w:r>
    </w:p>
    <w:p w14:paraId="2D720107"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How a Mariner Reads the Sky</w:t>
      </w:r>
    </w:p>
    <w:p w14:paraId="099E41F6"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 core of traditional navigation was a mental star compass. Not drawn. Not carved. Memorized. A navigator knew where hundreds of stars rose and set along the horizon. Each star marked a direction, and the sky became a rotating dial that guided the canoe through the night.</w:t>
      </w:r>
    </w:p>
    <w:p w14:paraId="17553ABC" w14:textId="77777777" w:rsidR="008971C8" w:rsidRPr="008971C8" w:rsidRDefault="008971C8" w:rsidP="008971C8">
      <w:pPr>
        <w:ind w:left="0" w:firstLine="0"/>
        <w:rPr>
          <w:rFonts w:asciiTheme="majorBidi" w:hAnsiTheme="majorBidi" w:cstheme="majorBidi"/>
          <w:sz w:val="36"/>
          <w:szCs w:val="36"/>
        </w:rPr>
      </w:pPr>
      <w:proofErr w:type="spellStart"/>
      <w:r w:rsidRPr="008971C8">
        <w:rPr>
          <w:rFonts w:asciiTheme="majorBidi" w:hAnsiTheme="majorBidi" w:cstheme="majorBidi"/>
          <w:sz w:val="36"/>
          <w:szCs w:val="36"/>
        </w:rPr>
        <w:t>Hōkūleʻa</w:t>
      </w:r>
      <w:proofErr w:type="spellEnd"/>
      <w:r w:rsidRPr="008971C8">
        <w:rPr>
          <w:rFonts w:asciiTheme="majorBidi" w:hAnsiTheme="majorBidi" w:cstheme="majorBidi"/>
          <w:sz w:val="36"/>
          <w:szCs w:val="36"/>
        </w:rPr>
        <w:t>, known to Western astronomy as Arcturus, was the most important star in the Hawaiian sky. When it stood directly overhead, you were on the exact latitude of the Hawaiian Islands. If you were coming from Tahiti, that was your signal that home was near.</w:t>
      </w:r>
    </w:p>
    <w:p w14:paraId="3BBAF2E6" w14:textId="77777777" w:rsidR="008971C8" w:rsidRPr="008971C8" w:rsidRDefault="008971C8" w:rsidP="008971C8">
      <w:pPr>
        <w:ind w:left="0" w:firstLine="0"/>
        <w:rPr>
          <w:rFonts w:asciiTheme="majorBidi" w:hAnsiTheme="majorBidi" w:cstheme="majorBidi"/>
          <w:sz w:val="36"/>
          <w:szCs w:val="36"/>
        </w:rPr>
      </w:pPr>
      <w:proofErr w:type="spellStart"/>
      <w:r w:rsidRPr="008971C8">
        <w:rPr>
          <w:rFonts w:asciiTheme="majorBidi" w:hAnsiTheme="majorBidi" w:cstheme="majorBidi"/>
          <w:sz w:val="36"/>
          <w:szCs w:val="36"/>
        </w:rPr>
        <w:t>Hokupaʻa</w:t>
      </w:r>
      <w:proofErr w:type="spellEnd"/>
      <w:r w:rsidRPr="008971C8">
        <w:rPr>
          <w:rFonts w:asciiTheme="majorBidi" w:hAnsiTheme="majorBidi" w:cstheme="majorBidi"/>
          <w:sz w:val="36"/>
          <w:szCs w:val="36"/>
        </w:rPr>
        <w:t>, the North Star, marked true north. The Southern Cross pointed toward the southern pole. Between these anchors lay an entire galaxy of reference points that let a trained navigator hold a course through darkness, clouds, and changing weather.</w:t>
      </w:r>
    </w:p>
    <w:p w14:paraId="0E0528AA"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And this was just one part of the system. Stars were never used alone. Wayfinding is a layered craft. Redundancy was survival.</w:t>
      </w:r>
    </w:p>
    <w:p w14:paraId="76F5C3B1"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Listening to the Ocean</w:t>
      </w:r>
    </w:p>
    <w:p w14:paraId="4D615782"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Some of the most impressive skills had nothing to do with the sky at all. They lived in the water.</w:t>
      </w:r>
    </w:p>
    <w:p w14:paraId="2A66F9F5"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Long swells created by distant storms rolled across the Pacific in predictable patterns. A navigator could feel the direction and rhythm of each one through the hull. By sensing how one swell crossed another, they could confirm their heading or detect subtle shifts in the canoe’s angle.</w:t>
      </w:r>
    </w:p>
    <w:p w14:paraId="4B8FFCC7"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Islands created their own signatures. When a swell hit land, it rebounded. That return swell could be felt up to thirty miles away. The best navigators could lie flat in the canoe, close their eyes, and read those changes like a book written in motion.</w:t>
      </w:r>
    </w:p>
    <w:p w14:paraId="6DE130C9"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Watching the Clouds and the Creatures</w:t>
      </w:r>
    </w:p>
    <w:p w14:paraId="73198EB2"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Clouds often revealed what the sea tried to hide. Over an island, rising warm air formed slow growing cumulus clouds that stayed in place while others drifted. Their undersides sometimes reflected the color of a lagoon or the greenery of land. Even at night, the soft glow beneath a cloud could hint at shallow water or an atoll below.</w:t>
      </w:r>
    </w:p>
    <w:p w14:paraId="36843049"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Birds were another clue. Terns and noddies leave land in the morning to feed and return each evening. By watching their direction at dusk, a navigator could pinpoint the nearest island long before seeing it. Specific bird species had known ranges, forming invisible circles around each island group.</w:t>
      </w:r>
    </w:p>
    <w:p w14:paraId="083D3079"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Dolphins, whales, fish, and even shifts in water color offered clues. Land has its own scent, carried on the wind. A trained navigator could smell it.</w:t>
      </w:r>
    </w:p>
    <w:p w14:paraId="2E793E2B"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Every detail mattered. Every detail told a story.</w:t>
      </w:r>
    </w:p>
    <w:p w14:paraId="7C52B18A"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The Canoes That Made It Possible</w:t>
      </w:r>
    </w:p>
    <w:p w14:paraId="0B71E4A3"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 vessels themselves were ingenious. Double-hulled canoes, some fifty to a hundred feet long, lashed together with coconut fiber. The lashings allowed the hulls to flex and move with the waves instead of fighting them. That made the ride smoother and the canoe more durable on long journeys.</w:t>
      </w:r>
    </w:p>
    <w:p w14:paraId="2B5CEB1A"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 sails were crab-claw designs woven from pandanus leaves. These sails generated impressive speed and handled shifts in wind with surprising agility. On deck, voyagers stored food, water, tools, plants, and animals. They carried everything required to start life in a new world.</w:t>
      </w:r>
    </w:p>
    <w:p w14:paraId="26B40C87"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Nothing about these canoes was accidental. Every part was built for survival.</w:t>
      </w:r>
    </w:p>
    <w:p w14:paraId="645166D7"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A Lifetime of Training</w:t>
      </w:r>
    </w:p>
    <w:p w14:paraId="21E3311B"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Becoming a navigator was not a hobby. It was an identity learned over years of careful apprenticeship. Students began young. They learned the sea by sailing short routes and gradually expanding their range. They memorized chants that encoded star paths, distances, and the specific signs that marked known islands.</w:t>
      </w:r>
    </w:p>
    <w:p w14:paraId="23DF9AF9"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They practiced reading swells in calm weather, then in rough weather. They learned how moonlight changed the ocean’s texture. They watched birds, clouds, and the color of the horizon at every sunrise and sunset.</w:t>
      </w:r>
    </w:p>
    <w:p w14:paraId="544904D8"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Knowledge passed from teacher to student, from memory to memory. Nothing was written. It did not need to be. The training built a kind of internal compass so sharp that the best navigators could track their position across hundreds of miles without looking at a single tool.</w:t>
      </w:r>
    </w:p>
    <w:p w14:paraId="104BA9C3"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A Knowledge System That Nearly Disappeared</w:t>
      </w:r>
    </w:p>
    <w:p w14:paraId="41BC68C5"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By the twentieth century, most of this knowledge had faded. Western ships, engines, and navigation tools pushed aside traditional ways. Scholars debated whether Polynesians had ever intentionally explored the Pacific at all. Some proposed that the settlement of the islands happened merely by drifting.</w:t>
      </w:r>
    </w:p>
    <w:p w14:paraId="740C199E"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 xml:space="preserve">Then the Polynesian Voyaging Society built </w:t>
      </w:r>
      <w:proofErr w:type="spellStart"/>
      <w:r w:rsidRPr="008971C8">
        <w:rPr>
          <w:rFonts w:asciiTheme="majorBidi" w:hAnsiTheme="majorBidi" w:cstheme="majorBidi"/>
          <w:sz w:val="36"/>
          <w:szCs w:val="36"/>
        </w:rPr>
        <w:t>Hōkūleʻa</w:t>
      </w:r>
      <w:proofErr w:type="spellEnd"/>
      <w:r w:rsidRPr="008971C8">
        <w:rPr>
          <w:rFonts w:asciiTheme="majorBidi" w:hAnsiTheme="majorBidi" w:cstheme="majorBidi"/>
          <w:sz w:val="36"/>
          <w:szCs w:val="36"/>
        </w:rPr>
        <w:t xml:space="preserve">, a modern reconstruction of a voyaging canoe. And in 1976, guided by the Micronesian master navigator Mau Piailug, </w:t>
      </w:r>
      <w:proofErr w:type="spellStart"/>
      <w:r w:rsidRPr="008971C8">
        <w:rPr>
          <w:rFonts w:asciiTheme="majorBidi" w:hAnsiTheme="majorBidi" w:cstheme="majorBidi"/>
          <w:sz w:val="36"/>
          <w:szCs w:val="36"/>
        </w:rPr>
        <w:t>Hōkūleʻa</w:t>
      </w:r>
      <w:proofErr w:type="spellEnd"/>
      <w:r w:rsidRPr="008971C8">
        <w:rPr>
          <w:rFonts w:asciiTheme="majorBidi" w:hAnsiTheme="majorBidi" w:cstheme="majorBidi"/>
          <w:sz w:val="36"/>
          <w:szCs w:val="36"/>
        </w:rPr>
        <w:t xml:space="preserve"> sailed from Hawaii to Tahiti without instruments. The journey was flawless.</w:t>
      </w:r>
    </w:p>
    <w:p w14:paraId="0F3FAA41"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That single voyage shattered the drift theory. It transformed academic opinion. It also sparked a cultural revival across Hawaii and the rest of Polynesia.</w:t>
      </w:r>
    </w:p>
    <w:p w14:paraId="187329CD"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A Tradition Reawakened</w:t>
      </w:r>
    </w:p>
    <w:p w14:paraId="15175B11"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 xml:space="preserve">Nainoa Thompson, who learned directly from Mau, became the first Native Hawaiian in modern times to practice traditional navigation. He combined ancient training with modern science not to replace wayfinding but to deepen his understanding of it. Under his leadership, </w:t>
      </w:r>
      <w:proofErr w:type="spellStart"/>
      <w:r w:rsidRPr="008971C8">
        <w:rPr>
          <w:rFonts w:asciiTheme="majorBidi" w:hAnsiTheme="majorBidi" w:cstheme="majorBidi"/>
          <w:sz w:val="36"/>
          <w:szCs w:val="36"/>
        </w:rPr>
        <w:t>Hōkūleʻa</w:t>
      </w:r>
      <w:proofErr w:type="spellEnd"/>
      <w:r w:rsidRPr="008971C8">
        <w:rPr>
          <w:rFonts w:asciiTheme="majorBidi" w:hAnsiTheme="majorBidi" w:cstheme="majorBidi"/>
          <w:sz w:val="36"/>
          <w:szCs w:val="36"/>
        </w:rPr>
        <w:t xml:space="preserve"> has sailed more than two hundred thousand miles, visiting island nations, teaching new navigators, and reminding the world that this knowledge is still alive.</w:t>
      </w:r>
    </w:p>
    <w:p w14:paraId="3C0D5A7E"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 xml:space="preserve">These voyages are not reenactments. They are continuations of a legacy. Every time </w:t>
      </w:r>
      <w:proofErr w:type="spellStart"/>
      <w:r w:rsidRPr="008971C8">
        <w:rPr>
          <w:rFonts w:asciiTheme="majorBidi" w:hAnsiTheme="majorBidi" w:cstheme="majorBidi"/>
          <w:sz w:val="36"/>
          <w:szCs w:val="36"/>
        </w:rPr>
        <w:t>Hōkūleʻa</w:t>
      </w:r>
      <w:proofErr w:type="spellEnd"/>
      <w:r w:rsidRPr="008971C8">
        <w:rPr>
          <w:rFonts w:asciiTheme="majorBidi" w:hAnsiTheme="majorBidi" w:cstheme="majorBidi"/>
          <w:sz w:val="36"/>
          <w:szCs w:val="36"/>
        </w:rPr>
        <w:t xml:space="preserve"> leaves the harbor, it carries the spirit of the earliest voyagers with it.</w:t>
      </w:r>
    </w:p>
    <w:p w14:paraId="675559E7"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The Wisdom Behind the Craft</w:t>
      </w:r>
    </w:p>
    <w:p w14:paraId="5066F3B8"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What stands out most in the wayfinding tradition is its humility. Navigators did not treat the ocean as something to conquer. They treated it as a partner. They respected its patterns, studied its rhythms, and understood that safety depended on harmony, not force.</w:t>
      </w:r>
    </w:p>
    <w:p w14:paraId="18A0BCE7"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There is a lesson there for a world that often tries to overpower nature with technology. Wayfinding suggests a different mindset. Pay attention. Use what the environment offers. Move with the world instead of against it.</w:t>
      </w:r>
    </w:p>
    <w:p w14:paraId="697BA256" w14:textId="77777777" w:rsidR="008971C8" w:rsidRPr="008971C8" w:rsidRDefault="008971C8" w:rsidP="008971C8">
      <w:pPr>
        <w:ind w:left="0" w:firstLine="0"/>
        <w:rPr>
          <w:rFonts w:asciiTheme="majorBidi" w:hAnsiTheme="majorBidi" w:cstheme="majorBidi"/>
          <w:b/>
          <w:bCs/>
          <w:sz w:val="36"/>
          <w:szCs w:val="36"/>
        </w:rPr>
      </w:pPr>
      <w:r w:rsidRPr="008971C8">
        <w:rPr>
          <w:rFonts w:asciiTheme="majorBidi" w:hAnsiTheme="majorBidi" w:cstheme="majorBidi"/>
          <w:b/>
          <w:bCs/>
          <w:sz w:val="36"/>
          <w:szCs w:val="36"/>
        </w:rPr>
        <w:t>Why It Matters Today</w:t>
      </w:r>
    </w:p>
    <w:p w14:paraId="470FB4D4"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 tradition survives because it still has something to say. It teaches observation, patience, and deep respect for the natural world. It reminds us that knowledge can be precise without being written. It shows that human intelligence takes many forms.</w:t>
      </w:r>
    </w:p>
    <w:p w14:paraId="4098FEF5"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And it proves that thousands of years before satellites watched the Pacific from space, Polynesian navigators crossed it with confidence, skill, and a kind of quiet mastery that still inspires anyone lucky enough to hear their story.</w:t>
      </w:r>
    </w:p>
    <w:p w14:paraId="4879E3F5" w14:textId="77777777" w:rsidR="008971C8" w:rsidRPr="008971C8" w:rsidRDefault="008971C8" w:rsidP="008971C8">
      <w:pPr>
        <w:ind w:left="0" w:firstLine="0"/>
        <w:rPr>
          <w:rFonts w:asciiTheme="majorBidi" w:hAnsiTheme="majorBidi" w:cstheme="majorBidi"/>
          <w:sz w:val="36"/>
          <w:szCs w:val="36"/>
        </w:rPr>
      </w:pPr>
      <w:r w:rsidRPr="008971C8">
        <w:rPr>
          <w:rFonts w:asciiTheme="majorBidi" w:hAnsiTheme="majorBidi" w:cstheme="majorBidi"/>
          <w:sz w:val="36"/>
          <w:szCs w:val="36"/>
        </w:rPr>
        <w:t>The stars they followed are still overhead. The swells are still there. And the canoes keep sailing.</w:t>
      </w:r>
    </w:p>
    <w:p w14:paraId="59DA040E" w14:textId="77777777" w:rsidR="003C2689" w:rsidRPr="003C2689" w:rsidRDefault="003C2689" w:rsidP="003C2689">
      <w:pPr>
        <w:ind w:left="0" w:firstLine="0"/>
        <w:rPr>
          <w:rFonts w:asciiTheme="majorBidi" w:hAnsiTheme="majorBidi" w:cstheme="majorBidi"/>
          <w:b/>
          <w:bCs/>
          <w:sz w:val="36"/>
          <w:szCs w:val="36"/>
        </w:rPr>
      </w:pPr>
      <w:r w:rsidRPr="003C2689">
        <w:rPr>
          <w:rFonts w:asciiTheme="majorBidi" w:hAnsiTheme="majorBidi" w:cstheme="majorBidi"/>
          <w:b/>
          <w:bCs/>
          <w:sz w:val="36"/>
          <w:szCs w:val="36"/>
        </w:rPr>
        <w:t>Notes for Educational Publication</w:t>
      </w:r>
    </w:p>
    <w:p w14:paraId="1BDA7EAE"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Primary vs. Secondary Sources</w:t>
      </w:r>
      <w:r w:rsidRPr="003C2689">
        <w:rPr>
          <w:rFonts w:asciiTheme="majorBidi" w:hAnsiTheme="majorBidi" w:cstheme="majorBidi"/>
          <w:sz w:val="36"/>
          <w:szCs w:val="36"/>
        </w:rPr>
        <w:t xml:space="preserve">: The Polynesian Voyaging Society's website (hokulea.com and archive.hokulea.com) serves as a primary source for information about </w:t>
      </w:r>
      <w:proofErr w:type="spellStart"/>
      <w:r w:rsidRPr="003C2689">
        <w:rPr>
          <w:rFonts w:asciiTheme="majorBidi" w:hAnsiTheme="majorBidi" w:cstheme="majorBidi"/>
          <w:sz w:val="36"/>
          <w:szCs w:val="36"/>
        </w:rPr>
        <w:t>Hōkūleʻa's</w:t>
      </w:r>
      <w:proofErr w:type="spellEnd"/>
      <w:r w:rsidRPr="003C2689">
        <w:rPr>
          <w:rFonts w:asciiTheme="majorBidi" w:hAnsiTheme="majorBidi" w:cstheme="majorBidi"/>
          <w:sz w:val="36"/>
          <w:szCs w:val="36"/>
        </w:rPr>
        <w:t xml:space="preserve"> voyages and navigators.</w:t>
      </w:r>
    </w:p>
    <w:p w14:paraId="283A9AC6"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Academic Sources</w:t>
      </w:r>
      <w:r w:rsidRPr="003C2689">
        <w:rPr>
          <w:rFonts w:asciiTheme="majorBidi" w:hAnsiTheme="majorBidi" w:cstheme="majorBidi"/>
          <w:sz w:val="36"/>
          <w:szCs w:val="36"/>
        </w:rPr>
        <w:t>: For the settlement dates, prioritize peer-reviewed archaeological studies like Kirch's work over general sources.</w:t>
      </w:r>
    </w:p>
    <w:p w14:paraId="6B50754B"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Traditional Knowledge</w:t>
      </w:r>
      <w:r w:rsidRPr="003C2689">
        <w:rPr>
          <w:rFonts w:asciiTheme="majorBidi" w:hAnsiTheme="majorBidi" w:cstheme="majorBidi"/>
          <w:sz w:val="36"/>
          <w:szCs w:val="36"/>
        </w:rPr>
        <w:t>: Some aspects of navigation (like specific techniques) are based on traditional knowledge passed down orally. Consider citing ethnographic sources or navigator interviews where available.</w:t>
      </w:r>
    </w:p>
    <w:p w14:paraId="08B0B682"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Verification</w:t>
      </w:r>
      <w:r w:rsidRPr="003C2689">
        <w:rPr>
          <w:rFonts w:asciiTheme="majorBidi" w:hAnsiTheme="majorBidi" w:cstheme="majorBidi"/>
          <w:sz w:val="36"/>
          <w:szCs w:val="36"/>
        </w:rPr>
        <w:t>: Cross-reference claims across multiple sources. Most facts in this article are well-documented across several reliable sources.</w:t>
      </w:r>
    </w:p>
    <w:p w14:paraId="7E56613B"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Contemporary Sources</w:t>
      </w:r>
      <w:r w:rsidRPr="003C2689">
        <w:rPr>
          <w:rFonts w:asciiTheme="majorBidi" w:hAnsiTheme="majorBidi" w:cstheme="majorBidi"/>
          <w:sz w:val="36"/>
          <w:szCs w:val="36"/>
        </w:rPr>
        <w:t>: For Nainoa Thompson's recent work and ongoing voyages, the Polynesian Voyaging Society website provides the most current and accurate information.</w:t>
      </w:r>
    </w:p>
    <w:p w14:paraId="52DD03A0" w14:textId="77777777" w:rsidR="003C2689" w:rsidRPr="003C2689" w:rsidRDefault="003C2689" w:rsidP="003C2689">
      <w:pPr>
        <w:numPr>
          <w:ilvl w:val="0"/>
          <w:numId w:val="1"/>
        </w:numPr>
        <w:rPr>
          <w:rFonts w:asciiTheme="majorBidi" w:hAnsiTheme="majorBidi" w:cstheme="majorBidi"/>
          <w:sz w:val="36"/>
          <w:szCs w:val="36"/>
        </w:rPr>
      </w:pPr>
      <w:r w:rsidRPr="003C2689">
        <w:rPr>
          <w:rFonts w:asciiTheme="majorBidi" w:hAnsiTheme="majorBidi" w:cstheme="majorBidi"/>
          <w:b/>
          <w:bCs/>
          <w:sz w:val="36"/>
          <w:szCs w:val="36"/>
        </w:rPr>
        <w:t>Photo Credits</w:t>
      </w:r>
      <w:r w:rsidRPr="003C2689">
        <w:rPr>
          <w:rFonts w:asciiTheme="majorBidi" w:hAnsiTheme="majorBidi" w:cstheme="majorBidi"/>
          <w:sz w:val="36"/>
          <w:szCs w:val="36"/>
        </w:rPr>
        <w:t>: If using images, credit should go to the Polynesian Voyaging Society, individual photographers (like Herb Kane's artwork), or institutional collections (Bishop Museum, University of Hawaii).</w:t>
      </w:r>
    </w:p>
    <w:p w14:paraId="6D6AAD71" w14:textId="77777777" w:rsidR="003C2689" w:rsidRPr="001013AE" w:rsidRDefault="003C2689" w:rsidP="001013AE">
      <w:pPr>
        <w:ind w:left="0" w:firstLine="0"/>
        <w:rPr>
          <w:rFonts w:asciiTheme="majorBidi" w:hAnsiTheme="majorBidi" w:cstheme="majorBidi"/>
          <w:sz w:val="36"/>
          <w:szCs w:val="36"/>
        </w:rPr>
      </w:pPr>
    </w:p>
    <w:p w14:paraId="206AC0AE" w14:textId="2E1E3916" w:rsidR="002E43C6" w:rsidRPr="008971C8" w:rsidRDefault="002E43C6" w:rsidP="001013AE">
      <w:pPr>
        <w:ind w:left="0" w:firstLine="0"/>
        <w:rPr>
          <w:sz w:val="36"/>
          <w:szCs w:val="36"/>
        </w:rPr>
      </w:pPr>
    </w:p>
    <w:sectPr w:rsidR="002E43C6" w:rsidRPr="00897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0181"/>
    <w:multiLevelType w:val="multilevel"/>
    <w:tmpl w:val="DEF88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51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C6"/>
    <w:rsid w:val="001013AE"/>
    <w:rsid w:val="00143158"/>
    <w:rsid w:val="002E43C6"/>
    <w:rsid w:val="00395317"/>
    <w:rsid w:val="003C098B"/>
    <w:rsid w:val="003C2689"/>
    <w:rsid w:val="00453E43"/>
    <w:rsid w:val="004C11CC"/>
    <w:rsid w:val="006E2AEA"/>
    <w:rsid w:val="008971C8"/>
    <w:rsid w:val="008D3D73"/>
    <w:rsid w:val="00AF1166"/>
    <w:rsid w:val="00D2520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EF9A"/>
  <w15:chartTrackingRefBased/>
  <w15:docId w15:val="{B17414FA-EF2F-4A98-BEB8-5779CB40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4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43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43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43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43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3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3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3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4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43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43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43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4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3C6"/>
    <w:rPr>
      <w:rFonts w:eastAsiaTheme="majorEastAsia" w:cstheme="majorBidi"/>
      <w:color w:val="272727" w:themeColor="text1" w:themeTint="D8"/>
    </w:rPr>
  </w:style>
  <w:style w:type="paragraph" w:styleId="Title">
    <w:name w:val="Title"/>
    <w:basedOn w:val="Normal"/>
    <w:next w:val="Normal"/>
    <w:link w:val="TitleChar"/>
    <w:uiPriority w:val="10"/>
    <w:qFormat/>
    <w:rsid w:val="002E4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3C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3C6"/>
    <w:pPr>
      <w:spacing w:before="160"/>
      <w:jc w:val="center"/>
    </w:pPr>
    <w:rPr>
      <w:i/>
      <w:iCs/>
      <w:color w:val="404040" w:themeColor="text1" w:themeTint="BF"/>
    </w:rPr>
  </w:style>
  <w:style w:type="character" w:customStyle="1" w:styleId="QuoteChar">
    <w:name w:val="Quote Char"/>
    <w:basedOn w:val="DefaultParagraphFont"/>
    <w:link w:val="Quote"/>
    <w:uiPriority w:val="29"/>
    <w:rsid w:val="002E43C6"/>
    <w:rPr>
      <w:i/>
      <w:iCs/>
      <w:color w:val="404040" w:themeColor="text1" w:themeTint="BF"/>
    </w:rPr>
  </w:style>
  <w:style w:type="paragraph" w:styleId="ListParagraph">
    <w:name w:val="List Paragraph"/>
    <w:basedOn w:val="Normal"/>
    <w:uiPriority w:val="34"/>
    <w:qFormat/>
    <w:rsid w:val="002E43C6"/>
    <w:pPr>
      <w:ind w:left="720"/>
      <w:contextualSpacing/>
    </w:pPr>
  </w:style>
  <w:style w:type="character" w:styleId="IntenseEmphasis">
    <w:name w:val="Intense Emphasis"/>
    <w:basedOn w:val="DefaultParagraphFont"/>
    <w:uiPriority w:val="21"/>
    <w:qFormat/>
    <w:rsid w:val="002E43C6"/>
    <w:rPr>
      <w:i/>
      <w:iCs/>
      <w:color w:val="2F5496" w:themeColor="accent1" w:themeShade="BF"/>
    </w:rPr>
  </w:style>
  <w:style w:type="paragraph" w:styleId="IntenseQuote">
    <w:name w:val="Intense Quote"/>
    <w:basedOn w:val="Normal"/>
    <w:next w:val="Normal"/>
    <w:link w:val="IntenseQuoteChar"/>
    <w:uiPriority w:val="30"/>
    <w:qFormat/>
    <w:rsid w:val="002E4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43C6"/>
    <w:rPr>
      <w:i/>
      <w:iCs/>
      <w:color w:val="2F5496" w:themeColor="accent1" w:themeShade="BF"/>
    </w:rPr>
  </w:style>
  <w:style w:type="character" w:styleId="IntenseReference">
    <w:name w:val="Intense Reference"/>
    <w:basedOn w:val="DefaultParagraphFont"/>
    <w:uiPriority w:val="32"/>
    <w:qFormat/>
    <w:rsid w:val="002E4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5696">
      <w:bodyDiv w:val="1"/>
      <w:marLeft w:val="0"/>
      <w:marRight w:val="0"/>
      <w:marTop w:val="0"/>
      <w:marBottom w:val="0"/>
      <w:divBdr>
        <w:top w:val="none" w:sz="0" w:space="0" w:color="auto"/>
        <w:left w:val="none" w:sz="0" w:space="0" w:color="auto"/>
        <w:bottom w:val="none" w:sz="0" w:space="0" w:color="auto"/>
        <w:right w:val="none" w:sz="0" w:space="0" w:color="auto"/>
      </w:divBdr>
    </w:div>
    <w:div w:id="10520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2025-06-22T20:34:00Z</dcterms:created>
  <dcterms:modified xsi:type="dcterms:W3CDTF">2025-12-01T17:15:00Z</dcterms:modified>
</cp:coreProperties>
</file>