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4D58" w14:textId="0994B33E" w:rsidR="00162650" w:rsidRPr="00162650" w:rsidRDefault="00162650" w:rsidP="00162650">
      <w:pPr>
        <w:ind w:left="0" w:firstLine="0"/>
        <w:jc w:val="center"/>
        <w:rPr>
          <w:rFonts w:asciiTheme="majorBidi" w:hAnsiTheme="majorBidi" w:cstheme="majorBidi"/>
          <w:b/>
          <w:bCs/>
          <w:sz w:val="40"/>
          <w:szCs w:val="40"/>
        </w:rPr>
      </w:pPr>
      <w:r w:rsidRPr="00162650">
        <w:rPr>
          <w:rFonts w:asciiTheme="majorBidi" w:hAnsiTheme="majorBidi" w:cstheme="majorBidi"/>
          <w:b/>
          <w:bCs/>
          <w:sz w:val="44"/>
          <w:szCs w:val="44"/>
        </w:rPr>
        <w:t>The Ainu of Japan</w:t>
      </w:r>
      <w:r w:rsidRPr="00162650">
        <w:rPr>
          <w:rFonts w:asciiTheme="majorBidi" w:hAnsiTheme="majorBidi" w:cstheme="majorBidi"/>
          <w:b/>
          <w:bCs/>
          <w:sz w:val="44"/>
          <w:szCs w:val="44"/>
        </w:rPr>
        <w:br/>
      </w:r>
      <w:r w:rsidRPr="00162650">
        <w:rPr>
          <w:rFonts w:asciiTheme="majorBidi" w:hAnsiTheme="majorBidi" w:cstheme="majorBidi"/>
          <w:b/>
          <w:bCs/>
          <w:sz w:val="40"/>
          <w:szCs w:val="40"/>
        </w:rPr>
        <w:t>By Marc Silver</w:t>
      </w:r>
    </w:p>
    <w:p w14:paraId="6F9E011B" w14:textId="3506ADF6" w:rsidR="00162650" w:rsidRPr="00162650" w:rsidRDefault="00162650" w:rsidP="00162650">
      <w:pPr>
        <w:ind w:left="0" w:firstLine="0"/>
        <w:rPr>
          <w:rFonts w:asciiTheme="majorBidi" w:hAnsiTheme="majorBidi" w:cstheme="majorBidi"/>
          <w:sz w:val="32"/>
          <w:szCs w:val="32"/>
        </w:rPr>
      </w:pPr>
      <w:r w:rsidRPr="00162650">
        <w:rPr>
          <w:rFonts w:asciiTheme="majorBidi" w:hAnsiTheme="majorBidi" w:cstheme="majorBidi"/>
          <w:b/>
          <w:bCs/>
        </w:rPr>
        <w:t xml:space="preserve"> </w:t>
      </w:r>
      <w:r w:rsidRPr="00162650">
        <w:rPr>
          <w:rFonts w:asciiTheme="majorBidi" w:hAnsiTheme="majorBidi" w:cstheme="majorBidi"/>
          <w:b/>
          <w:bCs/>
          <w:sz w:val="32"/>
          <w:szCs w:val="32"/>
        </w:rPr>
        <w:t>Reviving a Silenced Voice</w:t>
      </w:r>
    </w:p>
    <w:p w14:paraId="39A7C56B" w14:textId="23D6B78A" w:rsidR="00162650" w:rsidRPr="009E7225" w:rsidRDefault="003A10A9" w:rsidP="003A10A9">
      <w:pPr>
        <w:ind w:left="0" w:firstLine="0"/>
        <w:rPr>
          <w:rFonts w:asciiTheme="majorBidi" w:hAnsiTheme="majorBidi" w:cstheme="majorBidi"/>
          <w:sz w:val="32"/>
          <w:szCs w:val="32"/>
        </w:rPr>
      </w:pPr>
      <w:r w:rsidRPr="009E7225">
        <w:rPr>
          <w:rFonts w:asciiTheme="majorBidi" w:hAnsiTheme="majorBidi" w:cstheme="majorBidi"/>
          <w:noProof/>
          <w:sz w:val="32"/>
          <w:szCs w:val="32"/>
        </w:rPr>
        <w:drawing>
          <wp:anchor distT="0" distB="0" distL="114300" distR="114300" simplePos="0" relativeHeight="251659264" behindDoc="0" locked="0" layoutInCell="1" allowOverlap="1" wp14:anchorId="716050EF" wp14:editId="20493115">
            <wp:simplePos x="0" y="0"/>
            <wp:positionH relativeFrom="margin">
              <wp:align>left</wp:align>
            </wp:positionH>
            <wp:positionV relativeFrom="paragraph">
              <wp:posOffset>401320</wp:posOffset>
            </wp:positionV>
            <wp:extent cx="3172460" cy="1806575"/>
            <wp:effectExtent l="0" t="0" r="8890" b="3175"/>
            <wp:wrapSquare wrapText="bothSides"/>
            <wp:docPr id="970707953" name="Picture 5" descr="The Ainu Peoples of Ja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e Ainu Peoples of Jap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2460" cy="180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650" w:rsidRPr="00162650">
        <w:rPr>
          <w:rFonts w:asciiTheme="majorBidi" w:hAnsiTheme="majorBidi" w:cstheme="majorBidi"/>
          <w:sz w:val="32"/>
          <w:szCs w:val="32"/>
        </w:rPr>
        <w:t xml:space="preserve">In the rugged landscapes of Hokkaido, the northernmost island of Japan, the Ainu people are reclaiming a cultural identity long suppressed by centuries of forced assimilation. </w:t>
      </w:r>
      <w:r w:rsidRPr="009E7225">
        <w:rPr>
          <w:rFonts w:asciiTheme="majorBidi" w:hAnsiTheme="majorBidi" w:cstheme="majorBidi"/>
          <w:sz w:val="32"/>
          <w:szCs w:val="32"/>
        </w:rPr>
        <w:t xml:space="preserve"> </w:t>
      </w:r>
      <w:r w:rsidR="00162650" w:rsidRPr="00162650">
        <w:rPr>
          <w:rFonts w:asciiTheme="majorBidi" w:hAnsiTheme="majorBidi" w:cstheme="majorBidi"/>
          <w:sz w:val="32"/>
          <w:szCs w:val="32"/>
        </w:rPr>
        <w:t>Once marginalized as a "dying race" by Japanese authorities, the Ainu are now at the forefront of a resurgence, challenging historical erasure and demanding recognition as Japan’s indigenous people. Their journey from invisibility to empowerment offers a poignant narrative of resilience and revival.</w:t>
      </w:r>
      <w:r w:rsidRPr="009E7225">
        <w:rPr>
          <w:sz w:val="32"/>
          <w:szCs w:val="32"/>
        </w:rPr>
        <w:t xml:space="preserve"> </w:t>
      </w:r>
      <w:r w:rsidRPr="009E7225">
        <w:rPr>
          <w:rFonts w:asciiTheme="majorBidi" w:hAnsiTheme="majorBidi" w:cstheme="majorBidi"/>
          <w:b/>
          <w:bCs/>
          <w:sz w:val="32"/>
          <w:szCs w:val="32"/>
        </w:rPr>
        <w:t xml:space="preserve"> </w:t>
      </w:r>
    </w:p>
    <w:p w14:paraId="018781C5" w14:textId="7F4BF6D4" w:rsidR="00162650" w:rsidRPr="00162650" w:rsidRDefault="009E7225" w:rsidP="003A10A9">
      <w:pPr>
        <w:ind w:left="0" w:firstLine="0"/>
        <w:rPr>
          <w:rFonts w:asciiTheme="majorBidi" w:hAnsiTheme="majorBidi" w:cstheme="majorBidi"/>
          <w:sz w:val="32"/>
          <w:szCs w:val="32"/>
        </w:rPr>
      </w:pPr>
      <w:r w:rsidRPr="009E7225">
        <w:rPr>
          <w:rFonts w:asciiTheme="majorBidi" w:hAnsiTheme="majorBidi" w:cstheme="majorBidi"/>
          <w:noProof/>
          <w:sz w:val="32"/>
          <w:szCs w:val="32"/>
        </w:rPr>
        <w:lastRenderedPageBreak/>
        <w:drawing>
          <wp:anchor distT="0" distB="0" distL="114300" distR="114300" simplePos="0" relativeHeight="251658240" behindDoc="0" locked="0" layoutInCell="1" allowOverlap="1" wp14:anchorId="4554DA14" wp14:editId="326CDFA4">
            <wp:simplePos x="0" y="0"/>
            <wp:positionH relativeFrom="margin">
              <wp:posOffset>243609</wp:posOffset>
            </wp:positionH>
            <wp:positionV relativeFrom="paragraph">
              <wp:posOffset>320971</wp:posOffset>
            </wp:positionV>
            <wp:extent cx="5434037" cy="3788393"/>
            <wp:effectExtent l="0" t="0" r="0" b="3175"/>
            <wp:wrapSquare wrapText="bothSides"/>
            <wp:docPr id="667758115" name="Picture 3" descr="Pin op Ainai (Ainu people in the historical Japanese texts Ezo/Emishi/Ebisu (蝦夷) or Ainu (アイ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n op Ainai (Ainu people in the historical Japanese texts Ezo/Emishi/Ebisu (蝦夷) or Ainu (アイ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4037" cy="37883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10A9" w:rsidRPr="00162650">
        <w:rPr>
          <w:rFonts w:asciiTheme="majorBidi" w:hAnsiTheme="majorBidi" w:cstheme="majorBidi"/>
          <w:b/>
          <w:bCs/>
          <w:sz w:val="32"/>
          <w:szCs w:val="32"/>
        </w:rPr>
        <w:t>Historical Context: Origins and Oppression</w:t>
      </w:r>
      <w:r w:rsidR="003A10A9" w:rsidRPr="009E7225">
        <w:rPr>
          <w:rFonts w:asciiTheme="majorBidi" w:hAnsiTheme="majorBidi" w:cstheme="majorBidi"/>
          <w:sz w:val="32"/>
          <w:szCs w:val="32"/>
        </w:rPr>
        <w:t xml:space="preserve"> </w:t>
      </w:r>
      <w:r w:rsidR="003A10A9" w:rsidRPr="009E7225">
        <w:rPr>
          <w:rFonts w:asciiTheme="majorBidi" w:hAnsiTheme="majorBidi" w:cstheme="majorBidi"/>
          <w:sz w:val="32"/>
          <w:szCs w:val="32"/>
        </w:rPr>
        <w:br/>
      </w:r>
      <w:r w:rsidR="00162650" w:rsidRPr="00162650">
        <w:rPr>
          <w:rFonts w:asciiTheme="majorBidi" w:hAnsiTheme="majorBidi" w:cstheme="majorBidi"/>
          <w:sz w:val="32"/>
          <w:szCs w:val="32"/>
        </w:rPr>
        <w:t xml:space="preserve">The Ainu, whose ancestral lands span Hokkaido, Sakhalin, and the Kuril Islands, thrived for millennia as hunter-gatherers with a deep spiritual connection to nature. Their cosmology, centered on </w:t>
      </w:r>
      <w:r w:rsidR="00162650" w:rsidRPr="00162650">
        <w:rPr>
          <w:rFonts w:asciiTheme="majorBidi" w:hAnsiTheme="majorBidi" w:cstheme="majorBidi"/>
          <w:i/>
          <w:iCs/>
          <w:sz w:val="32"/>
          <w:szCs w:val="32"/>
        </w:rPr>
        <w:t>kamuy</w:t>
      </w:r>
      <w:r w:rsidR="00162650" w:rsidRPr="00162650">
        <w:rPr>
          <w:rFonts w:asciiTheme="majorBidi" w:hAnsiTheme="majorBidi" w:cstheme="majorBidi"/>
          <w:sz w:val="32"/>
          <w:szCs w:val="32"/>
        </w:rPr>
        <w:t xml:space="preserve"> (deities) inhabiting all beings, shaped traditions like the </w:t>
      </w:r>
      <w:r w:rsidR="00162650" w:rsidRPr="00162650">
        <w:rPr>
          <w:rFonts w:asciiTheme="majorBidi" w:hAnsiTheme="majorBidi" w:cstheme="majorBidi"/>
          <w:i/>
          <w:iCs/>
          <w:sz w:val="32"/>
          <w:szCs w:val="32"/>
        </w:rPr>
        <w:t>iyomante</w:t>
      </w:r>
      <w:r w:rsidR="00162650" w:rsidRPr="00162650">
        <w:rPr>
          <w:rFonts w:asciiTheme="majorBidi" w:hAnsiTheme="majorBidi" w:cstheme="majorBidi"/>
          <w:sz w:val="32"/>
          <w:szCs w:val="32"/>
        </w:rPr>
        <w:t xml:space="preserve"> (bear-sending ceremony), intricate woodcarving, and oral epics (</w:t>
      </w:r>
      <w:proofErr w:type="spellStart"/>
      <w:r w:rsidR="00162650" w:rsidRPr="00162650">
        <w:rPr>
          <w:rFonts w:asciiTheme="majorBidi" w:hAnsiTheme="majorBidi" w:cstheme="majorBidi"/>
          <w:i/>
          <w:iCs/>
          <w:sz w:val="32"/>
          <w:szCs w:val="32"/>
        </w:rPr>
        <w:t>yukar</w:t>
      </w:r>
      <w:proofErr w:type="spellEnd"/>
      <w:r w:rsidR="00162650" w:rsidRPr="00162650">
        <w:rPr>
          <w:rFonts w:asciiTheme="majorBidi" w:hAnsiTheme="majorBidi" w:cstheme="majorBidi"/>
          <w:sz w:val="32"/>
          <w:szCs w:val="32"/>
        </w:rPr>
        <w:t>).</w:t>
      </w:r>
    </w:p>
    <w:p w14:paraId="468A0615" w14:textId="77777777" w:rsidR="00162650" w:rsidRPr="00162650" w:rsidRDefault="00162650" w:rsidP="00162650">
      <w:pPr>
        <w:ind w:left="0" w:firstLine="0"/>
        <w:rPr>
          <w:rFonts w:asciiTheme="majorBidi" w:hAnsiTheme="majorBidi" w:cstheme="majorBidi"/>
          <w:sz w:val="32"/>
          <w:szCs w:val="32"/>
        </w:rPr>
      </w:pPr>
      <w:r w:rsidRPr="00162650">
        <w:rPr>
          <w:rFonts w:asciiTheme="majorBidi" w:hAnsiTheme="majorBidi" w:cstheme="majorBidi"/>
          <w:sz w:val="32"/>
          <w:szCs w:val="32"/>
        </w:rPr>
        <w:t xml:space="preserve">This way of life was disrupted in the late 19th century during the Meiji Restoration. Japan’s annexation of Hokkaido in 1869 triggered aggressive colonization: Ainu lands were confiscated, and policies like the 1899 </w:t>
      </w:r>
      <w:r w:rsidRPr="00162650">
        <w:rPr>
          <w:rFonts w:asciiTheme="majorBidi" w:hAnsiTheme="majorBidi" w:cstheme="majorBidi"/>
          <w:i/>
          <w:iCs/>
          <w:sz w:val="32"/>
          <w:szCs w:val="32"/>
        </w:rPr>
        <w:t>Hokkaido Former Aborigines Protection Act</w:t>
      </w:r>
      <w:r w:rsidRPr="00162650">
        <w:rPr>
          <w:rFonts w:asciiTheme="majorBidi" w:hAnsiTheme="majorBidi" w:cstheme="majorBidi"/>
          <w:sz w:val="32"/>
          <w:szCs w:val="32"/>
        </w:rPr>
        <w:t xml:space="preserve"> enforced assimilation. Banning Ainu language, rituals, and even traditional tattoos, the law reduced them to poverty, pushing many to hide their heritage to survive.</w:t>
      </w:r>
    </w:p>
    <w:p w14:paraId="38183137" w14:textId="77777777" w:rsidR="00162650" w:rsidRPr="00162650" w:rsidRDefault="00162650" w:rsidP="00162650">
      <w:pPr>
        <w:ind w:left="0" w:firstLine="0"/>
        <w:rPr>
          <w:rFonts w:asciiTheme="majorBidi" w:hAnsiTheme="majorBidi" w:cstheme="majorBidi"/>
          <w:sz w:val="32"/>
          <w:szCs w:val="32"/>
        </w:rPr>
      </w:pPr>
      <w:r w:rsidRPr="00162650">
        <w:rPr>
          <w:rFonts w:asciiTheme="majorBidi" w:hAnsiTheme="majorBidi" w:cstheme="majorBidi"/>
          <w:b/>
          <w:bCs/>
          <w:sz w:val="32"/>
          <w:szCs w:val="32"/>
        </w:rPr>
        <w:t>Cultural Suppression and Its Legacy</w:t>
      </w:r>
      <w:r w:rsidRPr="00162650">
        <w:rPr>
          <w:rFonts w:asciiTheme="majorBidi" w:hAnsiTheme="majorBidi" w:cstheme="majorBidi"/>
          <w:sz w:val="32"/>
          <w:szCs w:val="32"/>
        </w:rPr>
        <w:br/>
        <w:t xml:space="preserve">By the 20th century, the Ainu faced systemic discrimination, labeled as </w:t>
      </w:r>
      <w:r w:rsidRPr="00162650">
        <w:rPr>
          <w:rFonts w:asciiTheme="majorBidi" w:hAnsiTheme="majorBidi" w:cstheme="majorBidi"/>
          <w:sz w:val="32"/>
          <w:szCs w:val="32"/>
        </w:rPr>
        <w:lastRenderedPageBreak/>
        <w:t>“primitive” in school textbooks and excluded from mainstream society. Their population, estimated at over 100,000 before colonization, dwindled, though exact numbers remain uncertain due to intermarriage and forced integration. The Ainu language, now critically endangered, teetered on the brink of extinction, with only a handful of elderly native speakers by the 2000s.</w:t>
      </w:r>
    </w:p>
    <w:p w14:paraId="63C8D197" w14:textId="77777777" w:rsidR="00467D96" w:rsidRDefault="009E7225" w:rsidP="00162650">
      <w:pPr>
        <w:ind w:left="0" w:firstLine="0"/>
        <w:rPr>
          <w:rFonts w:asciiTheme="majorBidi" w:hAnsiTheme="majorBidi" w:cstheme="majorBidi"/>
          <w:sz w:val="32"/>
          <w:szCs w:val="32"/>
        </w:rPr>
      </w:pPr>
      <w:r>
        <w:rPr>
          <w:noProof/>
        </w:rPr>
        <w:drawing>
          <wp:anchor distT="0" distB="0" distL="114300" distR="114300" simplePos="0" relativeHeight="251660288" behindDoc="0" locked="0" layoutInCell="1" allowOverlap="1" wp14:anchorId="4352CEE0" wp14:editId="0E9B9AF3">
            <wp:simplePos x="0" y="0"/>
            <wp:positionH relativeFrom="column">
              <wp:posOffset>2158476</wp:posOffset>
            </wp:positionH>
            <wp:positionV relativeFrom="paragraph">
              <wp:posOffset>945349</wp:posOffset>
            </wp:positionV>
            <wp:extent cx="3732530" cy="2233930"/>
            <wp:effectExtent l="0" t="0" r="1270" b="0"/>
            <wp:wrapSquare wrapText="bothSides"/>
            <wp:docPr id="903648082" name="Picture 6" descr="The Ainu and Japan's Colonial Legacy - Tokyo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 Ainu and Japan's Colonial Legacy - Tokyo Revi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2530"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650" w:rsidRPr="00162650">
        <w:rPr>
          <w:rFonts w:asciiTheme="majorBidi" w:hAnsiTheme="majorBidi" w:cstheme="majorBidi"/>
          <w:b/>
          <w:bCs/>
          <w:sz w:val="32"/>
          <w:szCs w:val="32"/>
        </w:rPr>
        <w:t>Revival Efforts: From Recognition to Reclamation</w:t>
      </w:r>
      <w:r w:rsidR="00162650" w:rsidRPr="00162650">
        <w:rPr>
          <w:rFonts w:asciiTheme="majorBidi" w:hAnsiTheme="majorBidi" w:cstheme="majorBidi"/>
          <w:sz w:val="32"/>
          <w:szCs w:val="32"/>
        </w:rPr>
        <w:br/>
        <w:t xml:space="preserve">The 1997 </w:t>
      </w:r>
      <w:r w:rsidR="00162650" w:rsidRPr="00162650">
        <w:rPr>
          <w:rFonts w:asciiTheme="majorBidi" w:hAnsiTheme="majorBidi" w:cstheme="majorBidi"/>
          <w:i/>
          <w:iCs/>
          <w:sz w:val="32"/>
          <w:szCs w:val="32"/>
        </w:rPr>
        <w:t>Ainu Cultural Promotion Act</w:t>
      </w:r>
      <w:r w:rsidR="00162650" w:rsidRPr="00162650">
        <w:rPr>
          <w:rFonts w:asciiTheme="majorBidi" w:hAnsiTheme="majorBidi" w:cstheme="majorBidi"/>
          <w:sz w:val="32"/>
          <w:szCs w:val="32"/>
        </w:rPr>
        <w:t xml:space="preserve"> marked a tentative shift, replacing assimilationist policies with state-funded cultural initiatives. However, it overlooked land rights and political representation. </w:t>
      </w:r>
    </w:p>
    <w:p w14:paraId="1324EB44" w14:textId="2919F495" w:rsidR="00162650" w:rsidRPr="00162650" w:rsidRDefault="00162650" w:rsidP="00162650">
      <w:pPr>
        <w:ind w:left="0" w:firstLine="0"/>
        <w:rPr>
          <w:rFonts w:asciiTheme="majorBidi" w:hAnsiTheme="majorBidi" w:cstheme="majorBidi"/>
          <w:sz w:val="32"/>
          <w:szCs w:val="32"/>
        </w:rPr>
      </w:pPr>
      <w:r w:rsidRPr="00162650">
        <w:rPr>
          <w:rFonts w:asciiTheme="majorBidi" w:hAnsiTheme="majorBidi" w:cstheme="majorBidi"/>
          <w:sz w:val="32"/>
          <w:szCs w:val="32"/>
        </w:rPr>
        <w:t xml:space="preserve">A breakthrough came in 2019, when Japan’s government recognized the Ainu as Indigenous people under the </w:t>
      </w:r>
      <w:r w:rsidRPr="00162650">
        <w:rPr>
          <w:rFonts w:asciiTheme="majorBidi" w:hAnsiTheme="majorBidi" w:cstheme="majorBidi"/>
          <w:i/>
          <w:iCs/>
          <w:sz w:val="32"/>
          <w:szCs w:val="32"/>
        </w:rPr>
        <w:t>Ainu Policy Promotion Act</w:t>
      </w:r>
      <w:r w:rsidRPr="00162650">
        <w:rPr>
          <w:rFonts w:asciiTheme="majorBidi" w:hAnsiTheme="majorBidi" w:cstheme="majorBidi"/>
          <w:sz w:val="32"/>
          <w:szCs w:val="32"/>
        </w:rPr>
        <w:t>, acknowledging their “distinct language, religion, and culture.”</w:t>
      </w:r>
      <w:r w:rsidR="009E7225" w:rsidRPr="009E7225">
        <w:t xml:space="preserve"> </w:t>
      </w:r>
    </w:p>
    <w:p w14:paraId="0A6252D8" w14:textId="0F8B4A7B" w:rsidR="00162650" w:rsidRPr="00162650" w:rsidRDefault="009E7225" w:rsidP="00162650">
      <w:pPr>
        <w:ind w:left="0" w:firstLine="0"/>
        <w:rPr>
          <w:rFonts w:asciiTheme="majorBidi" w:hAnsiTheme="majorBidi" w:cstheme="majorBidi"/>
          <w:sz w:val="32"/>
          <w:szCs w:val="32"/>
        </w:rPr>
      </w:pPr>
      <w:r>
        <w:rPr>
          <w:noProof/>
        </w:rPr>
        <w:drawing>
          <wp:anchor distT="0" distB="0" distL="114300" distR="114300" simplePos="0" relativeHeight="251661312" behindDoc="0" locked="0" layoutInCell="1" allowOverlap="1" wp14:anchorId="6C217EC1" wp14:editId="1B19031D">
            <wp:simplePos x="0" y="0"/>
            <wp:positionH relativeFrom="margin">
              <wp:align>left</wp:align>
            </wp:positionH>
            <wp:positionV relativeFrom="paragraph">
              <wp:posOffset>1849120</wp:posOffset>
            </wp:positionV>
            <wp:extent cx="3352165" cy="2106930"/>
            <wp:effectExtent l="0" t="0" r="635" b="7620"/>
            <wp:wrapSquare wrapText="bothSides"/>
            <wp:docPr id="1444029806" name="Picture 7" descr="Marimo Festival | Hokkaido Attractions | Travel Japan | J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rimo Festival | Hokkaido Attractions | Travel Japan | JN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165" cy="2106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650" w:rsidRPr="00162650">
        <w:rPr>
          <w:rFonts w:asciiTheme="majorBidi" w:hAnsiTheme="majorBidi" w:cstheme="majorBidi"/>
          <w:sz w:val="32"/>
          <w:szCs w:val="32"/>
        </w:rPr>
        <w:t xml:space="preserve">Grassroots efforts have driven meaningful change. The Ainu Association of Hokkaido, founded in 1946, advocates for rights and cultural preservation. Language revitalization projects, such as online courses and community workshops, aim to revive the Ainu tongue. Festivals like </w:t>
      </w:r>
      <w:proofErr w:type="spellStart"/>
      <w:r w:rsidR="00162650" w:rsidRPr="00162650">
        <w:rPr>
          <w:rFonts w:asciiTheme="majorBidi" w:hAnsiTheme="majorBidi" w:cstheme="majorBidi"/>
          <w:i/>
          <w:iCs/>
          <w:sz w:val="32"/>
          <w:szCs w:val="32"/>
        </w:rPr>
        <w:t>Icarpa</w:t>
      </w:r>
      <w:proofErr w:type="spellEnd"/>
      <w:r w:rsidR="00162650" w:rsidRPr="00162650">
        <w:rPr>
          <w:rFonts w:asciiTheme="majorBidi" w:hAnsiTheme="majorBidi" w:cstheme="majorBidi"/>
          <w:sz w:val="32"/>
          <w:szCs w:val="32"/>
        </w:rPr>
        <w:t xml:space="preserve"> and </w:t>
      </w:r>
      <w:r w:rsidR="00162650" w:rsidRPr="00162650">
        <w:rPr>
          <w:rFonts w:asciiTheme="majorBidi" w:hAnsiTheme="majorBidi" w:cstheme="majorBidi"/>
          <w:i/>
          <w:iCs/>
          <w:sz w:val="32"/>
          <w:szCs w:val="32"/>
        </w:rPr>
        <w:t>Marimo</w:t>
      </w:r>
      <w:r w:rsidR="00162650" w:rsidRPr="00162650">
        <w:rPr>
          <w:rFonts w:asciiTheme="majorBidi" w:hAnsiTheme="majorBidi" w:cstheme="majorBidi"/>
          <w:sz w:val="32"/>
          <w:szCs w:val="32"/>
        </w:rPr>
        <w:t xml:space="preserve"> celebrate traditional dance and music, while artists </w:t>
      </w:r>
      <w:r w:rsidR="00162650" w:rsidRPr="00162650">
        <w:rPr>
          <w:rFonts w:asciiTheme="majorBidi" w:hAnsiTheme="majorBidi" w:cstheme="majorBidi"/>
          <w:sz w:val="32"/>
          <w:szCs w:val="32"/>
        </w:rPr>
        <w:lastRenderedPageBreak/>
        <w:t xml:space="preserve">like sculptor Bikky </w:t>
      </w:r>
      <w:proofErr w:type="spellStart"/>
      <w:r w:rsidR="00162650" w:rsidRPr="00162650">
        <w:rPr>
          <w:rFonts w:asciiTheme="majorBidi" w:hAnsiTheme="majorBidi" w:cstheme="majorBidi"/>
          <w:sz w:val="32"/>
          <w:szCs w:val="32"/>
        </w:rPr>
        <w:t>Sunazawa</w:t>
      </w:r>
      <w:proofErr w:type="spellEnd"/>
      <w:r w:rsidR="00162650" w:rsidRPr="00162650">
        <w:rPr>
          <w:rFonts w:asciiTheme="majorBidi" w:hAnsiTheme="majorBidi" w:cstheme="majorBidi"/>
          <w:sz w:val="32"/>
          <w:szCs w:val="32"/>
        </w:rPr>
        <w:t xml:space="preserve"> blend ancestral motifs with modern </w:t>
      </w:r>
      <w:r>
        <w:rPr>
          <w:noProof/>
        </w:rPr>
        <w:drawing>
          <wp:anchor distT="0" distB="0" distL="114300" distR="114300" simplePos="0" relativeHeight="251662336" behindDoc="0" locked="0" layoutInCell="1" allowOverlap="1" wp14:anchorId="2E9E5B31" wp14:editId="625286E8">
            <wp:simplePos x="0" y="0"/>
            <wp:positionH relativeFrom="column">
              <wp:posOffset>2201572</wp:posOffset>
            </wp:positionH>
            <wp:positionV relativeFrom="paragraph">
              <wp:posOffset>357008</wp:posOffset>
            </wp:positionV>
            <wp:extent cx="3553460" cy="2359025"/>
            <wp:effectExtent l="0" t="0" r="8890" b="3175"/>
            <wp:wrapSquare wrapText="bothSides"/>
            <wp:docPr id="1957713220" name="Picture 8" descr="Upopoy National Ainu Museum and Park - GaijinPot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popoy National Ainu Museum and Park - GaijinPot Trav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3460" cy="2359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650" w:rsidRPr="00162650">
        <w:rPr>
          <w:rFonts w:asciiTheme="majorBidi" w:hAnsiTheme="majorBidi" w:cstheme="majorBidi"/>
          <w:sz w:val="32"/>
          <w:szCs w:val="32"/>
        </w:rPr>
        <w:t>expression.</w:t>
      </w:r>
      <w:r w:rsidRPr="009E7225">
        <w:t xml:space="preserve"> </w:t>
      </w:r>
    </w:p>
    <w:p w14:paraId="7910D25A" w14:textId="33AF84C3" w:rsidR="00162650" w:rsidRPr="00162650" w:rsidRDefault="00162650" w:rsidP="00162650">
      <w:pPr>
        <w:ind w:left="0" w:firstLine="0"/>
        <w:rPr>
          <w:rFonts w:asciiTheme="majorBidi" w:hAnsiTheme="majorBidi" w:cstheme="majorBidi"/>
          <w:sz w:val="32"/>
          <w:szCs w:val="32"/>
        </w:rPr>
      </w:pPr>
      <w:r w:rsidRPr="00162650">
        <w:rPr>
          <w:rFonts w:asciiTheme="majorBidi" w:hAnsiTheme="majorBidi" w:cstheme="majorBidi"/>
          <w:sz w:val="32"/>
          <w:szCs w:val="32"/>
        </w:rPr>
        <w:t xml:space="preserve">The 2020 opening of </w:t>
      </w:r>
      <w:proofErr w:type="spellStart"/>
      <w:r w:rsidRPr="00162650">
        <w:rPr>
          <w:rFonts w:asciiTheme="majorBidi" w:hAnsiTheme="majorBidi" w:cstheme="majorBidi"/>
          <w:sz w:val="32"/>
          <w:szCs w:val="32"/>
        </w:rPr>
        <w:t>Upopoy</w:t>
      </w:r>
      <w:proofErr w:type="spellEnd"/>
      <w:r w:rsidRPr="00162650">
        <w:rPr>
          <w:rFonts w:asciiTheme="majorBidi" w:hAnsiTheme="majorBidi" w:cstheme="majorBidi"/>
          <w:sz w:val="32"/>
          <w:szCs w:val="32"/>
        </w:rPr>
        <w:t xml:space="preserve"> National Ainu Museum and Park in </w:t>
      </w:r>
      <w:proofErr w:type="spellStart"/>
      <w:r w:rsidRPr="00162650">
        <w:rPr>
          <w:rFonts w:asciiTheme="majorBidi" w:hAnsiTheme="majorBidi" w:cstheme="majorBidi"/>
          <w:sz w:val="32"/>
          <w:szCs w:val="32"/>
        </w:rPr>
        <w:t>Shiraoi</w:t>
      </w:r>
      <w:proofErr w:type="spellEnd"/>
      <w:r w:rsidRPr="00162650">
        <w:rPr>
          <w:rFonts w:asciiTheme="majorBidi" w:hAnsiTheme="majorBidi" w:cstheme="majorBidi"/>
          <w:sz w:val="32"/>
          <w:szCs w:val="32"/>
        </w:rPr>
        <w:t>, Hokkaido, symbolizes this revival</w:t>
      </w:r>
      <w:r w:rsidRPr="009E7225">
        <w:rPr>
          <w:rFonts w:asciiTheme="majorBidi" w:hAnsiTheme="majorBidi" w:cstheme="majorBidi"/>
          <w:sz w:val="32"/>
          <w:szCs w:val="32"/>
        </w:rPr>
        <w:t xml:space="preserve">, </w:t>
      </w:r>
      <w:r w:rsidRPr="00162650">
        <w:rPr>
          <w:rFonts w:asciiTheme="majorBidi" w:hAnsiTheme="majorBidi" w:cstheme="majorBidi"/>
          <w:sz w:val="32"/>
          <w:szCs w:val="32"/>
        </w:rPr>
        <w:t>though critics argue it risks reducing Ainu culture to a tourist spectacle. Meanwhile, younger Ainu, like artist and activist Mayunkiki, use social media to challenge stereotypes and assert their identity.</w:t>
      </w:r>
    </w:p>
    <w:p w14:paraId="1562B524" w14:textId="59CBFC02" w:rsidR="00162650" w:rsidRPr="00162650" w:rsidRDefault="00162650" w:rsidP="00162650">
      <w:pPr>
        <w:ind w:left="0" w:firstLine="0"/>
        <w:rPr>
          <w:rFonts w:asciiTheme="majorBidi" w:hAnsiTheme="majorBidi" w:cstheme="majorBidi"/>
          <w:sz w:val="32"/>
          <w:szCs w:val="32"/>
        </w:rPr>
      </w:pPr>
      <w:r w:rsidRPr="00162650">
        <w:rPr>
          <w:rFonts w:asciiTheme="majorBidi" w:hAnsiTheme="majorBidi" w:cstheme="majorBidi"/>
          <w:b/>
          <w:bCs/>
          <w:sz w:val="32"/>
          <w:szCs w:val="32"/>
        </w:rPr>
        <w:t>Ongoing Challenges: Beyond Symbolic Gestures</w:t>
      </w:r>
      <w:r w:rsidRPr="00162650">
        <w:rPr>
          <w:rFonts w:asciiTheme="majorBidi" w:hAnsiTheme="majorBidi" w:cstheme="majorBidi"/>
          <w:sz w:val="32"/>
          <w:szCs w:val="32"/>
        </w:rPr>
        <w:br/>
        <w:t>Despite progress, the Ainu face entrenched challenges. Economic disparities persist, with many struggling in low-wage jobs. Discrimination lingers, compounded by a lack of public awareness. Environmental threats, such as development projects encroaching on sacred sites, echo past injustices</w:t>
      </w:r>
      <w:r w:rsidRPr="009E7225">
        <w:rPr>
          <w:rFonts w:asciiTheme="majorBidi" w:hAnsiTheme="majorBidi" w:cstheme="majorBidi"/>
          <w:sz w:val="32"/>
          <w:szCs w:val="32"/>
        </w:rPr>
        <w:t xml:space="preserve">, </w:t>
      </w:r>
      <w:r w:rsidRPr="00162650">
        <w:rPr>
          <w:rFonts w:asciiTheme="majorBidi" w:hAnsiTheme="majorBidi" w:cstheme="majorBidi"/>
          <w:sz w:val="32"/>
          <w:szCs w:val="32"/>
        </w:rPr>
        <w:t xml:space="preserve">evident in the 1990s </w:t>
      </w:r>
      <w:proofErr w:type="spellStart"/>
      <w:r w:rsidRPr="00162650">
        <w:rPr>
          <w:rFonts w:asciiTheme="majorBidi" w:hAnsiTheme="majorBidi" w:cstheme="majorBidi"/>
          <w:sz w:val="32"/>
          <w:szCs w:val="32"/>
        </w:rPr>
        <w:t>Nibutani</w:t>
      </w:r>
      <w:proofErr w:type="spellEnd"/>
      <w:r w:rsidRPr="00162650">
        <w:rPr>
          <w:rFonts w:asciiTheme="majorBidi" w:hAnsiTheme="majorBidi" w:cstheme="majorBidi"/>
          <w:sz w:val="32"/>
          <w:szCs w:val="32"/>
        </w:rPr>
        <w:t xml:space="preserve"> Dam conflict, where courts recognized Ainu land rights for the first time.</w:t>
      </w:r>
    </w:p>
    <w:p w14:paraId="06CBF608" w14:textId="77777777" w:rsidR="00162650" w:rsidRPr="00162650" w:rsidRDefault="00162650" w:rsidP="00162650">
      <w:pPr>
        <w:ind w:left="0" w:firstLine="0"/>
        <w:rPr>
          <w:rFonts w:asciiTheme="majorBidi" w:hAnsiTheme="majorBidi" w:cstheme="majorBidi"/>
          <w:sz w:val="32"/>
          <w:szCs w:val="32"/>
        </w:rPr>
      </w:pPr>
      <w:r w:rsidRPr="00162650">
        <w:rPr>
          <w:rFonts w:asciiTheme="majorBidi" w:hAnsiTheme="majorBidi" w:cstheme="majorBidi"/>
          <w:sz w:val="32"/>
          <w:szCs w:val="32"/>
        </w:rPr>
        <w:t>Internationally, the Ainu have allied with global Indigenous movements, leveraging platforms like the UN Declaration on the Rights of Indigenous Peoples. Yet, Japan’s 2019 law remains critiqued for its limited scope, failing to address sovereignty or reparations.</w:t>
      </w:r>
    </w:p>
    <w:p w14:paraId="59AA3D1D" w14:textId="019CAC86" w:rsidR="00162650" w:rsidRPr="00162650" w:rsidRDefault="00162650" w:rsidP="00162650">
      <w:pPr>
        <w:ind w:left="0" w:firstLine="0"/>
        <w:rPr>
          <w:rFonts w:asciiTheme="majorBidi" w:hAnsiTheme="majorBidi" w:cstheme="majorBidi"/>
          <w:sz w:val="32"/>
          <w:szCs w:val="32"/>
        </w:rPr>
      </w:pPr>
      <w:r w:rsidRPr="00162650">
        <w:rPr>
          <w:rFonts w:asciiTheme="majorBidi" w:hAnsiTheme="majorBidi" w:cstheme="majorBidi"/>
          <w:b/>
          <w:bCs/>
          <w:sz w:val="32"/>
          <w:szCs w:val="32"/>
        </w:rPr>
        <w:t>Conclusion: The Path Forward</w:t>
      </w:r>
      <w:r w:rsidRPr="00162650">
        <w:rPr>
          <w:rFonts w:asciiTheme="majorBidi" w:hAnsiTheme="majorBidi" w:cstheme="majorBidi"/>
          <w:sz w:val="32"/>
          <w:szCs w:val="32"/>
        </w:rPr>
        <w:br/>
        <w:t xml:space="preserve">The Ainu’s revival is not merely about reclaiming the past but shaping a future where their voice is integral to Japan’s multicultural tapestry. As Ainu poet and activist Shizue Ukaji once asserted, “We are not a relic of history.” Their struggle underscores a universal truth: the survival of Indigenous cultures enriches humanity’s collective heritage. For the </w:t>
      </w:r>
      <w:r w:rsidRPr="00162650">
        <w:rPr>
          <w:rFonts w:asciiTheme="majorBidi" w:hAnsiTheme="majorBidi" w:cstheme="majorBidi"/>
          <w:sz w:val="32"/>
          <w:szCs w:val="32"/>
        </w:rPr>
        <w:lastRenderedPageBreak/>
        <w:t>Ainu, the journey toward justice and self-determination continues</w:t>
      </w:r>
      <w:r w:rsidRPr="009E7225">
        <w:rPr>
          <w:rFonts w:asciiTheme="majorBidi" w:hAnsiTheme="majorBidi" w:cstheme="majorBidi"/>
          <w:sz w:val="32"/>
          <w:szCs w:val="32"/>
        </w:rPr>
        <w:t xml:space="preserve">, </w:t>
      </w:r>
      <w:r w:rsidRPr="00162650">
        <w:rPr>
          <w:rFonts w:asciiTheme="majorBidi" w:hAnsiTheme="majorBidi" w:cstheme="majorBidi"/>
          <w:sz w:val="32"/>
          <w:szCs w:val="32"/>
        </w:rPr>
        <w:t>a testament to the enduring power of resilience.</w:t>
      </w:r>
    </w:p>
    <w:p w14:paraId="744D7EB9" w14:textId="53AF5C02" w:rsidR="00162650" w:rsidRDefault="00162650" w:rsidP="00162650">
      <w:pPr>
        <w:ind w:left="0" w:firstLine="0"/>
        <w:rPr>
          <w:rFonts w:asciiTheme="majorBidi" w:hAnsiTheme="majorBidi" w:cstheme="majorBidi"/>
          <w:sz w:val="32"/>
          <w:szCs w:val="32"/>
        </w:rPr>
      </w:pPr>
      <w:r w:rsidRPr="00162650">
        <w:rPr>
          <w:rFonts w:asciiTheme="majorBidi" w:hAnsiTheme="majorBidi" w:cstheme="majorBidi"/>
          <w:sz w:val="32"/>
          <w:szCs w:val="32"/>
        </w:rPr>
        <w:t>In a world increasingly aware of Indigenous rights, the Ainu remind us that cultural revival is both an act of resistance and a celebration of life. Their silenced voice, now resurgent, invites Japan</w:t>
      </w:r>
      <w:r w:rsidRPr="009E7225">
        <w:rPr>
          <w:rFonts w:asciiTheme="majorBidi" w:hAnsiTheme="majorBidi" w:cstheme="majorBidi"/>
          <w:sz w:val="32"/>
          <w:szCs w:val="32"/>
        </w:rPr>
        <w:t xml:space="preserve">, </w:t>
      </w:r>
      <w:r w:rsidRPr="00162650">
        <w:rPr>
          <w:rFonts w:asciiTheme="majorBidi" w:hAnsiTheme="majorBidi" w:cstheme="majorBidi"/>
          <w:sz w:val="32"/>
          <w:szCs w:val="32"/>
        </w:rPr>
        <w:t>and the world</w:t>
      </w:r>
      <w:r w:rsidRPr="009E7225">
        <w:rPr>
          <w:rFonts w:asciiTheme="majorBidi" w:hAnsiTheme="majorBidi" w:cstheme="majorBidi"/>
          <w:sz w:val="32"/>
          <w:szCs w:val="32"/>
        </w:rPr>
        <w:t xml:space="preserve">, </w:t>
      </w:r>
      <w:r w:rsidRPr="00162650">
        <w:rPr>
          <w:rFonts w:asciiTheme="majorBidi" w:hAnsiTheme="majorBidi" w:cstheme="majorBidi"/>
          <w:sz w:val="32"/>
          <w:szCs w:val="32"/>
        </w:rPr>
        <w:t>to listen.</w:t>
      </w:r>
    </w:p>
    <w:p w14:paraId="43FD9197" w14:textId="0BF21A1B" w:rsidR="00A6786D" w:rsidRDefault="00A6786D" w:rsidP="00A6786D">
      <w:pPr>
        <w:ind w:left="0" w:firstLine="0"/>
        <w:rPr>
          <w:rFonts w:asciiTheme="majorBidi" w:hAnsiTheme="majorBidi" w:cstheme="majorBidi"/>
          <w:sz w:val="32"/>
          <w:szCs w:val="32"/>
        </w:rPr>
      </w:pPr>
      <w:r w:rsidRPr="00A6786D">
        <w:rPr>
          <w:rFonts w:asciiTheme="majorBidi" w:hAnsiTheme="majorBidi" w:cstheme="majorBidi"/>
          <w:b/>
          <w:bCs/>
          <w:sz w:val="32"/>
          <w:szCs w:val="32"/>
        </w:rPr>
        <w:t>Note for Readers</w:t>
      </w:r>
      <w:r w:rsidRPr="00A6786D">
        <w:rPr>
          <w:rFonts w:asciiTheme="majorBidi" w:hAnsiTheme="majorBidi" w:cstheme="majorBidi"/>
          <w:sz w:val="32"/>
          <w:szCs w:val="32"/>
        </w:rPr>
        <w:t>:</w:t>
      </w:r>
      <w:r w:rsidRPr="00A6786D">
        <w:rPr>
          <w:rFonts w:asciiTheme="majorBidi" w:hAnsiTheme="majorBidi" w:cstheme="majorBidi"/>
          <w:sz w:val="32"/>
          <w:szCs w:val="32"/>
        </w:rPr>
        <w:br/>
        <w:t>For further exploration, consider primary sources such as Ainu oral traditions (</w:t>
      </w:r>
      <w:proofErr w:type="spellStart"/>
      <w:r w:rsidRPr="00A6786D">
        <w:rPr>
          <w:rFonts w:asciiTheme="majorBidi" w:hAnsiTheme="majorBidi" w:cstheme="majorBidi"/>
          <w:i/>
          <w:iCs/>
          <w:sz w:val="32"/>
          <w:szCs w:val="32"/>
        </w:rPr>
        <w:t>yukar</w:t>
      </w:r>
      <w:proofErr w:type="spellEnd"/>
      <w:r w:rsidRPr="00A6786D">
        <w:rPr>
          <w:rFonts w:asciiTheme="majorBidi" w:hAnsiTheme="majorBidi" w:cstheme="majorBidi"/>
          <w:sz w:val="32"/>
          <w:szCs w:val="32"/>
        </w:rPr>
        <w:t xml:space="preserve">) and documentaries like </w:t>
      </w:r>
      <w:r w:rsidRPr="00A6786D">
        <w:rPr>
          <w:rFonts w:asciiTheme="majorBidi" w:hAnsiTheme="majorBidi" w:cstheme="majorBidi"/>
          <w:i/>
          <w:iCs/>
          <w:sz w:val="32"/>
          <w:szCs w:val="32"/>
        </w:rPr>
        <w:t>Ainu: Path to Memory</w:t>
      </w:r>
      <w:r w:rsidRPr="00A6786D">
        <w:rPr>
          <w:rFonts w:asciiTheme="majorBidi" w:hAnsiTheme="majorBidi" w:cstheme="majorBidi"/>
          <w:sz w:val="32"/>
          <w:szCs w:val="32"/>
        </w:rPr>
        <w:t xml:space="preserve"> (2019). Academic databases like JSTOR and Project MUSE also offer peer-reviewed articles on Ainu history and politics.</w:t>
      </w:r>
    </w:p>
    <w:p w14:paraId="142ED6F9" w14:textId="77777777" w:rsidR="00F314E8" w:rsidRPr="00F314E8" w:rsidRDefault="00F314E8" w:rsidP="00F314E8">
      <w:pPr>
        <w:ind w:left="0" w:firstLine="0"/>
        <w:rPr>
          <w:rFonts w:asciiTheme="majorBidi" w:hAnsiTheme="majorBidi" w:cstheme="majorBidi"/>
          <w:sz w:val="32"/>
          <w:szCs w:val="32"/>
        </w:rPr>
      </w:pPr>
      <w:r w:rsidRPr="00F314E8">
        <w:rPr>
          <w:rFonts w:asciiTheme="majorBidi" w:hAnsiTheme="majorBidi" w:cstheme="majorBidi"/>
          <w:b/>
          <w:bCs/>
          <w:sz w:val="32"/>
          <w:szCs w:val="32"/>
        </w:rPr>
        <w:t>References</w:t>
      </w:r>
    </w:p>
    <w:p w14:paraId="63F9D81C" w14:textId="77777777" w:rsidR="00F314E8" w:rsidRPr="00F314E8" w:rsidRDefault="00F314E8" w:rsidP="00F314E8">
      <w:pPr>
        <w:numPr>
          <w:ilvl w:val="0"/>
          <w:numId w:val="1"/>
        </w:numPr>
        <w:rPr>
          <w:rFonts w:asciiTheme="majorBidi" w:hAnsiTheme="majorBidi" w:cstheme="majorBidi"/>
          <w:sz w:val="32"/>
          <w:szCs w:val="32"/>
        </w:rPr>
      </w:pPr>
      <w:r w:rsidRPr="00F314E8">
        <w:rPr>
          <w:rFonts w:asciiTheme="majorBidi" w:hAnsiTheme="majorBidi" w:cstheme="majorBidi"/>
          <w:b/>
          <w:bCs/>
          <w:sz w:val="32"/>
          <w:szCs w:val="32"/>
        </w:rPr>
        <w:t>Ainu Association of Hokkaido</w:t>
      </w:r>
      <w:r w:rsidRPr="00F314E8">
        <w:rPr>
          <w:rFonts w:asciiTheme="majorBidi" w:hAnsiTheme="majorBidi" w:cstheme="majorBidi"/>
          <w:sz w:val="32"/>
          <w:szCs w:val="32"/>
        </w:rPr>
        <w:t xml:space="preserve">. (n.d.). </w:t>
      </w:r>
      <w:r w:rsidRPr="00F314E8">
        <w:rPr>
          <w:rFonts w:asciiTheme="majorBidi" w:hAnsiTheme="majorBidi" w:cstheme="majorBidi"/>
          <w:i/>
          <w:iCs/>
          <w:sz w:val="32"/>
          <w:szCs w:val="32"/>
        </w:rPr>
        <w:t>About the Ainu</w:t>
      </w:r>
      <w:r w:rsidRPr="00F314E8">
        <w:rPr>
          <w:rFonts w:asciiTheme="majorBidi" w:hAnsiTheme="majorBidi" w:cstheme="majorBidi"/>
          <w:sz w:val="32"/>
          <w:szCs w:val="32"/>
        </w:rPr>
        <w:t xml:space="preserve">. Retrieved July 15, 2023, from </w:t>
      </w:r>
      <w:hyperlink r:id="rId10" w:tgtFrame="_blank" w:history="1">
        <w:r w:rsidRPr="00F314E8">
          <w:rPr>
            <w:rStyle w:val="Hyperlink"/>
            <w:rFonts w:asciiTheme="majorBidi" w:hAnsiTheme="majorBidi" w:cstheme="majorBidi"/>
            <w:sz w:val="32"/>
            <w:szCs w:val="32"/>
          </w:rPr>
          <w:t>https://www.ainu-assn.or.jp/english/about.html</w:t>
        </w:r>
      </w:hyperlink>
    </w:p>
    <w:p w14:paraId="02E49938"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t>Official website providing historical and cultural context about the Ainu, including advocacy efforts and policy updates.</w:t>
      </w:r>
    </w:p>
    <w:p w14:paraId="16D6B42A" w14:textId="77777777" w:rsidR="00F314E8" w:rsidRPr="00F314E8" w:rsidRDefault="00F314E8" w:rsidP="00F314E8">
      <w:pPr>
        <w:numPr>
          <w:ilvl w:val="0"/>
          <w:numId w:val="1"/>
        </w:numPr>
        <w:rPr>
          <w:rFonts w:asciiTheme="majorBidi" w:hAnsiTheme="majorBidi" w:cstheme="majorBidi"/>
          <w:sz w:val="32"/>
          <w:szCs w:val="32"/>
        </w:rPr>
      </w:pPr>
      <w:r w:rsidRPr="00F314E8">
        <w:rPr>
          <w:rFonts w:asciiTheme="majorBidi" w:hAnsiTheme="majorBidi" w:cstheme="majorBidi"/>
          <w:b/>
          <w:bCs/>
          <w:sz w:val="32"/>
          <w:szCs w:val="32"/>
        </w:rPr>
        <w:t>Government of Japan</w:t>
      </w:r>
      <w:r w:rsidRPr="00F314E8">
        <w:rPr>
          <w:rFonts w:asciiTheme="majorBidi" w:hAnsiTheme="majorBidi" w:cstheme="majorBidi"/>
          <w:sz w:val="32"/>
          <w:szCs w:val="32"/>
        </w:rPr>
        <w:t xml:space="preserve">. (2019). </w:t>
      </w:r>
      <w:r w:rsidRPr="00F314E8">
        <w:rPr>
          <w:rFonts w:asciiTheme="majorBidi" w:hAnsiTheme="majorBidi" w:cstheme="majorBidi"/>
          <w:i/>
          <w:iCs/>
          <w:sz w:val="32"/>
          <w:szCs w:val="32"/>
        </w:rPr>
        <w:t>Act on the Promotion of Ainu Culture and Dissemination of Knowledge Regarding Ainu Traditions</w:t>
      </w:r>
      <w:r w:rsidRPr="00F314E8">
        <w:rPr>
          <w:rFonts w:asciiTheme="majorBidi" w:hAnsiTheme="majorBidi" w:cstheme="majorBidi"/>
          <w:sz w:val="32"/>
          <w:szCs w:val="32"/>
        </w:rPr>
        <w:t xml:space="preserve">. </w:t>
      </w:r>
      <w:hyperlink r:id="rId11" w:tgtFrame="_blank" w:history="1">
        <w:r w:rsidRPr="00F314E8">
          <w:rPr>
            <w:rStyle w:val="Hyperlink"/>
            <w:rFonts w:asciiTheme="majorBidi" w:hAnsiTheme="majorBidi" w:cstheme="majorBidi"/>
            <w:sz w:val="32"/>
            <w:szCs w:val="32"/>
          </w:rPr>
          <w:t>https://www.japaneselawtranslation.go.jp</w:t>
        </w:r>
      </w:hyperlink>
    </w:p>
    <w:p w14:paraId="45CA794A"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t>Official translation of Japan’s 2019 legislation recognizing the Ainu as Indigenous people.</w:t>
      </w:r>
    </w:p>
    <w:p w14:paraId="039BE80C" w14:textId="77777777" w:rsidR="00F314E8" w:rsidRPr="00F314E8" w:rsidRDefault="00F314E8" w:rsidP="00F314E8">
      <w:pPr>
        <w:numPr>
          <w:ilvl w:val="0"/>
          <w:numId w:val="1"/>
        </w:numPr>
        <w:rPr>
          <w:rFonts w:asciiTheme="majorBidi" w:hAnsiTheme="majorBidi" w:cstheme="majorBidi"/>
          <w:sz w:val="32"/>
          <w:szCs w:val="32"/>
        </w:rPr>
      </w:pPr>
      <w:r w:rsidRPr="00F314E8">
        <w:rPr>
          <w:rFonts w:asciiTheme="majorBidi" w:hAnsiTheme="majorBidi" w:cstheme="majorBidi"/>
          <w:b/>
          <w:bCs/>
          <w:sz w:val="32"/>
          <w:szCs w:val="32"/>
        </w:rPr>
        <w:t>Hilger, M. I.</w:t>
      </w:r>
      <w:r w:rsidRPr="00F314E8">
        <w:rPr>
          <w:rFonts w:asciiTheme="majorBidi" w:hAnsiTheme="majorBidi" w:cstheme="majorBidi"/>
          <w:sz w:val="32"/>
          <w:szCs w:val="32"/>
        </w:rPr>
        <w:t xml:space="preserve"> (1967). </w:t>
      </w:r>
      <w:r w:rsidRPr="00F314E8">
        <w:rPr>
          <w:rFonts w:asciiTheme="majorBidi" w:hAnsiTheme="majorBidi" w:cstheme="majorBidi"/>
          <w:i/>
          <w:iCs/>
          <w:sz w:val="32"/>
          <w:szCs w:val="32"/>
        </w:rPr>
        <w:t>Together with the Ainu: A Vanishing People</w:t>
      </w:r>
      <w:r w:rsidRPr="00F314E8">
        <w:rPr>
          <w:rFonts w:asciiTheme="majorBidi" w:hAnsiTheme="majorBidi" w:cstheme="majorBidi"/>
          <w:sz w:val="32"/>
          <w:szCs w:val="32"/>
        </w:rPr>
        <w:t>. University of Oklahoma Press.</w:t>
      </w:r>
    </w:p>
    <w:p w14:paraId="0F21D7E0"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t>Ethnographic study documenting Ainu traditions and the impacts of assimilation policies.</w:t>
      </w:r>
    </w:p>
    <w:p w14:paraId="206352BE" w14:textId="77777777" w:rsidR="00F314E8" w:rsidRPr="00F314E8" w:rsidRDefault="00F314E8" w:rsidP="00F314E8">
      <w:pPr>
        <w:numPr>
          <w:ilvl w:val="0"/>
          <w:numId w:val="1"/>
        </w:numPr>
        <w:rPr>
          <w:rFonts w:asciiTheme="majorBidi" w:hAnsiTheme="majorBidi" w:cstheme="majorBidi"/>
          <w:sz w:val="32"/>
          <w:szCs w:val="32"/>
        </w:rPr>
      </w:pPr>
      <w:r w:rsidRPr="00F314E8">
        <w:rPr>
          <w:rFonts w:asciiTheme="majorBidi" w:hAnsiTheme="majorBidi" w:cstheme="majorBidi"/>
          <w:b/>
          <w:bCs/>
          <w:sz w:val="32"/>
          <w:szCs w:val="32"/>
        </w:rPr>
        <w:lastRenderedPageBreak/>
        <w:t>Howell, D. L.</w:t>
      </w:r>
      <w:r w:rsidRPr="00F314E8">
        <w:rPr>
          <w:rFonts w:asciiTheme="majorBidi" w:hAnsiTheme="majorBidi" w:cstheme="majorBidi"/>
          <w:sz w:val="32"/>
          <w:szCs w:val="32"/>
        </w:rPr>
        <w:t xml:space="preserve"> (2005). </w:t>
      </w:r>
      <w:r w:rsidRPr="00F314E8">
        <w:rPr>
          <w:rFonts w:asciiTheme="majorBidi" w:hAnsiTheme="majorBidi" w:cstheme="majorBidi"/>
          <w:i/>
          <w:iCs/>
          <w:sz w:val="32"/>
          <w:szCs w:val="32"/>
        </w:rPr>
        <w:t>Geographies of Identity in Nineteenth-Century Japan</w:t>
      </w:r>
      <w:r w:rsidRPr="00F314E8">
        <w:rPr>
          <w:rFonts w:asciiTheme="majorBidi" w:hAnsiTheme="majorBidi" w:cstheme="majorBidi"/>
          <w:sz w:val="32"/>
          <w:szCs w:val="32"/>
        </w:rPr>
        <w:t>. University of California Press.</w:t>
      </w:r>
    </w:p>
    <w:p w14:paraId="1D69F680"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t>Explores Japan’s colonization of Hokkaido and its effects on Ainu society.</w:t>
      </w:r>
    </w:p>
    <w:p w14:paraId="05225E2D" w14:textId="77777777" w:rsidR="00F314E8" w:rsidRPr="00F314E8" w:rsidRDefault="00F314E8" w:rsidP="00F314E8">
      <w:pPr>
        <w:numPr>
          <w:ilvl w:val="0"/>
          <w:numId w:val="1"/>
        </w:numPr>
        <w:rPr>
          <w:rFonts w:asciiTheme="majorBidi" w:hAnsiTheme="majorBidi" w:cstheme="majorBidi"/>
          <w:sz w:val="32"/>
          <w:szCs w:val="32"/>
        </w:rPr>
      </w:pPr>
      <w:r w:rsidRPr="00F314E8">
        <w:rPr>
          <w:rFonts w:asciiTheme="majorBidi" w:hAnsiTheme="majorBidi" w:cstheme="majorBidi"/>
          <w:b/>
          <w:bCs/>
          <w:sz w:val="32"/>
          <w:szCs w:val="32"/>
        </w:rPr>
        <w:t>Kayano, S.</w:t>
      </w:r>
      <w:r w:rsidRPr="00F314E8">
        <w:rPr>
          <w:rFonts w:asciiTheme="majorBidi" w:hAnsiTheme="majorBidi" w:cstheme="majorBidi"/>
          <w:sz w:val="32"/>
          <w:szCs w:val="32"/>
        </w:rPr>
        <w:t xml:space="preserve"> (1994). </w:t>
      </w:r>
      <w:r w:rsidRPr="00F314E8">
        <w:rPr>
          <w:rFonts w:asciiTheme="majorBidi" w:hAnsiTheme="majorBidi" w:cstheme="majorBidi"/>
          <w:i/>
          <w:iCs/>
          <w:sz w:val="32"/>
          <w:szCs w:val="32"/>
        </w:rPr>
        <w:t>Our Land Was a Forest: An Ainu Memoir</w:t>
      </w:r>
      <w:r w:rsidRPr="00F314E8">
        <w:rPr>
          <w:rFonts w:asciiTheme="majorBidi" w:hAnsiTheme="majorBidi" w:cstheme="majorBidi"/>
          <w:sz w:val="32"/>
          <w:szCs w:val="32"/>
        </w:rPr>
        <w:t>. Westview Press.</w:t>
      </w:r>
    </w:p>
    <w:p w14:paraId="12839760"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t>Autobiography by Shigeru Kayano, the first Ainu politician, detailing cultural erasure and resilience.</w:t>
      </w:r>
    </w:p>
    <w:p w14:paraId="5D530C19" w14:textId="77777777" w:rsidR="00F314E8" w:rsidRPr="00F314E8" w:rsidRDefault="00F314E8" w:rsidP="00F314E8">
      <w:pPr>
        <w:numPr>
          <w:ilvl w:val="0"/>
          <w:numId w:val="1"/>
        </w:numPr>
        <w:rPr>
          <w:rFonts w:asciiTheme="majorBidi" w:hAnsiTheme="majorBidi" w:cstheme="majorBidi"/>
          <w:sz w:val="32"/>
          <w:szCs w:val="32"/>
        </w:rPr>
      </w:pPr>
      <w:r w:rsidRPr="00F314E8">
        <w:rPr>
          <w:rFonts w:asciiTheme="majorBidi" w:hAnsiTheme="majorBidi" w:cstheme="majorBidi"/>
          <w:b/>
          <w:bCs/>
          <w:sz w:val="32"/>
          <w:szCs w:val="32"/>
        </w:rPr>
        <w:t>Lewallen, A.</w:t>
      </w:r>
      <w:r w:rsidRPr="00F314E8">
        <w:rPr>
          <w:rFonts w:asciiTheme="majorBidi" w:hAnsiTheme="majorBidi" w:cstheme="majorBidi"/>
          <w:sz w:val="32"/>
          <w:szCs w:val="32"/>
        </w:rPr>
        <w:t xml:space="preserve"> (2016). </w:t>
      </w:r>
      <w:r w:rsidRPr="00F314E8">
        <w:rPr>
          <w:rFonts w:asciiTheme="majorBidi" w:hAnsiTheme="majorBidi" w:cstheme="majorBidi"/>
          <w:i/>
          <w:iCs/>
          <w:sz w:val="32"/>
          <w:szCs w:val="32"/>
        </w:rPr>
        <w:t>The Fabric of Indigeneity: Ainu Identity, Gender, and Settler Colonialism in Japan</w:t>
      </w:r>
      <w:r w:rsidRPr="00F314E8">
        <w:rPr>
          <w:rFonts w:asciiTheme="majorBidi" w:hAnsiTheme="majorBidi" w:cstheme="majorBidi"/>
          <w:sz w:val="32"/>
          <w:szCs w:val="32"/>
        </w:rPr>
        <w:t>. School for Advanced Research Press.</w:t>
      </w:r>
    </w:p>
    <w:p w14:paraId="56040D32"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t>Examines Ainu identity revival, gender roles, and contemporary activism.</w:t>
      </w:r>
    </w:p>
    <w:p w14:paraId="747B2980" w14:textId="77777777" w:rsidR="00F314E8" w:rsidRPr="00F314E8" w:rsidRDefault="00F314E8" w:rsidP="00F314E8">
      <w:pPr>
        <w:numPr>
          <w:ilvl w:val="0"/>
          <w:numId w:val="1"/>
        </w:numPr>
        <w:rPr>
          <w:rFonts w:asciiTheme="majorBidi" w:hAnsiTheme="majorBidi" w:cstheme="majorBidi"/>
          <w:sz w:val="32"/>
          <w:szCs w:val="32"/>
        </w:rPr>
      </w:pPr>
      <w:r w:rsidRPr="00F314E8">
        <w:rPr>
          <w:rFonts w:asciiTheme="majorBidi" w:hAnsiTheme="majorBidi" w:cstheme="majorBidi"/>
          <w:b/>
          <w:bCs/>
          <w:sz w:val="32"/>
          <w:szCs w:val="32"/>
        </w:rPr>
        <w:t>Siddle, R.</w:t>
      </w:r>
      <w:r w:rsidRPr="00F314E8">
        <w:rPr>
          <w:rFonts w:asciiTheme="majorBidi" w:hAnsiTheme="majorBidi" w:cstheme="majorBidi"/>
          <w:sz w:val="32"/>
          <w:szCs w:val="32"/>
        </w:rPr>
        <w:t xml:space="preserve"> (1996). </w:t>
      </w:r>
      <w:r w:rsidRPr="00F314E8">
        <w:rPr>
          <w:rFonts w:asciiTheme="majorBidi" w:hAnsiTheme="majorBidi" w:cstheme="majorBidi"/>
          <w:i/>
          <w:iCs/>
          <w:sz w:val="32"/>
          <w:szCs w:val="32"/>
        </w:rPr>
        <w:t>Race, Resistance, and the Ainu of Japan</w:t>
      </w:r>
      <w:r w:rsidRPr="00F314E8">
        <w:rPr>
          <w:rFonts w:asciiTheme="majorBidi" w:hAnsiTheme="majorBidi" w:cstheme="majorBidi"/>
          <w:sz w:val="32"/>
          <w:szCs w:val="32"/>
        </w:rPr>
        <w:t>. Routledge.</w:t>
      </w:r>
    </w:p>
    <w:p w14:paraId="33F41ABF"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t>Seminal work on Ainu-Japanese relations, focusing on colonial oppression and resistance.</w:t>
      </w:r>
    </w:p>
    <w:p w14:paraId="36B2E5FB" w14:textId="77777777" w:rsidR="00F314E8" w:rsidRPr="00F314E8" w:rsidRDefault="00F314E8" w:rsidP="00F314E8">
      <w:pPr>
        <w:numPr>
          <w:ilvl w:val="0"/>
          <w:numId w:val="1"/>
        </w:numPr>
        <w:rPr>
          <w:rFonts w:asciiTheme="majorBidi" w:hAnsiTheme="majorBidi" w:cstheme="majorBidi"/>
          <w:sz w:val="32"/>
          <w:szCs w:val="32"/>
        </w:rPr>
      </w:pPr>
      <w:r w:rsidRPr="00F314E8">
        <w:rPr>
          <w:rFonts w:asciiTheme="majorBidi" w:hAnsiTheme="majorBidi" w:cstheme="majorBidi"/>
          <w:b/>
          <w:bCs/>
          <w:sz w:val="32"/>
          <w:szCs w:val="32"/>
        </w:rPr>
        <w:t>United Nations</w:t>
      </w:r>
      <w:r w:rsidRPr="00F314E8">
        <w:rPr>
          <w:rFonts w:asciiTheme="majorBidi" w:hAnsiTheme="majorBidi" w:cstheme="majorBidi"/>
          <w:sz w:val="32"/>
          <w:szCs w:val="32"/>
        </w:rPr>
        <w:t xml:space="preserve">. (2007). </w:t>
      </w:r>
      <w:r w:rsidRPr="00F314E8">
        <w:rPr>
          <w:rFonts w:asciiTheme="majorBidi" w:hAnsiTheme="majorBidi" w:cstheme="majorBidi"/>
          <w:i/>
          <w:iCs/>
          <w:sz w:val="32"/>
          <w:szCs w:val="32"/>
        </w:rPr>
        <w:t>Declaration on the Rights of Indigenous Peoples</w:t>
      </w:r>
      <w:r w:rsidRPr="00F314E8">
        <w:rPr>
          <w:rFonts w:asciiTheme="majorBidi" w:hAnsiTheme="majorBidi" w:cstheme="majorBidi"/>
          <w:sz w:val="32"/>
          <w:szCs w:val="32"/>
        </w:rPr>
        <w:t xml:space="preserve">. </w:t>
      </w:r>
      <w:hyperlink r:id="rId12" w:tgtFrame="_blank" w:history="1">
        <w:r w:rsidRPr="00F314E8">
          <w:rPr>
            <w:rStyle w:val="Hyperlink"/>
            <w:rFonts w:asciiTheme="majorBidi" w:hAnsiTheme="majorBidi" w:cstheme="majorBidi"/>
            <w:sz w:val="32"/>
            <w:szCs w:val="32"/>
          </w:rPr>
          <w:t>https://www.un.org/development/desa/indigenouspeoples/declaration-on-the-rights-of-indigenous-peoples.html</w:t>
        </w:r>
      </w:hyperlink>
    </w:p>
    <w:p w14:paraId="082DAACC"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t>International framework cited in Ainu advocacy for land rights and cultural preservation.</w:t>
      </w:r>
    </w:p>
    <w:p w14:paraId="5AFE1B11" w14:textId="77777777" w:rsidR="00F314E8" w:rsidRPr="00F314E8" w:rsidRDefault="00F314E8" w:rsidP="00F314E8">
      <w:pPr>
        <w:numPr>
          <w:ilvl w:val="0"/>
          <w:numId w:val="1"/>
        </w:numPr>
        <w:rPr>
          <w:rFonts w:asciiTheme="majorBidi" w:hAnsiTheme="majorBidi" w:cstheme="majorBidi"/>
          <w:sz w:val="32"/>
          <w:szCs w:val="32"/>
        </w:rPr>
      </w:pPr>
      <w:proofErr w:type="spellStart"/>
      <w:r w:rsidRPr="00F314E8">
        <w:rPr>
          <w:rFonts w:asciiTheme="majorBidi" w:hAnsiTheme="majorBidi" w:cstheme="majorBidi"/>
          <w:b/>
          <w:bCs/>
          <w:sz w:val="32"/>
          <w:szCs w:val="32"/>
        </w:rPr>
        <w:t>Upopoy</w:t>
      </w:r>
      <w:proofErr w:type="spellEnd"/>
      <w:r w:rsidRPr="00F314E8">
        <w:rPr>
          <w:rFonts w:asciiTheme="majorBidi" w:hAnsiTheme="majorBidi" w:cstheme="majorBidi"/>
          <w:b/>
          <w:bCs/>
          <w:sz w:val="32"/>
          <w:szCs w:val="32"/>
        </w:rPr>
        <w:t xml:space="preserve"> National Ainu Museum and Park</w:t>
      </w:r>
      <w:r w:rsidRPr="00F314E8">
        <w:rPr>
          <w:rFonts w:asciiTheme="majorBidi" w:hAnsiTheme="majorBidi" w:cstheme="majorBidi"/>
          <w:sz w:val="32"/>
          <w:szCs w:val="32"/>
        </w:rPr>
        <w:t xml:space="preserve">. (2020). </w:t>
      </w:r>
      <w:r w:rsidRPr="00F314E8">
        <w:rPr>
          <w:rFonts w:asciiTheme="majorBidi" w:hAnsiTheme="majorBidi" w:cstheme="majorBidi"/>
          <w:i/>
          <w:iCs/>
          <w:sz w:val="32"/>
          <w:szCs w:val="32"/>
        </w:rPr>
        <w:t>Mission and Vision</w:t>
      </w:r>
      <w:r w:rsidRPr="00F314E8">
        <w:rPr>
          <w:rFonts w:asciiTheme="majorBidi" w:hAnsiTheme="majorBidi" w:cstheme="majorBidi"/>
          <w:sz w:val="32"/>
          <w:szCs w:val="32"/>
        </w:rPr>
        <w:t xml:space="preserve">. </w:t>
      </w:r>
      <w:hyperlink r:id="rId13" w:tgtFrame="_blank" w:history="1">
        <w:r w:rsidRPr="00F314E8">
          <w:rPr>
            <w:rStyle w:val="Hyperlink"/>
            <w:rFonts w:asciiTheme="majorBidi" w:hAnsiTheme="majorBidi" w:cstheme="majorBidi"/>
            <w:sz w:val="32"/>
            <w:szCs w:val="32"/>
          </w:rPr>
          <w:t>https://ainu-upopoy.jp/en/</w:t>
        </w:r>
      </w:hyperlink>
    </w:p>
    <w:p w14:paraId="6161358A"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lastRenderedPageBreak/>
        <w:t>Official site detailing the museum’s role in preserving and promoting Ainu culture.</w:t>
      </w:r>
    </w:p>
    <w:p w14:paraId="694FCB38" w14:textId="77777777" w:rsidR="00F314E8" w:rsidRPr="00F314E8" w:rsidRDefault="00F314E8" w:rsidP="00F314E8">
      <w:pPr>
        <w:numPr>
          <w:ilvl w:val="0"/>
          <w:numId w:val="1"/>
        </w:numPr>
        <w:rPr>
          <w:rFonts w:asciiTheme="majorBidi" w:hAnsiTheme="majorBidi" w:cstheme="majorBidi"/>
          <w:sz w:val="32"/>
          <w:szCs w:val="32"/>
        </w:rPr>
      </w:pPr>
      <w:r w:rsidRPr="00F314E8">
        <w:rPr>
          <w:rFonts w:asciiTheme="majorBidi" w:hAnsiTheme="majorBidi" w:cstheme="majorBidi"/>
          <w:b/>
          <w:bCs/>
          <w:sz w:val="32"/>
          <w:szCs w:val="32"/>
        </w:rPr>
        <w:t>Watson, M. K.</w:t>
      </w:r>
      <w:r w:rsidRPr="00F314E8">
        <w:rPr>
          <w:rFonts w:asciiTheme="majorBidi" w:hAnsiTheme="majorBidi" w:cstheme="majorBidi"/>
          <w:sz w:val="32"/>
          <w:szCs w:val="32"/>
        </w:rPr>
        <w:t xml:space="preserve"> (2014). </w:t>
      </w:r>
      <w:r w:rsidRPr="00F314E8">
        <w:rPr>
          <w:rFonts w:asciiTheme="majorBidi" w:hAnsiTheme="majorBidi" w:cstheme="majorBidi"/>
          <w:i/>
          <w:iCs/>
          <w:sz w:val="32"/>
          <w:szCs w:val="32"/>
        </w:rPr>
        <w:t>Japan’s Ainu Minority in Tokyo: Diaspora and Indigeneity</w:t>
      </w:r>
      <w:r w:rsidRPr="00F314E8">
        <w:rPr>
          <w:rFonts w:asciiTheme="majorBidi" w:hAnsiTheme="majorBidi" w:cstheme="majorBidi"/>
          <w:sz w:val="32"/>
          <w:szCs w:val="32"/>
        </w:rPr>
        <w:t>. Routledge.</w:t>
      </w:r>
    </w:p>
    <w:p w14:paraId="35340640"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t>Analyzes urban Ainu communities and challenges to cultural continuity.</w:t>
      </w:r>
    </w:p>
    <w:p w14:paraId="27E09619" w14:textId="77777777" w:rsidR="00F314E8" w:rsidRPr="00F314E8" w:rsidRDefault="00F314E8" w:rsidP="00F314E8">
      <w:pPr>
        <w:numPr>
          <w:ilvl w:val="0"/>
          <w:numId w:val="1"/>
        </w:numPr>
        <w:rPr>
          <w:rFonts w:asciiTheme="majorBidi" w:hAnsiTheme="majorBidi" w:cstheme="majorBidi"/>
          <w:sz w:val="32"/>
          <w:szCs w:val="32"/>
        </w:rPr>
      </w:pPr>
      <w:r w:rsidRPr="00F314E8">
        <w:rPr>
          <w:rFonts w:asciiTheme="majorBidi" w:hAnsiTheme="majorBidi" w:cstheme="majorBidi"/>
          <w:b/>
          <w:bCs/>
          <w:sz w:val="32"/>
          <w:szCs w:val="32"/>
        </w:rPr>
        <w:t>Yamada, T.</w:t>
      </w:r>
      <w:r w:rsidRPr="00F314E8">
        <w:rPr>
          <w:rFonts w:asciiTheme="majorBidi" w:hAnsiTheme="majorBidi" w:cstheme="majorBidi"/>
          <w:sz w:val="32"/>
          <w:szCs w:val="32"/>
        </w:rPr>
        <w:t xml:space="preserve"> (2001). </w:t>
      </w:r>
      <w:r w:rsidRPr="00F314E8">
        <w:rPr>
          <w:rFonts w:asciiTheme="majorBidi" w:hAnsiTheme="majorBidi" w:cstheme="majorBidi"/>
          <w:i/>
          <w:iCs/>
          <w:sz w:val="32"/>
          <w:szCs w:val="32"/>
        </w:rPr>
        <w:t>The Worldview of the Ainu: Nature and Cosmos Reading from Language</w:t>
      </w:r>
      <w:r w:rsidRPr="00F314E8">
        <w:rPr>
          <w:rFonts w:asciiTheme="majorBidi" w:hAnsiTheme="majorBidi" w:cstheme="majorBidi"/>
          <w:sz w:val="32"/>
          <w:szCs w:val="32"/>
        </w:rPr>
        <w:t>. Kegan Paul International.</w:t>
      </w:r>
    </w:p>
    <w:p w14:paraId="6DEB168B"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t>Study of Ainu spirituality, language, and ecological philosophy.</w:t>
      </w:r>
    </w:p>
    <w:p w14:paraId="6ECCCE0D" w14:textId="77777777" w:rsidR="00F314E8" w:rsidRPr="00F314E8" w:rsidRDefault="00F314E8" w:rsidP="00F314E8">
      <w:pPr>
        <w:numPr>
          <w:ilvl w:val="0"/>
          <w:numId w:val="1"/>
        </w:numPr>
        <w:rPr>
          <w:rFonts w:asciiTheme="majorBidi" w:hAnsiTheme="majorBidi" w:cstheme="majorBidi"/>
          <w:sz w:val="32"/>
          <w:szCs w:val="32"/>
        </w:rPr>
      </w:pPr>
      <w:r w:rsidRPr="00F314E8">
        <w:rPr>
          <w:rFonts w:asciiTheme="majorBidi" w:hAnsiTheme="majorBidi" w:cstheme="majorBidi"/>
          <w:b/>
          <w:bCs/>
          <w:sz w:val="32"/>
          <w:szCs w:val="32"/>
        </w:rPr>
        <w:t>UNESCO</w:t>
      </w:r>
      <w:r w:rsidRPr="00F314E8">
        <w:rPr>
          <w:rFonts w:asciiTheme="majorBidi" w:hAnsiTheme="majorBidi" w:cstheme="majorBidi"/>
          <w:sz w:val="32"/>
          <w:szCs w:val="32"/>
        </w:rPr>
        <w:t xml:space="preserve">. (2009). </w:t>
      </w:r>
      <w:r w:rsidRPr="00F314E8">
        <w:rPr>
          <w:rFonts w:asciiTheme="majorBidi" w:hAnsiTheme="majorBidi" w:cstheme="majorBidi"/>
          <w:i/>
          <w:iCs/>
          <w:sz w:val="32"/>
          <w:szCs w:val="32"/>
        </w:rPr>
        <w:t>Atlas of the World’s Languages in Danger</w:t>
      </w:r>
      <w:r w:rsidRPr="00F314E8">
        <w:rPr>
          <w:rFonts w:asciiTheme="majorBidi" w:hAnsiTheme="majorBidi" w:cstheme="majorBidi"/>
          <w:sz w:val="32"/>
          <w:szCs w:val="32"/>
        </w:rPr>
        <w:t xml:space="preserve">. </w:t>
      </w:r>
      <w:hyperlink r:id="rId14" w:tgtFrame="_blank" w:history="1">
        <w:r w:rsidRPr="00F314E8">
          <w:rPr>
            <w:rStyle w:val="Hyperlink"/>
            <w:rFonts w:asciiTheme="majorBidi" w:hAnsiTheme="majorBidi" w:cstheme="majorBidi"/>
            <w:sz w:val="32"/>
            <w:szCs w:val="32"/>
          </w:rPr>
          <w:t>http://www.unesco.org/languages-atlas</w:t>
        </w:r>
      </w:hyperlink>
    </w:p>
    <w:p w14:paraId="4209B6CB"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t>Lists Ainu as a critically endangered language, highlighting revitalization efforts.</w:t>
      </w:r>
    </w:p>
    <w:p w14:paraId="09B65D25" w14:textId="77777777" w:rsidR="00F314E8" w:rsidRPr="00F314E8" w:rsidRDefault="00F314E8" w:rsidP="00F314E8">
      <w:pPr>
        <w:numPr>
          <w:ilvl w:val="0"/>
          <w:numId w:val="1"/>
        </w:numPr>
        <w:rPr>
          <w:rFonts w:asciiTheme="majorBidi" w:hAnsiTheme="majorBidi" w:cstheme="majorBidi"/>
          <w:sz w:val="32"/>
          <w:szCs w:val="32"/>
        </w:rPr>
      </w:pPr>
      <w:r w:rsidRPr="00F314E8">
        <w:rPr>
          <w:rFonts w:asciiTheme="majorBidi" w:hAnsiTheme="majorBidi" w:cstheme="majorBidi"/>
          <w:b/>
          <w:bCs/>
          <w:sz w:val="32"/>
          <w:szCs w:val="32"/>
        </w:rPr>
        <w:t>The Japan Times</w:t>
      </w:r>
      <w:r w:rsidRPr="00F314E8">
        <w:rPr>
          <w:rFonts w:asciiTheme="majorBidi" w:hAnsiTheme="majorBidi" w:cstheme="majorBidi"/>
          <w:sz w:val="32"/>
          <w:szCs w:val="32"/>
        </w:rPr>
        <w:t xml:space="preserve">. (2020). “Ainu Indigenous Recognition: A New Era or Empty Gesture?” </w:t>
      </w:r>
      <w:hyperlink r:id="rId15" w:tgtFrame="_blank" w:history="1">
        <w:r w:rsidRPr="00F314E8">
          <w:rPr>
            <w:rStyle w:val="Hyperlink"/>
            <w:rFonts w:asciiTheme="majorBidi" w:hAnsiTheme="majorBidi" w:cstheme="majorBidi"/>
            <w:sz w:val="32"/>
            <w:szCs w:val="32"/>
          </w:rPr>
          <w:t>https://www.japantimes.co.jp</w:t>
        </w:r>
      </w:hyperlink>
    </w:p>
    <w:p w14:paraId="34200E49"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t>News analysis of Japan’s 2019 Ainu policy and its limitations.</w:t>
      </w:r>
    </w:p>
    <w:p w14:paraId="4CD0E90D" w14:textId="77777777" w:rsidR="00F314E8" w:rsidRPr="00F314E8" w:rsidRDefault="00F314E8" w:rsidP="00F314E8">
      <w:pPr>
        <w:numPr>
          <w:ilvl w:val="0"/>
          <w:numId w:val="1"/>
        </w:numPr>
        <w:rPr>
          <w:rFonts w:asciiTheme="majorBidi" w:hAnsiTheme="majorBidi" w:cstheme="majorBidi"/>
          <w:sz w:val="32"/>
          <w:szCs w:val="32"/>
        </w:rPr>
      </w:pPr>
      <w:r w:rsidRPr="00F314E8">
        <w:rPr>
          <w:rFonts w:asciiTheme="majorBidi" w:hAnsiTheme="majorBidi" w:cstheme="majorBidi"/>
          <w:b/>
          <w:bCs/>
          <w:sz w:val="32"/>
          <w:szCs w:val="32"/>
        </w:rPr>
        <w:t>Nibutani Dam Decision</w:t>
      </w:r>
      <w:r w:rsidRPr="00F314E8">
        <w:rPr>
          <w:rFonts w:asciiTheme="majorBidi" w:hAnsiTheme="majorBidi" w:cstheme="majorBidi"/>
          <w:sz w:val="32"/>
          <w:szCs w:val="32"/>
        </w:rPr>
        <w:t>. (1997). *Supreme Court of Japan, Case Heisei 7 (Gyo-Tsu) No. 38*.</w:t>
      </w:r>
    </w:p>
    <w:p w14:paraId="05896C19" w14:textId="77777777"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t xml:space="preserve">Landmark court ruling acknowledging Ainu land rights in the </w:t>
      </w:r>
      <w:proofErr w:type="spellStart"/>
      <w:r w:rsidRPr="00F314E8">
        <w:rPr>
          <w:rFonts w:asciiTheme="majorBidi" w:hAnsiTheme="majorBidi" w:cstheme="majorBidi"/>
          <w:sz w:val="32"/>
          <w:szCs w:val="32"/>
        </w:rPr>
        <w:t>Nibutani</w:t>
      </w:r>
      <w:proofErr w:type="spellEnd"/>
      <w:r w:rsidRPr="00F314E8">
        <w:rPr>
          <w:rFonts w:asciiTheme="majorBidi" w:hAnsiTheme="majorBidi" w:cstheme="majorBidi"/>
          <w:sz w:val="32"/>
          <w:szCs w:val="32"/>
        </w:rPr>
        <w:t xml:space="preserve"> Dam case.</w:t>
      </w:r>
    </w:p>
    <w:p w14:paraId="04049C6E" w14:textId="77777777" w:rsidR="00F314E8" w:rsidRPr="00F314E8" w:rsidRDefault="00F314E8" w:rsidP="00F314E8">
      <w:pPr>
        <w:numPr>
          <w:ilvl w:val="0"/>
          <w:numId w:val="1"/>
        </w:numPr>
        <w:rPr>
          <w:rFonts w:asciiTheme="majorBidi" w:hAnsiTheme="majorBidi" w:cstheme="majorBidi"/>
          <w:sz w:val="32"/>
          <w:szCs w:val="32"/>
        </w:rPr>
      </w:pPr>
      <w:proofErr w:type="spellStart"/>
      <w:r w:rsidRPr="00F314E8">
        <w:rPr>
          <w:rFonts w:asciiTheme="majorBidi" w:hAnsiTheme="majorBidi" w:cstheme="majorBidi"/>
          <w:b/>
          <w:bCs/>
          <w:sz w:val="32"/>
          <w:szCs w:val="32"/>
        </w:rPr>
        <w:t>Mayunkiki</w:t>
      </w:r>
      <w:proofErr w:type="spellEnd"/>
      <w:r w:rsidRPr="00F314E8">
        <w:rPr>
          <w:rFonts w:asciiTheme="majorBidi" w:hAnsiTheme="majorBidi" w:cstheme="majorBidi"/>
          <w:sz w:val="32"/>
          <w:szCs w:val="32"/>
        </w:rPr>
        <w:t xml:space="preserve"> (Artist). (2022). </w:t>
      </w:r>
      <w:r w:rsidRPr="00F314E8">
        <w:rPr>
          <w:rFonts w:asciiTheme="majorBidi" w:hAnsiTheme="majorBidi" w:cstheme="majorBidi"/>
          <w:i/>
          <w:iCs/>
          <w:sz w:val="32"/>
          <w:szCs w:val="32"/>
        </w:rPr>
        <w:t>Contemporary Ainu Art and Activism</w:t>
      </w:r>
      <w:r w:rsidRPr="00F314E8">
        <w:rPr>
          <w:rFonts w:asciiTheme="majorBidi" w:hAnsiTheme="majorBidi" w:cstheme="majorBidi"/>
          <w:sz w:val="32"/>
          <w:szCs w:val="32"/>
        </w:rPr>
        <w:t xml:space="preserve"> [Interview]. Ainu Art Project. </w:t>
      </w:r>
      <w:hyperlink r:id="rId16" w:tgtFrame="_blank" w:history="1">
        <w:r w:rsidRPr="00F314E8">
          <w:rPr>
            <w:rStyle w:val="Hyperlink"/>
            <w:rFonts w:asciiTheme="majorBidi" w:hAnsiTheme="majorBidi" w:cstheme="majorBidi"/>
            <w:sz w:val="32"/>
            <w:szCs w:val="32"/>
          </w:rPr>
          <w:t>https://www.ainuartproject.com</w:t>
        </w:r>
      </w:hyperlink>
    </w:p>
    <w:p w14:paraId="4C6E8B1D" w14:textId="05A3165E" w:rsidR="00F314E8" w:rsidRPr="00F314E8" w:rsidRDefault="00F314E8" w:rsidP="00F314E8">
      <w:pPr>
        <w:numPr>
          <w:ilvl w:val="1"/>
          <w:numId w:val="1"/>
        </w:numPr>
        <w:rPr>
          <w:rFonts w:asciiTheme="majorBidi" w:hAnsiTheme="majorBidi" w:cstheme="majorBidi"/>
          <w:sz w:val="32"/>
          <w:szCs w:val="32"/>
        </w:rPr>
      </w:pPr>
      <w:r w:rsidRPr="00F314E8">
        <w:rPr>
          <w:rFonts w:asciiTheme="majorBidi" w:hAnsiTheme="majorBidi" w:cstheme="majorBidi"/>
          <w:sz w:val="32"/>
          <w:szCs w:val="32"/>
        </w:rPr>
        <w:lastRenderedPageBreak/>
        <w:t>Insights from a modern Ainu artist on cultural revival and identity.</w:t>
      </w:r>
    </w:p>
    <w:sectPr w:rsidR="00F314E8" w:rsidRPr="00F31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BF9"/>
    <w:multiLevelType w:val="multilevel"/>
    <w:tmpl w:val="FB884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56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0"/>
    <w:rsid w:val="00143158"/>
    <w:rsid w:val="00162650"/>
    <w:rsid w:val="003A10A9"/>
    <w:rsid w:val="004024C2"/>
    <w:rsid w:val="00467D96"/>
    <w:rsid w:val="008D3D73"/>
    <w:rsid w:val="009E7225"/>
    <w:rsid w:val="00A6786D"/>
    <w:rsid w:val="00AC53C6"/>
    <w:rsid w:val="00F314E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0A81"/>
  <w15:chartTrackingRefBased/>
  <w15:docId w15:val="{DA50627A-DE7F-412B-AE09-2259DF15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6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26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26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26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26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2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6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26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26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26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26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2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650"/>
    <w:rPr>
      <w:rFonts w:eastAsiaTheme="majorEastAsia" w:cstheme="majorBidi"/>
      <w:color w:val="272727" w:themeColor="text1" w:themeTint="D8"/>
    </w:rPr>
  </w:style>
  <w:style w:type="paragraph" w:styleId="Title">
    <w:name w:val="Title"/>
    <w:basedOn w:val="Normal"/>
    <w:next w:val="Normal"/>
    <w:link w:val="TitleChar"/>
    <w:uiPriority w:val="10"/>
    <w:qFormat/>
    <w:rsid w:val="00162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65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650"/>
    <w:pPr>
      <w:spacing w:before="160"/>
      <w:jc w:val="center"/>
    </w:pPr>
    <w:rPr>
      <w:i/>
      <w:iCs/>
      <w:color w:val="404040" w:themeColor="text1" w:themeTint="BF"/>
    </w:rPr>
  </w:style>
  <w:style w:type="character" w:customStyle="1" w:styleId="QuoteChar">
    <w:name w:val="Quote Char"/>
    <w:basedOn w:val="DefaultParagraphFont"/>
    <w:link w:val="Quote"/>
    <w:uiPriority w:val="29"/>
    <w:rsid w:val="00162650"/>
    <w:rPr>
      <w:i/>
      <w:iCs/>
      <w:color w:val="404040" w:themeColor="text1" w:themeTint="BF"/>
    </w:rPr>
  </w:style>
  <w:style w:type="paragraph" w:styleId="ListParagraph">
    <w:name w:val="List Paragraph"/>
    <w:basedOn w:val="Normal"/>
    <w:uiPriority w:val="34"/>
    <w:qFormat/>
    <w:rsid w:val="00162650"/>
    <w:pPr>
      <w:ind w:left="720"/>
      <w:contextualSpacing/>
    </w:pPr>
  </w:style>
  <w:style w:type="character" w:styleId="IntenseEmphasis">
    <w:name w:val="Intense Emphasis"/>
    <w:basedOn w:val="DefaultParagraphFont"/>
    <w:uiPriority w:val="21"/>
    <w:qFormat/>
    <w:rsid w:val="00162650"/>
    <w:rPr>
      <w:i/>
      <w:iCs/>
      <w:color w:val="2F5496" w:themeColor="accent1" w:themeShade="BF"/>
    </w:rPr>
  </w:style>
  <w:style w:type="paragraph" w:styleId="IntenseQuote">
    <w:name w:val="Intense Quote"/>
    <w:basedOn w:val="Normal"/>
    <w:next w:val="Normal"/>
    <w:link w:val="IntenseQuoteChar"/>
    <w:uiPriority w:val="30"/>
    <w:qFormat/>
    <w:rsid w:val="00162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2650"/>
    <w:rPr>
      <w:i/>
      <w:iCs/>
      <w:color w:val="2F5496" w:themeColor="accent1" w:themeShade="BF"/>
    </w:rPr>
  </w:style>
  <w:style w:type="character" w:styleId="IntenseReference">
    <w:name w:val="Intense Reference"/>
    <w:basedOn w:val="DefaultParagraphFont"/>
    <w:uiPriority w:val="32"/>
    <w:qFormat/>
    <w:rsid w:val="00162650"/>
    <w:rPr>
      <w:b/>
      <w:bCs/>
      <w:smallCaps/>
      <w:color w:val="2F5496" w:themeColor="accent1" w:themeShade="BF"/>
      <w:spacing w:val="5"/>
    </w:rPr>
  </w:style>
  <w:style w:type="character" w:styleId="Hyperlink">
    <w:name w:val="Hyperlink"/>
    <w:basedOn w:val="DefaultParagraphFont"/>
    <w:uiPriority w:val="99"/>
    <w:unhideWhenUsed/>
    <w:rsid w:val="00F314E8"/>
    <w:rPr>
      <w:color w:val="0563C1" w:themeColor="hyperlink"/>
      <w:u w:val="single"/>
    </w:rPr>
  </w:style>
  <w:style w:type="character" w:styleId="UnresolvedMention">
    <w:name w:val="Unresolved Mention"/>
    <w:basedOn w:val="DefaultParagraphFont"/>
    <w:uiPriority w:val="99"/>
    <w:semiHidden/>
    <w:unhideWhenUsed/>
    <w:rsid w:val="00F31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7289">
      <w:bodyDiv w:val="1"/>
      <w:marLeft w:val="0"/>
      <w:marRight w:val="0"/>
      <w:marTop w:val="0"/>
      <w:marBottom w:val="0"/>
      <w:divBdr>
        <w:top w:val="none" w:sz="0" w:space="0" w:color="auto"/>
        <w:left w:val="none" w:sz="0" w:space="0" w:color="auto"/>
        <w:bottom w:val="none" w:sz="0" w:space="0" w:color="auto"/>
        <w:right w:val="none" w:sz="0" w:space="0" w:color="auto"/>
      </w:divBdr>
      <w:divsChild>
        <w:div w:id="1955212835">
          <w:marLeft w:val="0"/>
          <w:marRight w:val="0"/>
          <w:marTop w:val="0"/>
          <w:marBottom w:val="0"/>
          <w:divBdr>
            <w:top w:val="none" w:sz="0" w:space="0" w:color="auto"/>
            <w:left w:val="none" w:sz="0" w:space="0" w:color="auto"/>
            <w:bottom w:val="none" w:sz="0" w:space="0" w:color="auto"/>
            <w:right w:val="none" w:sz="0" w:space="0" w:color="auto"/>
          </w:divBdr>
        </w:div>
      </w:divsChild>
    </w:div>
    <w:div w:id="384380046">
      <w:bodyDiv w:val="1"/>
      <w:marLeft w:val="0"/>
      <w:marRight w:val="0"/>
      <w:marTop w:val="0"/>
      <w:marBottom w:val="0"/>
      <w:divBdr>
        <w:top w:val="none" w:sz="0" w:space="0" w:color="auto"/>
        <w:left w:val="none" w:sz="0" w:space="0" w:color="auto"/>
        <w:bottom w:val="none" w:sz="0" w:space="0" w:color="auto"/>
        <w:right w:val="none" w:sz="0" w:space="0" w:color="auto"/>
      </w:divBdr>
    </w:div>
    <w:div w:id="1393696588">
      <w:bodyDiv w:val="1"/>
      <w:marLeft w:val="0"/>
      <w:marRight w:val="0"/>
      <w:marTop w:val="0"/>
      <w:marBottom w:val="0"/>
      <w:divBdr>
        <w:top w:val="none" w:sz="0" w:space="0" w:color="auto"/>
        <w:left w:val="none" w:sz="0" w:space="0" w:color="auto"/>
        <w:bottom w:val="none" w:sz="0" w:space="0" w:color="auto"/>
        <w:right w:val="none" w:sz="0" w:space="0" w:color="auto"/>
      </w:divBdr>
      <w:divsChild>
        <w:div w:id="1782145370">
          <w:marLeft w:val="0"/>
          <w:marRight w:val="0"/>
          <w:marTop w:val="0"/>
          <w:marBottom w:val="0"/>
          <w:divBdr>
            <w:top w:val="none" w:sz="0" w:space="0" w:color="auto"/>
            <w:left w:val="none" w:sz="0" w:space="0" w:color="auto"/>
            <w:bottom w:val="none" w:sz="0" w:space="0" w:color="auto"/>
            <w:right w:val="none" w:sz="0" w:space="0" w:color="auto"/>
          </w:divBdr>
        </w:div>
      </w:divsChild>
    </w:div>
    <w:div w:id="148651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ainu-upopoy.jp/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un.org/development/desa/indigenouspeoples/declaration-on-the-rights-of-indigenous-people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inuartproject.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japaneselawtranslation.go.jp" TargetMode="External"/><Relationship Id="rId5" Type="http://schemas.openxmlformats.org/officeDocument/2006/relationships/image" Target="media/image1.jpeg"/><Relationship Id="rId15" Type="http://schemas.openxmlformats.org/officeDocument/2006/relationships/hyperlink" Target="https://www.japantimes.co.jp" TargetMode="External"/><Relationship Id="rId10" Type="http://schemas.openxmlformats.org/officeDocument/2006/relationships/hyperlink" Target="https://www.ainu-assn.or.jp/english/about.htm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unesco.org/languages-at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2025-05-23T23:32:00Z</dcterms:created>
  <dcterms:modified xsi:type="dcterms:W3CDTF">2025-10-05T19:52:00Z</dcterms:modified>
</cp:coreProperties>
</file>