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ADB8" w14:textId="24EA6B5D" w:rsidR="001B63DA" w:rsidRPr="001B63DA" w:rsidRDefault="001B63DA" w:rsidP="001B63DA">
      <w:pPr>
        <w:tabs>
          <w:tab w:val="left" w:pos="4500"/>
        </w:tabs>
        <w:ind w:left="360" w:firstLine="0"/>
        <w:jc w:val="center"/>
        <w:rPr>
          <w:rFonts w:asciiTheme="majorBidi" w:hAnsiTheme="majorBidi" w:cstheme="majorBidi"/>
          <w:b/>
          <w:bCs/>
          <w:sz w:val="40"/>
          <w:szCs w:val="40"/>
        </w:rPr>
      </w:pPr>
      <w:r w:rsidRPr="001B63DA">
        <w:rPr>
          <w:rFonts w:asciiTheme="majorBidi" w:hAnsiTheme="majorBidi" w:cstheme="majorBidi"/>
          <w:b/>
          <w:bCs/>
          <w:sz w:val="40"/>
          <w:szCs w:val="40"/>
        </w:rPr>
        <w:t xml:space="preserve">Sydney </w:t>
      </w:r>
      <w:r>
        <w:rPr>
          <w:rFonts w:asciiTheme="majorBidi" w:hAnsiTheme="majorBidi" w:cstheme="majorBidi"/>
          <w:b/>
          <w:bCs/>
          <w:sz w:val="40"/>
          <w:szCs w:val="40"/>
        </w:rPr>
        <w:t xml:space="preserve">Australia </w:t>
      </w:r>
      <w:r w:rsidRPr="001B63DA">
        <w:rPr>
          <w:rFonts w:asciiTheme="majorBidi" w:hAnsiTheme="majorBidi" w:cstheme="majorBidi"/>
          <w:b/>
          <w:bCs/>
          <w:sz w:val="40"/>
          <w:szCs w:val="40"/>
        </w:rPr>
        <w:t>Waterfront &amp; City Walking Tour</w:t>
      </w:r>
    </w:p>
    <w:p w14:paraId="752F981F" w14:textId="7FB8D3F2" w:rsidR="001B63DA" w:rsidRPr="001B63DA" w:rsidRDefault="001B63DA" w:rsidP="001B63DA">
      <w:pPr>
        <w:tabs>
          <w:tab w:val="left" w:pos="4500"/>
        </w:tabs>
        <w:ind w:left="360" w:firstLine="0"/>
        <w:jc w:val="center"/>
        <w:rPr>
          <w:rFonts w:asciiTheme="majorBidi" w:hAnsiTheme="majorBidi" w:cstheme="majorBidi"/>
          <w:b/>
          <w:bCs/>
          <w:sz w:val="40"/>
          <w:szCs w:val="40"/>
        </w:rPr>
      </w:pPr>
      <w:r w:rsidRPr="001B63DA">
        <w:rPr>
          <w:rFonts w:asciiTheme="majorBidi" w:hAnsiTheme="majorBidi" w:cstheme="majorBidi"/>
          <w:b/>
          <w:bCs/>
          <w:sz w:val="40"/>
          <w:szCs w:val="40"/>
        </w:rPr>
        <w:t>By Marc Silver</w:t>
      </w:r>
    </w:p>
    <w:p w14:paraId="1663592B"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b/>
          <w:bCs/>
          <w:sz w:val="36"/>
          <w:szCs w:val="36"/>
        </w:rPr>
        <w:t>A Relaxed Introduction to One of the World’s Great Harbor Cities</w:t>
      </w:r>
    </w:p>
    <w:p w14:paraId="7C607AB1"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At a Glance</w:t>
      </w:r>
    </w:p>
    <w:p w14:paraId="1C4FE1B9"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 xml:space="preserve">This walk covers roughly </w:t>
      </w:r>
      <w:r w:rsidRPr="001B63DA">
        <w:rPr>
          <w:rFonts w:asciiTheme="majorBidi" w:hAnsiTheme="majorBidi" w:cstheme="majorBidi"/>
          <w:b/>
          <w:bCs/>
          <w:sz w:val="36"/>
          <w:szCs w:val="36"/>
        </w:rPr>
        <w:t>3 to 3½ miles round trip</w:t>
      </w:r>
      <w:r w:rsidRPr="001B63DA">
        <w:rPr>
          <w:rFonts w:asciiTheme="majorBidi" w:hAnsiTheme="majorBidi" w:cstheme="majorBidi"/>
          <w:sz w:val="36"/>
          <w:szCs w:val="36"/>
        </w:rPr>
        <w:t xml:space="preserve">, depending on optional stops. At an easy pace, with photo stops and short breaks, plan on </w:t>
      </w:r>
      <w:r w:rsidRPr="001B63DA">
        <w:rPr>
          <w:rFonts w:asciiTheme="majorBidi" w:hAnsiTheme="majorBidi" w:cstheme="majorBidi"/>
          <w:b/>
          <w:bCs/>
          <w:sz w:val="36"/>
          <w:szCs w:val="36"/>
        </w:rPr>
        <w:t>3 to 4 hours</w:t>
      </w:r>
      <w:r w:rsidRPr="001B63DA">
        <w:rPr>
          <w:rFonts w:asciiTheme="majorBidi" w:hAnsiTheme="majorBidi" w:cstheme="majorBidi"/>
          <w:sz w:val="36"/>
          <w:szCs w:val="36"/>
        </w:rPr>
        <w:t>. Most of the route is flat, with a few gentle rises through the city and parks. Benches, cafés, shade, and restrooms are easy to find along the way.</w:t>
      </w:r>
    </w:p>
    <w:p w14:paraId="3F932EC7"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This is a city walk, not a hike. Comfortable shoes, sun protection, and a bottle of water are all you need.</w:t>
      </w:r>
    </w:p>
    <w:p w14:paraId="0C766775"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78893F48">
          <v:rect id="_x0000_i1115" style="width:0;height:1.5pt" o:hralign="center" o:hrstd="t" o:hr="t" fillcolor="#a0a0a0" stroked="f"/>
        </w:pict>
      </w:r>
    </w:p>
    <w:p w14:paraId="356B9AD8"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Starting Point: Circular Quay</w:t>
      </w:r>
    </w:p>
    <w:p w14:paraId="7C2011CE"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Sydney announces itself immediately. Step off the ship and you’re standing in the center of the city’s daily life, ferries coming and going, commuters moving with purpose, and two of the most recognizable landmarks in the Southern Hemisphere framed right in front of you.</w:t>
      </w:r>
    </w:p>
    <w:p w14:paraId="7557F4A8"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This harbor has been Sydney’s front door since the late 1700s. It still is. Locals use Circular Quay the way other cities use a central square. It’s transportation, scenery, and social space rolled into one.</w:t>
      </w:r>
    </w:p>
    <w:p w14:paraId="4A51D5BB"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Take a moment before you start walking. This view doesn’t get old.</w:t>
      </w:r>
    </w:p>
    <w:p w14:paraId="408134C9"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444D9C5A">
          <v:rect id="_x0000_i1116" style="width:0;height:1.5pt" o:hralign="center" o:hrstd="t" o:hr="t" fillcolor="#a0a0a0" stroked="f"/>
        </w:pict>
      </w:r>
    </w:p>
    <w:p w14:paraId="37D2D24B"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1: The Rocks</w:t>
      </w:r>
    </w:p>
    <w:p w14:paraId="2DDA67D5"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From the terminal, turn left and walk into The Rocks. This is where European Sydney began in 1788, rough, improvised, and crowded along the shoreline.</w:t>
      </w:r>
    </w:p>
    <w:p w14:paraId="2ECE0F07"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The streets are narrow. The buildings are low and built of warm sandstone. You’ll notice quickly that this part of the city moves at a different pace. Pubs here have been serving drinks since the early 1800s, and many of the buildings still sit on their original foundations.</w:t>
      </w:r>
    </w:p>
    <w:p w14:paraId="32233F4F"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Playfair Street and Nurses Walk are worth a slow wander. This is Sydney before skyscrapers, before beaches became the postcard image. It’s a good place to get your bearings.</w:t>
      </w:r>
    </w:p>
    <w:p w14:paraId="0D408348"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7073F173">
          <v:rect id="_x0000_i1117" style="width:0;height:1.5pt" o:hralign="center" o:hrstd="t" o:hr="t" fillcolor="#a0a0a0" stroked="f"/>
        </w:pict>
      </w:r>
    </w:p>
    <w:p w14:paraId="7EF922DD"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 xml:space="preserve">Stop 2: Sydney </w:t>
      </w:r>
      <w:proofErr w:type="spellStart"/>
      <w:r w:rsidRPr="001B63DA">
        <w:rPr>
          <w:rFonts w:asciiTheme="majorBidi" w:hAnsiTheme="majorBidi" w:cstheme="majorBidi"/>
          <w:b/>
          <w:bCs/>
          <w:sz w:val="36"/>
          <w:szCs w:val="36"/>
        </w:rPr>
        <w:t>Harbour</w:t>
      </w:r>
      <w:proofErr w:type="spellEnd"/>
      <w:r w:rsidRPr="001B63DA">
        <w:rPr>
          <w:rFonts w:asciiTheme="majorBidi" w:hAnsiTheme="majorBidi" w:cstheme="majorBidi"/>
          <w:b/>
          <w:bCs/>
          <w:sz w:val="36"/>
          <w:szCs w:val="36"/>
        </w:rPr>
        <w:t xml:space="preserve"> Bridge Viewing Area</w:t>
      </w:r>
    </w:p>
    <w:p w14:paraId="36BB83F4"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 xml:space="preserve">Continue through The Rocks toward the harbor edge near Dawes Point. From here, you can see the full span of the Sydney </w:t>
      </w:r>
      <w:proofErr w:type="spellStart"/>
      <w:r w:rsidRPr="001B63DA">
        <w:rPr>
          <w:rFonts w:asciiTheme="majorBidi" w:hAnsiTheme="majorBidi" w:cstheme="majorBidi"/>
          <w:sz w:val="36"/>
          <w:szCs w:val="36"/>
        </w:rPr>
        <w:t>Harbour</w:t>
      </w:r>
      <w:proofErr w:type="spellEnd"/>
      <w:r w:rsidRPr="001B63DA">
        <w:rPr>
          <w:rFonts w:asciiTheme="majorBidi" w:hAnsiTheme="majorBidi" w:cstheme="majorBidi"/>
          <w:sz w:val="36"/>
          <w:szCs w:val="36"/>
        </w:rPr>
        <w:t xml:space="preserve"> Bridge, opened in 1932 and still one of the largest steel arch bridges ever built.</w:t>
      </w:r>
    </w:p>
    <w:p w14:paraId="52C1F14B"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 xml:space="preserve">Locals call it “The </w:t>
      </w:r>
      <w:proofErr w:type="spellStart"/>
      <w:r w:rsidRPr="001B63DA">
        <w:rPr>
          <w:rFonts w:asciiTheme="majorBidi" w:hAnsiTheme="majorBidi" w:cstheme="majorBidi"/>
          <w:sz w:val="36"/>
          <w:szCs w:val="36"/>
        </w:rPr>
        <w:t>Coathanger</w:t>
      </w:r>
      <w:proofErr w:type="spellEnd"/>
      <w:r w:rsidRPr="001B63DA">
        <w:rPr>
          <w:rFonts w:asciiTheme="majorBidi" w:hAnsiTheme="majorBidi" w:cstheme="majorBidi"/>
          <w:sz w:val="36"/>
          <w:szCs w:val="36"/>
        </w:rPr>
        <w:t>,” affectionately. If you look closely, you’ll often see climbers inching their way across the arch. Whether you climb it or not, it’s an engineering statement that defines the skyline.</w:t>
      </w:r>
    </w:p>
    <w:p w14:paraId="7552B949"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This is also one of the best angles for photos looking back toward the Opera House.</w:t>
      </w:r>
    </w:p>
    <w:p w14:paraId="019B2D12"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2B02B0EE">
          <v:rect id="_x0000_i1118" style="width:0;height:1.5pt" o:hralign="center" o:hrstd="t" o:hr="t" fillcolor="#a0a0a0" stroked="f"/>
        </w:pict>
      </w:r>
    </w:p>
    <w:p w14:paraId="391CAF48"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3: Circular Quay Promenade</w:t>
      </w:r>
    </w:p>
    <w:p w14:paraId="1C7D2949"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Walk back along the waterfront promenade. This stretch is pure Sydney energy. Street musicians, artists, ferry crews shouting departure calls, and the steady rhythm of harbor traffic.</w:t>
      </w:r>
    </w:p>
    <w:p w14:paraId="08A5A971"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Watch the green-and-gold ferries heading out to Manly. For many locals, that commute is still part of everyday life, not a tourist experience.</w:t>
      </w:r>
    </w:p>
    <w:p w14:paraId="5662184F"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As you head east, the Opera House slowly fills your field of vision.</w:t>
      </w:r>
    </w:p>
    <w:p w14:paraId="0C4B7AC0"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214A6085">
          <v:rect id="_x0000_i1119" style="width:0;height:1.5pt" o:hralign="center" o:hrstd="t" o:hr="t" fillcolor="#a0a0a0" stroked="f"/>
        </w:pict>
      </w:r>
    </w:p>
    <w:p w14:paraId="46B0C861"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4: Sydney Opera House</w:t>
      </w:r>
    </w:p>
    <w:p w14:paraId="070406A9"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Up close, the Opera House feels less like a building and more like a sculptural object dropped beside the water. Designed by Danish architect Jørn Utzon and opened in 1973, it took years of controversy to become what it is today.</w:t>
      </w:r>
    </w:p>
    <w:p w14:paraId="40803791"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The exterior is covered in over a million ceramic tiles that shift subtly in color depending on the light. Walk around it. Each angle feels different.</w:t>
      </w:r>
    </w:p>
    <w:p w14:paraId="11E09C08"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The broad steps out front are one of Sydney’s favorite gathering places. People meet here, sit here, linger here. It’s a landmark that functions as public space, not just a monument.</w:t>
      </w:r>
    </w:p>
    <w:p w14:paraId="70CE9706"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3D65A1C9">
          <v:rect id="_x0000_i1120" style="width:0;height:1.5pt" o:hralign="center" o:hrstd="t" o:hr="t" fillcolor="#a0a0a0" stroked="f"/>
        </w:pict>
      </w:r>
    </w:p>
    <w:p w14:paraId="4084C341"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5: Royal Botanic Garden Sydney</w:t>
      </w:r>
    </w:p>
    <w:p w14:paraId="40437B0A"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Just behind the Opera House, the city softens. The Botanic Garden runs along the harbor edge and has been part of Sydney since 1816.</w:t>
      </w:r>
    </w:p>
    <w:p w14:paraId="77D41415"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Follow the waterfront path. You’ll pass towering fig trees, open lawns, and shaded corners where office workers eat lunch and visitors rest their feet. Rainbow lorikeets are hard to miss. They’re loud, colorful, and entirely unimpressed by tourists.</w:t>
      </w:r>
    </w:p>
    <w:p w14:paraId="1E136796"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 xml:space="preserve">Look for </w:t>
      </w:r>
      <w:proofErr w:type="spellStart"/>
      <w:r w:rsidRPr="001B63DA">
        <w:rPr>
          <w:rFonts w:asciiTheme="majorBidi" w:hAnsiTheme="majorBidi" w:cstheme="majorBidi"/>
          <w:b/>
          <w:bCs/>
          <w:sz w:val="36"/>
          <w:szCs w:val="36"/>
        </w:rPr>
        <w:t>Mrs</w:t>
      </w:r>
      <w:proofErr w:type="spellEnd"/>
      <w:r w:rsidRPr="001B63DA">
        <w:rPr>
          <w:rFonts w:asciiTheme="majorBidi" w:hAnsiTheme="majorBidi" w:cstheme="majorBidi"/>
          <w:b/>
          <w:bCs/>
          <w:sz w:val="36"/>
          <w:szCs w:val="36"/>
        </w:rPr>
        <w:t xml:space="preserve"> Macquarie's Chair</w:t>
      </w:r>
      <w:r w:rsidRPr="001B63DA">
        <w:rPr>
          <w:rFonts w:asciiTheme="majorBidi" w:hAnsiTheme="majorBidi" w:cstheme="majorBidi"/>
          <w:sz w:val="36"/>
          <w:szCs w:val="36"/>
        </w:rPr>
        <w:t>, a simple stone seat carved in 1810. From here, you get one of the classic Sydney views: harbor, bridge, Opera House, all in a single sweep.</w:t>
      </w:r>
    </w:p>
    <w:p w14:paraId="6979A601"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7EFC8331">
          <v:rect id="_x0000_i1121" style="width:0;height:1.5pt" o:hralign="center" o:hrstd="t" o:hr="t" fillcolor="#a0a0a0" stroked="f"/>
        </w:pict>
      </w:r>
    </w:p>
    <w:p w14:paraId="7AE25D42"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6: Art Gallery of New South Wales and The Domain</w:t>
      </w:r>
    </w:p>
    <w:p w14:paraId="5920B891"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Exit the gardens into The Domain, a large public green space long associated with rallies, concerts, and public debate.</w:t>
      </w:r>
    </w:p>
    <w:p w14:paraId="57557BCD"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The Art Gallery sits at the edge of the park, its classical façade facing the city. Even without going inside, the building makes a strong visual statement, old-world formality paired with a modern extension beside it.</w:t>
      </w:r>
    </w:p>
    <w:p w14:paraId="057B3B3F"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This is a good pause point. Shade, grass, and a chance to slow the pace before heading deeper into the city.</w:t>
      </w:r>
    </w:p>
    <w:p w14:paraId="639C9635"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3841F393">
          <v:rect id="_x0000_i1122" style="width:0;height:1.5pt" o:hralign="center" o:hrstd="t" o:hr="t" fillcolor="#a0a0a0" stroked="f"/>
        </w:pict>
      </w:r>
    </w:p>
    <w:p w14:paraId="093B638C"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7: Hyde Park and Archibald Fountain</w:t>
      </w:r>
    </w:p>
    <w:p w14:paraId="4666A1BD"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Continue south toward Hyde Park, Australia’s oldest public park. Modeled loosely after London’s Hyde Park, it serves as a green corridor through the city center.</w:t>
      </w:r>
    </w:p>
    <w:p w14:paraId="6A57AC1F"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At the northern end sits the Archibald Fountain, installed in 1932. The figures are mythological rather than political, with Apollo at the center. It’s decorative, theatrical, and very much of its time.</w:t>
      </w:r>
    </w:p>
    <w:p w14:paraId="407300A5"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This is another spot where locals linger, especially during lunch hours.</w:t>
      </w:r>
    </w:p>
    <w:p w14:paraId="16EC9C8D"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552A2325">
          <v:rect id="_x0000_i1123" style="width:0;height:1.5pt" o:hralign="center" o:hrstd="t" o:hr="t" fillcolor="#a0a0a0" stroked="f"/>
        </w:pict>
      </w:r>
    </w:p>
    <w:p w14:paraId="0E3E8233"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8: St Mary's Cathedral</w:t>
      </w:r>
    </w:p>
    <w:p w14:paraId="0F15A21E"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On the eastern edge of the park stands St Mary’s Cathedral. Built from local sandstone, construction stretched from 1868 into the year 2000.</w:t>
      </w:r>
    </w:p>
    <w:p w14:paraId="4BF9063B"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The Gothic Revival design feels deliberately European, a reminder of Australia’s colonial roots. Step inside if it’s open. The interior is quiet, cool, and a striking contrast to the streets just outside.</w:t>
      </w:r>
    </w:p>
    <w:p w14:paraId="2B70DB27"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4C932CFD">
          <v:rect id="_x0000_i1124" style="width:0;height:1.5pt" o:hralign="center" o:hrstd="t" o:hr="t" fillcolor="#a0a0a0" stroked="f"/>
        </w:pict>
      </w:r>
    </w:p>
    <w:p w14:paraId="23943937"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9: Martin Place</w:t>
      </w:r>
    </w:p>
    <w:p w14:paraId="0863C8DA"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Head west into Martin Place, Sydney’s civic spine. This pedestrian plaza is where the city gathers for ceremonies, protests, and everyday lunch breaks.</w:t>
      </w:r>
    </w:p>
    <w:p w14:paraId="771D0CD0"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The Cenotaph war memorial anchors the space. Around it, grand sandstone buildings from the banking era sit beside modern towers. It’s a visual timeline of the city’s growth.</w:t>
      </w:r>
    </w:p>
    <w:p w14:paraId="30817B8E"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4531CAFD">
          <v:rect id="_x0000_i1125" style="width:0;height:1.5pt" o:hralign="center" o:hrstd="t" o:hr="t" fillcolor="#a0a0a0" stroked="f"/>
        </w:pict>
      </w:r>
    </w:p>
    <w:p w14:paraId="726DB0F4"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10: Queen Victoria Building</w:t>
      </w:r>
    </w:p>
    <w:p w14:paraId="752A6D95"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A short walk brings you to the Queen Victoria Building, completed in 1898. Locals call it the QVB.</w:t>
      </w:r>
    </w:p>
    <w:p w14:paraId="77BAF186"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It occupies an entire city block and is worth entering even if you don’t plan to shop. Look up. The stained glass, tiled floors, and central dome are the real attraction. The restoration in the 1980s saved the building from demolition and returned it to its original elegance.</w:t>
      </w:r>
    </w:p>
    <w:p w14:paraId="59D0A062"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22452706">
          <v:rect id="_x0000_i1126" style="width:0;height:1.5pt" o:hralign="center" o:hrstd="t" o:hr="t" fillcolor="#a0a0a0" stroked="f"/>
        </w:pict>
      </w:r>
    </w:p>
    <w:p w14:paraId="33A5AF70"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Stop 11: Sydney Town Hall and Pitt Street Mall</w:t>
      </w:r>
    </w:p>
    <w:p w14:paraId="76481B60"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Adjacent to the QVB is Sydney Town Hall, built in the 1880s. Its clock tower is a familiar city marker.</w:t>
      </w:r>
    </w:p>
    <w:p w14:paraId="474F1AD9"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From here, walk through Pitt Street Mall. This is modern Sydney at street level. Busy, loud, and energetic. It’s a good reminder that this city isn’t a museum. People live and work here.</w:t>
      </w:r>
    </w:p>
    <w:p w14:paraId="40C5E31B"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51F6E639">
          <v:rect id="_x0000_i1127" style="width:0;height:1.5pt" o:hralign="center" o:hrstd="t" o:hr="t" fillcolor="#a0a0a0" stroked="f"/>
        </w:pict>
      </w:r>
    </w:p>
    <w:p w14:paraId="02A64859"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Returning to Circular Quay</w:t>
      </w:r>
    </w:p>
    <w:p w14:paraId="40322106"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 xml:space="preserve">From Pitt Street Mall, it’s about a </w:t>
      </w:r>
      <w:proofErr w:type="gramStart"/>
      <w:r w:rsidRPr="001B63DA">
        <w:rPr>
          <w:rFonts w:asciiTheme="majorBidi" w:hAnsiTheme="majorBidi" w:cstheme="majorBidi"/>
          <w:b/>
          <w:bCs/>
          <w:sz w:val="36"/>
          <w:szCs w:val="36"/>
        </w:rPr>
        <w:t>10 to 15 minute</w:t>
      </w:r>
      <w:proofErr w:type="gramEnd"/>
      <w:r w:rsidRPr="001B63DA">
        <w:rPr>
          <w:rFonts w:asciiTheme="majorBidi" w:hAnsiTheme="majorBidi" w:cstheme="majorBidi"/>
          <w:b/>
          <w:bCs/>
          <w:sz w:val="36"/>
          <w:szCs w:val="36"/>
        </w:rPr>
        <w:t xml:space="preserve"> walk downhill</w:t>
      </w:r>
      <w:r w:rsidRPr="001B63DA">
        <w:rPr>
          <w:rFonts w:asciiTheme="majorBidi" w:hAnsiTheme="majorBidi" w:cstheme="majorBidi"/>
          <w:sz w:val="36"/>
          <w:szCs w:val="36"/>
        </w:rPr>
        <w:t xml:space="preserve"> back to Circular Quay. If you’d rather ride, trains from Martin Place or Wynyard stations take you directly back to the terminal.</w:t>
      </w:r>
    </w:p>
    <w:p w14:paraId="5E29C0D7"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Either way, the return brings you back to the harbor where you started, with a clearer sense of how Sydney fits together.</w:t>
      </w:r>
    </w:p>
    <w:p w14:paraId="02D7EAE6"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07EAF8C5">
          <v:rect id="_x0000_i1128" style="width:0;height:1.5pt" o:hralign="center" o:hrstd="t" o:hr="t" fillcolor="#a0a0a0" stroked="f"/>
        </w:pict>
      </w:r>
    </w:p>
    <w:p w14:paraId="305B3786"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Optional Extensions (If You Have Time)</w:t>
      </w:r>
    </w:p>
    <w:p w14:paraId="366DCB7A"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If your schedule allows, Sydney rewards curiosity.</w:t>
      </w:r>
    </w:p>
    <w:p w14:paraId="2D23CFDA"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 xml:space="preserve">A ferry to </w:t>
      </w:r>
      <w:r w:rsidRPr="001B63DA">
        <w:rPr>
          <w:rFonts w:asciiTheme="majorBidi" w:hAnsiTheme="majorBidi" w:cstheme="majorBidi"/>
          <w:b/>
          <w:bCs/>
          <w:sz w:val="36"/>
          <w:szCs w:val="36"/>
        </w:rPr>
        <w:t>Manly Beach</w:t>
      </w:r>
      <w:r w:rsidRPr="001B63DA">
        <w:rPr>
          <w:rFonts w:asciiTheme="majorBidi" w:hAnsiTheme="majorBidi" w:cstheme="majorBidi"/>
          <w:sz w:val="36"/>
          <w:szCs w:val="36"/>
        </w:rPr>
        <w:t xml:space="preserve"> adds a harbor cruise and a classic beach walk.</w:t>
      </w:r>
    </w:p>
    <w:p w14:paraId="51E9B171"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b/>
          <w:bCs/>
          <w:sz w:val="36"/>
          <w:szCs w:val="36"/>
        </w:rPr>
        <w:t>Barangaroo Reserve</w:t>
      </w:r>
      <w:r w:rsidRPr="001B63DA">
        <w:rPr>
          <w:rFonts w:asciiTheme="majorBidi" w:hAnsiTheme="majorBidi" w:cstheme="majorBidi"/>
          <w:sz w:val="36"/>
          <w:szCs w:val="36"/>
        </w:rPr>
        <w:t xml:space="preserve"> offers modern design layered over Aboriginal heritage.</w:t>
      </w:r>
    </w:p>
    <w:p w14:paraId="0D490E53"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b/>
          <w:bCs/>
          <w:sz w:val="36"/>
          <w:szCs w:val="36"/>
        </w:rPr>
        <w:t>Observatory Hill</w:t>
      </w:r>
      <w:r w:rsidRPr="001B63DA">
        <w:rPr>
          <w:rFonts w:asciiTheme="majorBidi" w:hAnsiTheme="majorBidi" w:cstheme="majorBidi"/>
          <w:sz w:val="36"/>
          <w:szCs w:val="36"/>
        </w:rPr>
        <w:t xml:space="preserve"> provides elevated harbor views and a quieter atmosphere.</w:t>
      </w:r>
    </w:p>
    <w:p w14:paraId="46B74A90"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pict w14:anchorId="5C564BCC">
          <v:rect id="_x0000_i1129" style="width:0;height:1.5pt" o:hralign="center" o:hrstd="t" o:hr="t" fillcolor="#a0a0a0" stroked="f"/>
        </w:pict>
      </w:r>
    </w:p>
    <w:p w14:paraId="00B449F0" w14:textId="77777777" w:rsidR="001B63DA" w:rsidRPr="001B63DA" w:rsidRDefault="001B63DA" w:rsidP="001B63DA">
      <w:pPr>
        <w:ind w:left="360" w:firstLine="0"/>
        <w:rPr>
          <w:rFonts w:asciiTheme="majorBidi" w:hAnsiTheme="majorBidi" w:cstheme="majorBidi"/>
          <w:b/>
          <w:bCs/>
          <w:sz w:val="36"/>
          <w:szCs w:val="36"/>
        </w:rPr>
      </w:pPr>
      <w:r w:rsidRPr="001B63DA">
        <w:rPr>
          <w:rFonts w:asciiTheme="majorBidi" w:hAnsiTheme="majorBidi" w:cstheme="majorBidi"/>
          <w:b/>
          <w:bCs/>
          <w:sz w:val="36"/>
          <w:szCs w:val="36"/>
        </w:rPr>
        <w:t>Closing Thought</w:t>
      </w:r>
    </w:p>
    <w:p w14:paraId="1F852493"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Sydney is a city shaped by water, light, and movement. Walking it, you don’t just see landmarks. You feel how the harbor organizes daily life and how green space, history, and modern energy coexist comfortably.</w:t>
      </w:r>
    </w:p>
    <w:p w14:paraId="51D8F192" w14:textId="77777777" w:rsidR="001B63DA" w:rsidRPr="001B63DA" w:rsidRDefault="001B63DA" w:rsidP="001B63DA">
      <w:pPr>
        <w:ind w:left="360" w:firstLine="0"/>
        <w:rPr>
          <w:rFonts w:asciiTheme="majorBidi" w:hAnsiTheme="majorBidi" w:cstheme="majorBidi"/>
          <w:sz w:val="36"/>
          <w:szCs w:val="36"/>
        </w:rPr>
      </w:pPr>
      <w:r w:rsidRPr="001B63DA">
        <w:rPr>
          <w:rFonts w:asciiTheme="majorBidi" w:hAnsiTheme="majorBidi" w:cstheme="majorBidi"/>
          <w:sz w:val="36"/>
          <w:szCs w:val="36"/>
        </w:rPr>
        <w:t>It’s a city that doesn’t rush you. It invites you to look around, sit for a while, and let the place reveal itself at its own pace.</w:t>
      </w:r>
    </w:p>
    <w:p w14:paraId="6EAEAB63" w14:textId="457D71F3" w:rsidR="00FB5B6C" w:rsidRPr="001B63DA" w:rsidRDefault="00FB5B6C" w:rsidP="001B63DA">
      <w:pPr>
        <w:ind w:left="360" w:firstLine="0"/>
      </w:pPr>
    </w:p>
    <w:sectPr w:rsidR="00FB5B6C" w:rsidRPr="001B6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63DA6"/>
    <w:multiLevelType w:val="multilevel"/>
    <w:tmpl w:val="740E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643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24F"/>
    <w:rsid w:val="00143158"/>
    <w:rsid w:val="001B63DA"/>
    <w:rsid w:val="001E124F"/>
    <w:rsid w:val="00453489"/>
    <w:rsid w:val="004C11CC"/>
    <w:rsid w:val="008D3D73"/>
    <w:rsid w:val="00AB66F9"/>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481"/>
  <w15:chartTrackingRefBased/>
  <w15:docId w15:val="{5F6571D9-2EA6-4B3A-B218-7D19F37B7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24F"/>
    <w:rPr>
      <w:rFonts w:eastAsiaTheme="majorEastAsia" w:cstheme="majorBidi"/>
      <w:color w:val="272727" w:themeColor="text1" w:themeTint="D8"/>
    </w:rPr>
  </w:style>
  <w:style w:type="paragraph" w:styleId="Title">
    <w:name w:val="Title"/>
    <w:basedOn w:val="Normal"/>
    <w:next w:val="Normal"/>
    <w:link w:val="TitleChar"/>
    <w:uiPriority w:val="10"/>
    <w:qFormat/>
    <w:rsid w:val="001E1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24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24F"/>
    <w:pPr>
      <w:spacing w:before="160"/>
      <w:jc w:val="center"/>
    </w:pPr>
    <w:rPr>
      <w:i/>
      <w:iCs/>
      <w:color w:val="404040" w:themeColor="text1" w:themeTint="BF"/>
    </w:rPr>
  </w:style>
  <w:style w:type="character" w:customStyle="1" w:styleId="QuoteChar">
    <w:name w:val="Quote Char"/>
    <w:basedOn w:val="DefaultParagraphFont"/>
    <w:link w:val="Quote"/>
    <w:uiPriority w:val="29"/>
    <w:rsid w:val="001E124F"/>
    <w:rPr>
      <w:i/>
      <w:iCs/>
      <w:color w:val="404040" w:themeColor="text1" w:themeTint="BF"/>
    </w:rPr>
  </w:style>
  <w:style w:type="paragraph" w:styleId="ListParagraph">
    <w:name w:val="List Paragraph"/>
    <w:basedOn w:val="Normal"/>
    <w:uiPriority w:val="34"/>
    <w:qFormat/>
    <w:rsid w:val="001E124F"/>
    <w:pPr>
      <w:ind w:left="720"/>
      <w:contextualSpacing/>
    </w:pPr>
  </w:style>
  <w:style w:type="character" w:styleId="IntenseEmphasis">
    <w:name w:val="Intense Emphasis"/>
    <w:basedOn w:val="DefaultParagraphFont"/>
    <w:uiPriority w:val="21"/>
    <w:qFormat/>
    <w:rsid w:val="001E124F"/>
    <w:rPr>
      <w:i/>
      <w:iCs/>
      <w:color w:val="2F5496" w:themeColor="accent1" w:themeShade="BF"/>
    </w:rPr>
  </w:style>
  <w:style w:type="paragraph" w:styleId="IntenseQuote">
    <w:name w:val="Intense Quote"/>
    <w:basedOn w:val="Normal"/>
    <w:next w:val="Normal"/>
    <w:link w:val="IntenseQuoteChar"/>
    <w:uiPriority w:val="30"/>
    <w:qFormat/>
    <w:rsid w:val="001E1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24F"/>
    <w:rPr>
      <w:i/>
      <w:iCs/>
      <w:color w:val="2F5496" w:themeColor="accent1" w:themeShade="BF"/>
    </w:rPr>
  </w:style>
  <w:style w:type="character" w:styleId="IntenseReference">
    <w:name w:val="Intense Reference"/>
    <w:basedOn w:val="DefaultParagraphFont"/>
    <w:uiPriority w:val="32"/>
    <w:qFormat/>
    <w:rsid w:val="001E12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2026-01-04T00:26:00Z</dcterms:created>
  <dcterms:modified xsi:type="dcterms:W3CDTF">2026-01-04T00:43:00Z</dcterms:modified>
</cp:coreProperties>
</file>