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85B7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South-Eastern Australia Wine Region: A Sommelier's Guide</w:t>
      </w:r>
    </w:p>
    <w:p w14:paraId="67A9663D" w14:textId="36A68BF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  <w:r w:rsidR="00A20DCD" w:rsidRPr="00A20DCD">
        <w:t xml:space="preserve"> </w:t>
      </w:r>
      <w:r w:rsidR="00A20DCD">
        <w:rPr>
          <w:noProof/>
        </w:rPr>
        <w:drawing>
          <wp:anchor distT="0" distB="0" distL="114300" distR="114300" simplePos="0" relativeHeight="251658240" behindDoc="0" locked="0" layoutInCell="1" allowOverlap="1" wp14:anchorId="03C4C89E" wp14:editId="76BBFB2C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5943600" cy="4249420"/>
            <wp:effectExtent l="0" t="0" r="0" b="0"/>
            <wp:wrapSquare wrapText="bothSides"/>
            <wp:docPr id="231441413" name="Picture 1" descr="Wine Maps — Fernando Beteta, 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e Maps — Fernando Beteta, 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C42B2B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Geographic Location</w:t>
      </w:r>
    </w:p>
    <w:p w14:paraId="48B8F7DF" w14:textId="77777777" w:rsidR="00F72AFA" w:rsidRPr="00880CB1" w:rsidRDefault="00F72AFA" w:rsidP="00F72AFA">
      <w:p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sz w:val="32"/>
          <w:szCs w:val="32"/>
        </w:rPr>
        <w:t xml:space="preserve">South-Eastern Australia is Australia’s largest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Geographic Indication (GI)</w:t>
      </w:r>
      <w:r w:rsidRPr="00880CB1">
        <w:rPr>
          <w:rFonts w:ascii="Times New Roman" w:hAnsi="Times New Roman" w:cs="Times New Roman"/>
          <w:sz w:val="32"/>
          <w:szCs w:val="32"/>
        </w:rPr>
        <w:t xml:space="preserve">, encompassing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New South Wales, Victoria, South Australia, and parts of Queensland and Tasmania</w:t>
      </w:r>
      <w:r w:rsidRPr="00880CB1">
        <w:rPr>
          <w:rFonts w:ascii="Times New Roman" w:hAnsi="Times New Roman" w:cs="Times New Roman"/>
          <w:sz w:val="32"/>
          <w:szCs w:val="32"/>
        </w:rPr>
        <w:t xml:space="preserve">. It spans diverse climates and terroirs, including the cool, maritime regions of Tasmania and Victoria, the warm inland valleys of New South Wales, and the Mediterranean-influenced zones of South Australia. This broad designation allows wineries to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blend grapes from multiple regions</w:t>
      </w:r>
      <w:r w:rsidRPr="00880CB1">
        <w:rPr>
          <w:rFonts w:ascii="Times New Roman" w:hAnsi="Times New Roman" w:cs="Times New Roman"/>
          <w:sz w:val="32"/>
          <w:szCs w:val="32"/>
        </w:rPr>
        <w:t xml:space="preserve"> to create consistent, high-volume wines.</w:t>
      </w:r>
    </w:p>
    <w:p w14:paraId="7B0A0B63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Climate and Terroir</w:t>
      </w:r>
    </w:p>
    <w:p w14:paraId="4B63CBF3" w14:textId="77777777" w:rsidR="00F72AFA" w:rsidRPr="00880CB1" w:rsidRDefault="00F72AFA" w:rsidP="00F72AFA">
      <w:p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sz w:val="32"/>
          <w:szCs w:val="32"/>
        </w:rPr>
        <w:lastRenderedPageBreak/>
        <w:t xml:space="preserve">Given its vast expanse, South-Eastern Australia exhibits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extreme climatic variation</w:t>
      </w:r>
      <w:r w:rsidRPr="00880CB1">
        <w:rPr>
          <w:rFonts w:ascii="Times New Roman" w:hAnsi="Times New Roman" w:cs="Times New Roman"/>
          <w:sz w:val="32"/>
          <w:szCs w:val="32"/>
        </w:rPr>
        <w:t>:</w:t>
      </w:r>
    </w:p>
    <w:p w14:paraId="4E941433" w14:textId="77777777" w:rsidR="00F72AFA" w:rsidRPr="00880CB1" w:rsidRDefault="00F72AFA" w:rsidP="00F72AF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Cool-climate zones</w:t>
      </w:r>
      <w:r w:rsidRPr="00880CB1">
        <w:rPr>
          <w:rFonts w:ascii="Times New Roman" w:hAnsi="Times New Roman" w:cs="Times New Roman"/>
          <w:sz w:val="32"/>
          <w:szCs w:val="32"/>
        </w:rPr>
        <w:t xml:space="preserve">: Tasmania, </w:t>
      </w:r>
      <w:proofErr w:type="spellStart"/>
      <w:r w:rsidRPr="00880CB1">
        <w:rPr>
          <w:rFonts w:ascii="Times New Roman" w:hAnsi="Times New Roman" w:cs="Times New Roman"/>
          <w:sz w:val="32"/>
          <w:szCs w:val="32"/>
        </w:rPr>
        <w:t>Yarra</w:t>
      </w:r>
      <w:proofErr w:type="spellEnd"/>
      <w:r w:rsidRPr="00880CB1">
        <w:rPr>
          <w:rFonts w:ascii="Times New Roman" w:hAnsi="Times New Roman" w:cs="Times New Roman"/>
          <w:sz w:val="32"/>
          <w:szCs w:val="32"/>
        </w:rPr>
        <w:t xml:space="preserve"> Valley, Mornington Peninsula (Victoria), and Adelaide Hills (South Australia) produce refined, high-acid wines.</w:t>
      </w:r>
    </w:p>
    <w:p w14:paraId="21D7CA16" w14:textId="77777777" w:rsidR="00F72AFA" w:rsidRPr="00880CB1" w:rsidRDefault="00F72AFA" w:rsidP="00F72AF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Mediterranean zones</w:t>
      </w:r>
      <w:r w:rsidRPr="00880CB1">
        <w:rPr>
          <w:rFonts w:ascii="Times New Roman" w:hAnsi="Times New Roman" w:cs="Times New Roman"/>
          <w:sz w:val="32"/>
          <w:szCs w:val="32"/>
        </w:rPr>
        <w:t>: Barossa Valley and McLaren Vale (South Australia) are known for powerful Shiraz and Grenache.</w:t>
      </w:r>
    </w:p>
    <w:p w14:paraId="6E70747F" w14:textId="77777777" w:rsidR="00F72AFA" w:rsidRPr="00880CB1" w:rsidRDefault="00F72AFA" w:rsidP="00F72AF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Warm, inland regions</w:t>
      </w:r>
      <w:r w:rsidRPr="00880CB1">
        <w:rPr>
          <w:rFonts w:ascii="Times New Roman" w:hAnsi="Times New Roman" w:cs="Times New Roman"/>
          <w:sz w:val="32"/>
          <w:szCs w:val="32"/>
        </w:rPr>
        <w:t xml:space="preserve">: Riverland (South Australia), Murray Darling (Victoria/New South Wales), and Riverina (New South Wales) are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high-production zones</w:t>
      </w:r>
      <w:r w:rsidRPr="00880CB1">
        <w:rPr>
          <w:rFonts w:ascii="Times New Roman" w:hAnsi="Times New Roman" w:cs="Times New Roman"/>
          <w:sz w:val="32"/>
          <w:szCs w:val="32"/>
        </w:rPr>
        <w:t xml:space="preserve"> for affordable, fruit-forward wines.</w:t>
      </w:r>
    </w:p>
    <w:p w14:paraId="6B32296A" w14:textId="77777777" w:rsidR="00F72AFA" w:rsidRPr="00880CB1" w:rsidRDefault="00F72AFA" w:rsidP="00F72AFA">
      <w:p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sz w:val="32"/>
          <w:szCs w:val="32"/>
        </w:rPr>
        <w:t xml:space="preserve">Soils vary widely, from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 xml:space="preserve">ancient limestone and terra </w:t>
      </w:r>
      <w:proofErr w:type="spellStart"/>
      <w:r w:rsidRPr="00880CB1">
        <w:rPr>
          <w:rFonts w:ascii="Times New Roman" w:hAnsi="Times New Roman" w:cs="Times New Roman"/>
          <w:b/>
          <w:bCs/>
          <w:sz w:val="32"/>
          <w:szCs w:val="32"/>
        </w:rPr>
        <w:t>rossa</w:t>
      </w:r>
      <w:proofErr w:type="spellEnd"/>
      <w:r w:rsidRPr="00880CB1">
        <w:rPr>
          <w:rFonts w:ascii="Times New Roman" w:hAnsi="Times New Roman" w:cs="Times New Roman"/>
          <w:b/>
          <w:bCs/>
          <w:sz w:val="32"/>
          <w:szCs w:val="32"/>
        </w:rPr>
        <w:t xml:space="preserve"> (Coonawarra)</w:t>
      </w:r>
      <w:r w:rsidRPr="00880CB1">
        <w:rPr>
          <w:rFonts w:ascii="Times New Roman" w:hAnsi="Times New Roman" w:cs="Times New Roman"/>
          <w:sz w:val="32"/>
          <w:szCs w:val="32"/>
        </w:rPr>
        <w:t xml:space="preserve"> to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alluvial loams (Murray Darling)</w:t>
      </w:r>
      <w:r w:rsidRPr="00880CB1">
        <w:rPr>
          <w:rFonts w:ascii="Times New Roman" w:hAnsi="Times New Roman" w:cs="Times New Roman"/>
          <w:sz w:val="32"/>
          <w:szCs w:val="32"/>
        </w:rPr>
        <w:t>, influencing the quality and structure of the wines.</w:t>
      </w:r>
    </w:p>
    <w:p w14:paraId="7E6BBC51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Structural Organization</w:t>
      </w:r>
    </w:p>
    <w:p w14:paraId="06247686" w14:textId="77777777" w:rsidR="00F72AFA" w:rsidRPr="00880CB1" w:rsidRDefault="00F72AFA" w:rsidP="00F72AFA">
      <w:p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sz w:val="32"/>
          <w:szCs w:val="32"/>
        </w:rPr>
        <w:t xml:space="preserve">South-Eastern Australia GI is a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super-zone designation</w:t>
      </w:r>
      <w:r w:rsidRPr="00880CB1">
        <w:rPr>
          <w:rFonts w:ascii="Times New Roman" w:hAnsi="Times New Roman" w:cs="Times New Roman"/>
          <w:sz w:val="32"/>
          <w:szCs w:val="32"/>
        </w:rPr>
        <w:t xml:space="preserve">, allowing for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multi-regional blending</w:t>
      </w:r>
      <w:r w:rsidRPr="00880CB1">
        <w:rPr>
          <w:rFonts w:ascii="Times New Roman" w:hAnsi="Times New Roman" w:cs="Times New Roman"/>
          <w:sz w:val="32"/>
          <w:szCs w:val="32"/>
        </w:rPr>
        <w:t>. The structure includes:</w:t>
      </w:r>
    </w:p>
    <w:p w14:paraId="3FE3B956" w14:textId="77777777" w:rsidR="00F72AFA" w:rsidRPr="00880CB1" w:rsidRDefault="00F72AFA" w:rsidP="00F72AF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State-based GIs</w:t>
      </w:r>
      <w:r w:rsidRPr="00880CB1">
        <w:rPr>
          <w:rFonts w:ascii="Times New Roman" w:hAnsi="Times New Roman" w:cs="Times New Roman"/>
          <w:sz w:val="32"/>
          <w:szCs w:val="32"/>
        </w:rPr>
        <w:t>: New South Wales, Victoria, South Australia, Queensland, and Tasmania.</w:t>
      </w:r>
    </w:p>
    <w:p w14:paraId="1E49FD19" w14:textId="77777777" w:rsidR="00F72AFA" w:rsidRPr="00880CB1" w:rsidRDefault="00F72AFA" w:rsidP="00F72AF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Sub-regional GIs</w:t>
      </w:r>
      <w:r w:rsidRPr="00880CB1">
        <w:rPr>
          <w:rFonts w:ascii="Times New Roman" w:hAnsi="Times New Roman" w:cs="Times New Roman"/>
          <w:sz w:val="32"/>
          <w:szCs w:val="32"/>
        </w:rPr>
        <w:t xml:space="preserve">: Well-known appellations within these states, such as Barossa Valley (SA), Hunter Valley (NSW), and </w:t>
      </w:r>
      <w:proofErr w:type="spellStart"/>
      <w:r w:rsidRPr="00880CB1">
        <w:rPr>
          <w:rFonts w:ascii="Times New Roman" w:hAnsi="Times New Roman" w:cs="Times New Roman"/>
          <w:sz w:val="32"/>
          <w:szCs w:val="32"/>
        </w:rPr>
        <w:t>Yarra</w:t>
      </w:r>
      <w:proofErr w:type="spellEnd"/>
      <w:r w:rsidRPr="00880CB1">
        <w:rPr>
          <w:rFonts w:ascii="Times New Roman" w:hAnsi="Times New Roman" w:cs="Times New Roman"/>
          <w:sz w:val="32"/>
          <w:szCs w:val="32"/>
        </w:rPr>
        <w:t xml:space="preserve"> Valley (VIC).</w:t>
      </w:r>
    </w:p>
    <w:p w14:paraId="177F6E4B" w14:textId="77777777" w:rsidR="00F72AFA" w:rsidRPr="00880CB1" w:rsidRDefault="00F72AFA" w:rsidP="00F72AF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Unofficial sub-regions</w:t>
      </w:r>
      <w:r w:rsidRPr="00880CB1">
        <w:rPr>
          <w:rFonts w:ascii="Times New Roman" w:hAnsi="Times New Roman" w:cs="Times New Roman"/>
          <w:sz w:val="32"/>
          <w:szCs w:val="32"/>
        </w:rPr>
        <w:t>: Often used by producers to highlight smaller, distinct vineyard areas.</w:t>
      </w:r>
    </w:p>
    <w:p w14:paraId="0EB6EE4B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</w:p>
    <w:p w14:paraId="1AE06BD2" w14:textId="77777777" w:rsidR="00F72AFA" w:rsidRPr="00880CB1" w:rsidRDefault="00F72AFA" w:rsidP="00F72AFA">
      <w:p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sz w:val="32"/>
          <w:szCs w:val="32"/>
        </w:rPr>
        <w:lastRenderedPageBreak/>
        <w:t xml:space="preserve">The designation was created in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1996</w:t>
      </w:r>
      <w:r w:rsidRPr="00880CB1">
        <w:rPr>
          <w:rFonts w:ascii="Times New Roman" w:hAnsi="Times New Roman" w:cs="Times New Roman"/>
          <w:sz w:val="32"/>
          <w:szCs w:val="32"/>
        </w:rPr>
        <w:t xml:space="preserve"> to support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large-scale production and exports</w:t>
      </w:r>
      <w:r w:rsidRPr="00880CB1">
        <w:rPr>
          <w:rFonts w:ascii="Times New Roman" w:hAnsi="Times New Roman" w:cs="Times New Roman"/>
          <w:sz w:val="32"/>
          <w:szCs w:val="32"/>
        </w:rPr>
        <w:t xml:space="preserve">, giving producers flexibility in sourcing fruit. While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fine wine regions exist within South-Eastern Australia</w:t>
      </w:r>
      <w:r w:rsidRPr="00880CB1">
        <w:rPr>
          <w:rFonts w:ascii="Times New Roman" w:hAnsi="Times New Roman" w:cs="Times New Roman"/>
          <w:sz w:val="32"/>
          <w:szCs w:val="32"/>
        </w:rPr>
        <w:t xml:space="preserve">, the GI itself is mainly associated with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mass-market wines</w:t>
      </w:r>
      <w:r w:rsidRPr="00880CB1">
        <w:rPr>
          <w:rFonts w:ascii="Times New Roman" w:hAnsi="Times New Roman" w:cs="Times New Roman"/>
          <w:sz w:val="32"/>
          <w:szCs w:val="32"/>
        </w:rPr>
        <w:t xml:space="preserve"> from Riverina, Riverland, and Murray Darling.</w:t>
      </w:r>
    </w:p>
    <w:p w14:paraId="2E951016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Distinctive Features</w:t>
      </w:r>
    </w:p>
    <w:p w14:paraId="2796E9B2" w14:textId="77777777" w:rsidR="00F72AFA" w:rsidRPr="00880CB1" w:rsidRDefault="00F72AFA" w:rsidP="00F72AF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Vast diversity</w:t>
      </w:r>
      <w:r w:rsidRPr="00880CB1">
        <w:rPr>
          <w:rFonts w:ascii="Times New Roman" w:hAnsi="Times New Roman" w:cs="Times New Roman"/>
          <w:sz w:val="32"/>
          <w:szCs w:val="32"/>
        </w:rPr>
        <w:t>: Includes both world-renowned fine wine regions and high-volume production areas.</w:t>
      </w:r>
    </w:p>
    <w:p w14:paraId="63901300" w14:textId="77777777" w:rsidR="00F72AFA" w:rsidRPr="00880CB1" w:rsidRDefault="00F72AFA" w:rsidP="00F72AF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Multi-regional blending</w:t>
      </w:r>
      <w:r w:rsidRPr="00880CB1">
        <w:rPr>
          <w:rFonts w:ascii="Times New Roman" w:hAnsi="Times New Roman" w:cs="Times New Roman"/>
          <w:sz w:val="32"/>
          <w:szCs w:val="32"/>
        </w:rPr>
        <w:t>: Supports consistent, fruit-forward wines aimed at export markets.</w:t>
      </w:r>
    </w:p>
    <w:p w14:paraId="2935CFD4" w14:textId="77777777" w:rsidR="00F72AFA" w:rsidRPr="00880CB1" w:rsidRDefault="00F72AFA" w:rsidP="00F72AF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Key fine wine pockets</w:t>
      </w:r>
      <w:r w:rsidRPr="00880CB1">
        <w:rPr>
          <w:rFonts w:ascii="Times New Roman" w:hAnsi="Times New Roman" w:cs="Times New Roman"/>
          <w:sz w:val="32"/>
          <w:szCs w:val="32"/>
        </w:rPr>
        <w:t xml:space="preserve">: Barossa Valley (Shiraz), Coonawarra (Cabernet Sauvignon), Hunter Valley (Semillon), </w:t>
      </w:r>
      <w:proofErr w:type="spellStart"/>
      <w:r w:rsidRPr="00880CB1">
        <w:rPr>
          <w:rFonts w:ascii="Times New Roman" w:hAnsi="Times New Roman" w:cs="Times New Roman"/>
          <w:sz w:val="32"/>
          <w:szCs w:val="32"/>
        </w:rPr>
        <w:t>Yarra</w:t>
      </w:r>
      <w:proofErr w:type="spellEnd"/>
      <w:r w:rsidRPr="00880CB1">
        <w:rPr>
          <w:rFonts w:ascii="Times New Roman" w:hAnsi="Times New Roman" w:cs="Times New Roman"/>
          <w:sz w:val="32"/>
          <w:szCs w:val="32"/>
        </w:rPr>
        <w:t xml:space="preserve"> Valley (Pinot Noir, Chardonnay).</w:t>
      </w:r>
    </w:p>
    <w:p w14:paraId="1072AFEA" w14:textId="77777777" w:rsidR="00F72AFA" w:rsidRPr="00880CB1" w:rsidRDefault="00000000" w:rsidP="00F72A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0EFF085A">
          <v:rect id="_x0000_i1025" style="width:0;height:1.5pt" o:hralign="center" o:hrstd="t" o:hr="t" fillcolor="#a0a0a0" stroked="f"/>
        </w:pict>
      </w:r>
    </w:p>
    <w:p w14:paraId="1AD36AD1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3BB5A05A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</w:p>
    <w:p w14:paraId="41D58106" w14:textId="77777777" w:rsidR="00F72AFA" w:rsidRPr="00880CB1" w:rsidRDefault="00F72AFA" w:rsidP="00F72AF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The flagship red, ranging from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elegant cool-climate styles (</w:t>
      </w:r>
      <w:proofErr w:type="spellStart"/>
      <w:r w:rsidRPr="00880CB1">
        <w:rPr>
          <w:rFonts w:ascii="Times New Roman" w:hAnsi="Times New Roman" w:cs="Times New Roman"/>
          <w:b/>
          <w:bCs/>
          <w:sz w:val="32"/>
          <w:szCs w:val="32"/>
        </w:rPr>
        <w:t>Yarra</w:t>
      </w:r>
      <w:proofErr w:type="spellEnd"/>
      <w:r w:rsidRPr="00880CB1">
        <w:rPr>
          <w:rFonts w:ascii="Times New Roman" w:hAnsi="Times New Roman" w:cs="Times New Roman"/>
          <w:b/>
          <w:bCs/>
          <w:sz w:val="32"/>
          <w:szCs w:val="32"/>
        </w:rPr>
        <w:t xml:space="preserve"> Valley)</w:t>
      </w:r>
      <w:r w:rsidRPr="00880CB1">
        <w:rPr>
          <w:rFonts w:ascii="Times New Roman" w:hAnsi="Times New Roman" w:cs="Times New Roman"/>
          <w:sz w:val="32"/>
          <w:szCs w:val="32"/>
        </w:rPr>
        <w:t xml:space="preserve"> to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bold, opulent wines (Barossa, McLaren Vale).</w:t>
      </w:r>
    </w:p>
    <w:p w14:paraId="36C3A556" w14:textId="77777777" w:rsidR="00F72AFA" w:rsidRPr="00880CB1" w:rsidRDefault="00F72AFA" w:rsidP="00F72AF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Best known in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 xml:space="preserve">Coonawarra (terra </w:t>
      </w:r>
      <w:proofErr w:type="spellStart"/>
      <w:r w:rsidRPr="00880CB1">
        <w:rPr>
          <w:rFonts w:ascii="Times New Roman" w:hAnsi="Times New Roman" w:cs="Times New Roman"/>
          <w:b/>
          <w:bCs/>
          <w:sz w:val="32"/>
          <w:szCs w:val="32"/>
        </w:rPr>
        <w:t>rossa</w:t>
      </w:r>
      <w:proofErr w:type="spellEnd"/>
      <w:r w:rsidRPr="00880CB1">
        <w:rPr>
          <w:rFonts w:ascii="Times New Roman" w:hAnsi="Times New Roman" w:cs="Times New Roman"/>
          <w:b/>
          <w:bCs/>
          <w:sz w:val="32"/>
          <w:szCs w:val="32"/>
        </w:rPr>
        <w:t xml:space="preserve"> soils)</w:t>
      </w:r>
      <w:r w:rsidRPr="00880CB1">
        <w:rPr>
          <w:rFonts w:ascii="Times New Roman" w:hAnsi="Times New Roman" w:cs="Times New Roman"/>
          <w:sz w:val="32"/>
          <w:szCs w:val="32"/>
        </w:rPr>
        <w:t>, producing structured, age-worthy wines.</w:t>
      </w:r>
    </w:p>
    <w:p w14:paraId="0AAAAC23" w14:textId="51DD01DC" w:rsidR="00F72AFA" w:rsidRPr="00880CB1" w:rsidRDefault="00F72AFA" w:rsidP="00F72AF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Grenache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Common in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McLaren Vale and Barossa</w:t>
      </w:r>
      <w:r w:rsidRPr="00880CB1">
        <w:rPr>
          <w:rFonts w:ascii="Times New Roman" w:hAnsi="Times New Roman" w:cs="Times New Roman"/>
          <w:sz w:val="32"/>
          <w:szCs w:val="32"/>
        </w:rPr>
        <w:t>, often blended with Shiraz and Mourvèdre (GSM blends).</w:t>
      </w:r>
      <w:r w:rsidR="00CD389E" w:rsidRPr="00CD389E">
        <w:t xml:space="preserve"> </w:t>
      </w:r>
    </w:p>
    <w:p w14:paraId="509A70AA" w14:textId="269D2985" w:rsidR="00F72AFA" w:rsidRPr="00880CB1" w:rsidRDefault="00CD389E" w:rsidP="00F72AF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7ED9B20" wp14:editId="764E8990">
            <wp:simplePos x="0" y="0"/>
            <wp:positionH relativeFrom="margin">
              <wp:align>right</wp:align>
            </wp:positionH>
            <wp:positionV relativeFrom="paragraph">
              <wp:posOffset>671830</wp:posOffset>
            </wp:positionV>
            <wp:extent cx="5943600" cy="3929380"/>
            <wp:effectExtent l="0" t="0" r="0" b="0"/>
            <wp:wrapSquare wrapText="bothSides"/>
            <wp:docPr id="1514795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2AFA" w:rsidRPr="00880CB1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="00F72AFA" w:rsidRPr="00880CB1">
        <w:rPr>
          <w:rFonts w:ascii="Times New Roman" w:hAnsi="Times New Roman" w:cs="Times New Roman"/>
          <w:sz w:val="32"/>
          <w:szCs w:val="32"/>
        </w:rPr>
        <w:t xml:space="preserve"> – Thrives in </w:t>
      </w:r>
      <w:r w:rsidR="00F72AFA" w:rsidRPr="00880CB1">
        <w:rPr>
          <w:rFonts w:ascii="Times New Roman" w:hAnsi="Times New Roman" w:cs="Times New Roman"/>
          <w:b/>
          <w:bCs/>
          <w:sz w:val="32"/>
          <w:szCs w:val="32"/>
        </w:rPr>
        <w:t xml:space="preserve">Tasmania, </w:t>
      </w:r>
      <w:proofErr w:type="spellStart"/>
      <w:r w:rsidR="00F72AFA" w:rsidRPr="00880CB1">
        <w:rPr>
          <w:rFonts w:ascii="Times New Roman" w:hAnsi="Times New Roman" w:cs="Times New Roman"/>
          <w:b/>
          <w:bCs/>
          <w:sz w:val="32"/>
          <w:szCs w:val="32"/>
        </w:rPr>
        <w:t>Yarra</w:t>
      </w:r>
      <w:proofErr w:type="spellEnd"/>
      <w:r w:rsidR="00F72AFA" w:rsidRPr="00880CB1">
        <w:rPr>
          <w:rFonts w:ascii="Times New Roman" w:hAnsi="Times New Roman" w:cs="Times New Roman"/>
          <w:b/>
          <w:bCs/>
          <w:sz w:val="32"/>
          <w:szCs w:val="32"/>
        </w:rPr>
        <w:t xml:space="preserve"> Valley, and Mornington Peninsula</w:t>
      </w:r>
      <w:r w:rsidR="00F72AFA" w:rsidRPr="00880CB1">
        <w:rPr>
          <w:rFonts w:ascii="Times New Roman" w:hAnsi="Times New Roman" w:cs="Times New Roman"/>
          <w:sz w:val="32"/>
          <w:szCs w:val="32"/>
        </w:rPr>
        <w:t>, making delicate, aromatic wines.</w:t>
      </w:r>
    </w:p>
    <w:p w14:paraId="4FE0FB34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</w:p>
    <w:p w14:paraId="0511E4BE" w14:textId="77777777" w:rsidR="00F72AFA" w:rsidRPr="00880CB1" w:rsidRDefault="00F72AFA" w:rsidP="00F72AFA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The most widely planted white, from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rich, oaked styles (Barossa, Riverland)</w:t>
      </w:r>
      <w:r w:rsidRPr="00880CB1">
        <w:rPr>
          <w:rFonts w:ascii="Times New Roman" w:hAnsi="Times New Roman" w:cs="Times New Roman"/>
          <w:sz w:val="32"/>
          <w:szCs w:val="32"/>
        </w:rPr>
        <w:t xml:space="preserve"> to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 xml:space="preserve">cool-climate, mineral-driven expressions (Tasmania, </w:t>
      </w:r>
      <w:proofErr w:type="spellStart"/>
      <w:r w:rsidRPr="00880CB1">
        <w:rPr>
          <w:rFonts w:ascii="Times New Roman" w:hAnsi="Times New Roman" w:cs="Times New Roman"/>
          <w:b/>
          <w:bCs/>
          <w:sz w:val="32"/>
          <w:szCs w:val="32"/>
        </w:rPr>
        <w:t>Yarra</w:t>
      </w:r>
      <w:proofErr w:type="spellEnd"/>
      <w:r w:rsidRPr="00880CB1">
        <w:rPr>
          <w:rFonts w:ascii="Times New Roman" w:hAnsi="Times New Roman" w:cs="Times New Roman"/>
          <w:b/>
          <w:bCs/>
          <w:sz w:val="32"/>
          <w:szCs w:val="32"/>
        </w:rPr>
        <w:t xml:space="preserve"> Valley).</w:t>
      </w:r>
    </w:p>
    <w:p w14:paraId="1A810140" w14:textId="77777777" w:rsidR="00F72AFA" w:rsidRPr="00880CB1" w:rsidRDefault="00F72AFA" w:rsidP="00F72AFA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Grown in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Adelaide Hills, Tasmania</w:t>
      </w:r>
      <w:r w:rsidRPr="00880CB1">
        <w:rPr>
          <w:rFonts w:ascii="Times New Roman" w:hAnsi="Times New Roman" w:cs="Times New Roman"/>
          <w:sz w:val="32"/>
          <w:szCs w:val="32"/>
        </w:rPr>
        <w:t>, producing fresh, high-acid wines.</w:t>
      </w:r>
    </w:p>
    <w:p w14:paraId="6219BEE0" w14:textId="77777777" w:rsidR="00F72AFA" w:rsidRPr="00880CB1" w:rsidRDefault="00F72AFA" w:rsidP="00F72AFA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Semillon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A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Hunter Valley specialty</w:t>
      </w:r>
      <w:r w:rsidRPr="00880CB1">
        <w:rPr>
          <w:rFonts w:ascii="Times New Roman" w:hAnsi="Times New Roman" w:cs="Times New Roman"/>
          <w:sz w:val="32"/>
          <w:szCs w:val="32"/>
        </w:rPr>
        <w:t>, known for its age-worthy, low-alcohol style.</w:t>
      </w:r>
    </w:p>
    <w:p w14:paraId="10BC9449" w14:textId="77777777" w:rsidR="00F72AFA" w:rsidRPr="00880CB1" w:rsidRDefault="00F72AFA" w:rsidP="00F72AFA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Riesling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Found in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Eden Valley and Clare Valley (SA),</w:t>
      </w:r>
      <w:r w:rsidRPr="00880CB1">
        <w:rPr>
          <w:rFonts w:ascii="Times New Roman" w:hAnsi="Times New Roman" w:cs="Times New Roman"/>
          <w:sz w:val="32"/>
          <w:szCs w:val="32"/>
        </w:rPr>
        <w:t xml:space="preserve"> offering crisp, citrus-driven wines.</w:t>
      </w:r>
    </w:p>
    <w:p w14:paraId="2D916021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Indigenous/Regional Varieties</w:t>
      </w:r>
    </w:p>
    <w:p w14:paraId="3D21A0E3" w14:textId="77777777" w:rsidR="00F72AFA" w:rsidRPr="00880CB1" w:rsidRDefault="00F72AFA" w:rsidP="00F72AFA">
      <w:p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sz w:val="32"/>
          <w:szCs w:val="32"/>
        </w:rPr>
        <w:lastRenderedPageBreak/>
        <w:t xml:space="preserve">South-Eastern Australia has no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indigenous</w:t>
      </w:r>
      <w:r w:rsidRPr="00880CB1">
        <w:rPr>
          <w:rFonts w:ascii="Times New Roman" w:hAnsi="Times New Roman" w:cs="Times New Roman"/>
          <w:sz w:val="32"/>
          <w:szCs w:val="32"/>
        </w:rPr>
        <w:t xml:space="preserve"> grape varieties, but is home to significant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regional specializations</w:t>
      </w:r>
      <w:r w:rsidRPr="00880CB1">
        <w:rPr>
          <w:rFonts w:ascii="Times New Roman" w:hAnsi="Times New Roman" w:cs="Times New Roman"/>
          <w:sz w:val="32"/>
          <w:szCs w:val="32"/>
        </w:rPr>
        <w:t>, such as:</w:t>
      </w:r>
    </w:p>
    <w:p w14:paraId="4E260892" w14:textId="77777777" w:rsidR="00F72AFA" w:rsidRPr="00880CB1" w:rsidRDefault="00F72AFA" w:rsidP="00F72AFA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Hunter Valley Semillon</w:t>
      </w:r>
    </w:p>
    <w:p w14:paraId="2423964B" w14:textId="77777777" w:rsidR="00F72AFA" w:rsidRPr="00880CB1" w:rsidRDefault="00F72AFA" w:rsidP="00F72AFA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Coonawarra Cabernet Sauvignon</w:t>
      </w:r>
    </w:p>
    <w:p w14:paraId="04497924" w14:textId="77777777" w:rsidR="00F72AFA" w:rsidRPr="00880CB1" w:rsidRDefault="00F72AFA" w:rsidP="00F72AFA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Barossa Shiraz</w:t>
      </w:r>
    </w:p>
    <w:p w14:paraId="11B90EE8" w14:textId="77777777" w:rsidR="00F72AFA" w:rsidRPr="00880CB1" w:rsidRDefault="00F72AFA" w:rsidP="00F72AFA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Tasmanian Sparkling Wine (Chardonnay &amp; Pinot Noir)</w:t>
      </w:r>
    </w:p>
    <w:p w14:paraId="037D8FEF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Significance</w:t>
      </w:r>
    </w:p>
    <w:p w14:paraId="03077967" w14:textId="77777777" w:rsidR="00F72AFA" w:rsidRPr="00880CB1" w:rsidRDefault="00F72AFA" w:rsidP="00F72AFA">
      <w:p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sz w:val="32"/>
          <w:szCs w:val="32"/>
        </w:rPr>
        <w:t xml:space="preserve">While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Shiraz, Cabernet Sauvignon, and Chardonnay dominate</w:t>
      </w:r>
      <w:r w:rsidRPr="00880CB1">
        <w:rPr>
          <w:rFonts w:ascii="Times New Roman" w:hAnsi="Times New Roman" w:cs="Times New Roman"/>
          <w:sz w:val="32"/>
          <w:szCs w:val="32"/>
        </w:rPr>
        <w:t xml:space="preserve">,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Riesling and Semillon stand out</w:t>
      </w:r>
      <w:r w:rsidRPr="00880CB1">
        <w:rPr>
          <w:rFonts w:ascii="Times New Roman" w:hAnsi="Times New Roman" w:cs="Times New Roman"/>
          <w:sz w:val="32"/>
          <w:szCs w:val="32"/>
        </w:rPr>
        <w:t xml:space="preserve"> as high-quality white varietals. Pinot Noir is also gaining prominence in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cooler regions</w:t>
      </w:r>
      <w:r w:rsidRPr="00880CB1">
        <w:rPr>
          <w:rFonts w:ascii="Times New Roman" w:hAnsi="Times New Roman" w:cs="Times New Roman"/>
          <w:sz w:val="32"/>
          <w:szCs w:val="32"/>
        </w:rPr>
        <w:t>.</w:t>
      </w:r>
    </w:p>
    <w:p w14:paraId="50C91306" w14:textId="77777777" w:rsidR="00F72AFA" w:rsidRPr="00880CB1" w:rsidRDefault="00000000" w:rsidP="00F72A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8F018FE">
          <v:rect id="_x0000_i1026" style="width:0;height:1.5pt" o:hralign="center" o:hrstd="t" o:hr="t" fillcolor="#a0a0a0" stroked="f"/>
        </w:pict>
      </w:r>
    </w:p>
    <w:p w14:paraId="4CEBA645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075694CA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Quality Hierarchy</w:t>
      </w:r>
    </w:p>
    <w:p w14:paraId="1F96B631" w14:textId="77777777" w:rsidR="00F72AFA" w:rsidRPr="00880CB1" w:rsidRDefault="00F72AFA" w:rsidP="00F72AF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South-Eastern Australia GI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Broadest designation, often used for blended, high-volume wines.</w:t>
      </w:r>
    </w:p>
    <w:p w14:paraId="73D8411A" w14:textId="77777777" w:rsidR="00F72AFA" w:rsidRPr="00880CB1" w:rsidRDefault="00F72AFA" w:rsidP="00F72AF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State-Level GIs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Example: Victoria GI, South Australia GI.</w:t>
      </w:r>
    </w:p>
    <w:p w14:paraId="4A467157" w14:textId="77777777" w:rsidR="00F72AFA" w:rsidRPr="00880CB1" w:rsidRDefault="00F72AFA" w:rsidP="00F72AF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Regional GIs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Example: Barossa Valley GI, Hunter Valley GI.</w:t>
      </w:r>
    </w:p>
    <w:p w14:paraId="0B76E9DB" w14:textId="77777777" w:rsidR="00F72AFA" w:rsidRPr="00880CB1" w:rsidRDefault="00F72AFA" w:rsidP="00F72AF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Sub-Regional GIs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Example: Eden Valley GI (within Barossa Valley), Coonawarra GI (within Limestone Coast).</w:t>
      </w:r>
    </w:p>
    <w:p w14:paraId="6BF62277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Special Classifications</w:t>
      </w:r>
    </w:p>
    <w:p w14:paraId="5C951A00" w14:textId="77777777" w:rsidR="00F72AFA" w:rsidRPr="00880CB1" w:rsidRDefault="00F72AFA" w:rsidP="00F72AF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Old Vine Charters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Barossa and McLaren Vale classify Shiraz and Grenache based on vine age (e.g., “Centenarian Vine”).</w:t>
      </w:r>
    </w:p>
    <w:p w14:paraId="5F136C0E" w14:textId="77777777" w:rsidR="00F72AFA" w:rsidRPr="00880CB1" w:rsidRDefault="00F72AFA" w:rsidP="00F72AF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Regional Icons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Semillon (Hunter Valley), Riesling (Clare &amp; Eden Valley), Cabernet Sauvignon (Coonawarra).</w:t>
      </w:r>
    </w:p>
    <w:p w14:paraId="0725512C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lastRenderedPageBreak/>
        <w:t>Sub-Regional Distinctions</w:t>
      </w:r>
    </w:p>
    <w:p w14:paraId="3DA7B0AB" w14:textId="77777777" w:rsidR="00F72AFA" w:rsidRPr="00880CB1" w:rsidRDefault="00F72AFA" w:rsidP="00F72AFA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Barossa Valley &amp; McLaren Vale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Bold Shiraz, GSM blends.</w:t>
      </w:r>
    </w:p>
    <w:p w14:paraId="653165FD" w14:textId="77777777" w:rsidR="00F72AFA" w:rsidRPr="00880CB1" w:rsidRDefault="00F72AFA" w:rsidP="00F72AFA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Coonawarra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Structured Cabernet Sauvignon.</w:t>
      </w:r>
    </w:p>
    <w:p w14:paraId="33227AE5" w14:textId="77777777" w:rsidR="00F72AFA" w:rsidRPr="00880CB1" w:rsidRDefault="00F72AFA" w:rsidP="00F72AFA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80CB1">
        <w:rPr>
          <w:rFonts w:ascii="Times New Roman" w:hAnsi="Times New Roman" w:cs="Times New Roman"/>
          <w:b/>
          <w:bCs/>
          <w:sz w:val="32"/>
          <w:szCs w:val="32"/>
        </w:rPr>
        <w:t>Yarra</w:t>
      </w:r>
      <w:proofErr w:type="spellEnd"/>
      <w:r w:rsidRPr="00880CB1">
        <w:rPr>
          <w:rFonts w:ascii="Times New Roman" w:hAnsi="Times New Roman" w:cs="Times New Roman"/>
          <w:b/>
          <w:bCs/>
          <w:sz w:val="32"/>
          <w:szCs w:val="32"/>
        </w:rPr>
        <w:t xml:space="preserve"> Valley &amp; Tasmania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Cool-climate Chardonnay, Pinot Noir.</w:t>
      </w:r>
    </w:p>
    <w:p w14:paraId="4CD170D1" w14:textId="77777777" w:rsidR="00F72AFA" w:rsidRPr="00880CB1" w:rsidRDefault="00F72AFA" w:rsidP="00F72AFA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Hunter Valley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Low-alcohol, age-worthy Semillon.</w:t>
      </w:r>
    </w:p>
    <w:p w14:paraId="19E1E2A9" w14:textId="77777777" w:rsidR="00F72AFA" w:rsidRPr="00880CB1" w:rsidRDefault="00F72AFA" w:rsidP="00F72AFA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Riverina, Riverland, Murray Darling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High-production, fruit-driven wines.</w:t>
      </w:r>
    </w:p>
    <w:p w14:paraId="09C133FB" w14:textId="77777777" w:rsidR="00F72AFA" w:rsidRPr="00880CB1" w:rsidRDefault="00000000" w:rsidP="00F72A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DFBC03B">
          <v:rect id="_x0000_i1027" style="width:0;height:1.5pt" o:hralign="center" o:hrstd="t" o:hr="t" fillcolor="#a0a0a0" stroked="f"/>
        </w:pict>
      </w:r>
    </w:p>
    <w:p w14:paraId="53F3DBB4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4D407915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Barossa Shiraz</w:t>
      </w:r>
    </w:p>
    <w:p w14:paraId="3D71FBA9" w14:textId="77777777" w:rsidR="00F72AFA" w:rsidRPr="00880CB1" w:rsidRDefault="00F72AFA" w:rsidP="00F72AFA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880CB1">
        <w:rPr>
          <w:rFonts w:ascii="Times New Roman" w:hAnsi="Times New Roman" w:cs="Times New Roman"/>
          <w:sz w:val="32"/>
          <w:szCs w:val="32"/>
        </w:rPr>
        <w:t>: Barossa Valley GI</w:t>
      </w:r>
    </w:p>
    <w:p w14:paraId="58D064D9" w14:textId="77777777" w:rsidR="00F72AFA" w:rsidRPr="00880CB1" w:rsidRDefault="00F72AFA" w:rsidP="00F72AFA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880CB1">
        <w:rPr>
          <w:rFonts w:ascii="Times New Roman" w:hAnsi="Times New Roman" w:cs="Times New Roman"/>
          <w:sz w:val="32"/>
          <w:szCs w:val="32"/>
        </w:rPr>
        <w:t>: 100% Shiraz</w:t>
      </w:r>
    </w:p>
    <w:p w14:paraId="4DB9CC99" w14:textId="77777777" w:rsidR="00F72AFA" w:rsidRPr="00880CB1" w:rsidRDefault="00F72AFA" w:rsidP="00F72AFA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880CB1">
        <w:rPr>
          <w:rFonts w:ascii="Times New Roman" w:hAnsi="Times New Roman" w:cs="Times New Roman"/>
          <w:sz w:val="32"/>
          <w:szCs w:val="32"/>
        </w:rPr>
        <w:t>: Oak aging (French/American)</w:t>
      </w:r>
    </w:p>
    <w:p w14:paraId="6BEAD568" w14:textId="77777777" w:rsidR="00F72AFA" w:rsidRPr="00880CB1" w:rsidRDefault="00F72AFA" w:rsidP="00F72AFA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880CB1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880CB1">
        <w:rPr>
          <w:rFonts w:ascii="Times New Roman" w:hAnsi="Times New Roman" w:cs="Times New Roman"/>
          <w:sz w:val="32"/>
          <w:szCs w:val="32"/>
        </w:rPr>
        <w:t>Typically</w:t>
      </w:r>
      <w:proofErr w:type="gramEnd"/>
      <w:r w:rsidRPr="00880CB1">
        <w:rPr>
          <w:rFonts w:ascii="Times New Roman" w:hAnsi="Times New Roman" w:cs="Times New Roman"/>
          <w:sz w:val="32"/>
          <w:szCs w:val="32"/>
        </w:rPr>
        <w:t xml:space="preserve"> 12–24 months in oak</w:t>
      </w:r>
    </w:p>
    <w:p w14:paraId="2B09F017" w14:textId="77777777" w:rsidR="00F72AFA" w:rsidRPr="00880CB1" w:rsidRDefault="00F72AFA" w:rsidP="00F72AFA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880CB1">
        <w:rPr>
          <w:rFonts w:ascii="Times New Roman" w:hAnsi="Times New Roman" w:cs="Times New Roman"/>
          <w:sz w:val="32"/>
          <w:szCs w:val="32"/>
        </w:rPr>
        <w:t>: 14–15%</w:t>
      </w:r>
    </w:p>
    <w:p w14:paraId="374C7F31" w14:textId="77777777" w:rsidR="00F72AFA" w:rsidRPr="00880CB1" w:rsidRDefault="00F72AFA" w:rsidP="00F72AFA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880CB1">
        <w:rPr>
          <w:rFonts w:ascii="Times New Roman" w:hAnsi="Times New Roman" w:cs="Times New Roman"/>
          <w:sz w:val="32"/>
          <w:szCs w:val="32"/>
        </w:rPr>
        <w:t>: Dark fruit, chocolate, spice, full-bodied</w:t>
      </w:r>
    </w:p>
    <w:p w14:paraId="0CB856AB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Hunter Valley Semillon</w:t>
      </w:r>
    </w:p>
    <w:p w14:paraId="16E185C3" w14:textId="77777777" w:rsidR="00F72AFA" w:rsidRPr="00880CB1" w:rsidRDefault="00F72AFA" w:rsidP="00F72AF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880CB1">
        <w:rPr>
          <w:rFonts w:ascii="Times New Roman" w:hAnsi="Times New Roman" w:cs="Times New Roman"/>
          <w:sz w:val="32"/>
          <w:szCs w:val="32"/>
        </w:rPr>
        <w:t>: Hunter Valley GI</w:t>
      </w:r>
    </w:p>
    <w:p w14:paraId="64D540AF" w14:textId="77777777" w:rsidR="00F72AFA" w:rsidRPr="00880CB1" w:rsidRDefault="00F72AFA" w:rsidP="00F72AF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880CB1">
        <w:rPr>
          <w:rFonts w:ascii="Times New Roman" w:hAnsi="Times New Roman" w:cs="Times New Roman"/>
          <w:sz w:val="32"/>
          <w:szCs w:val="32"/>
        </w:rPr>
        <w:t>: 100% Semillon</w:t>
      </w:r>
    </w:p>
    <w:p w14:paraId="641F7847" w14:textId="77777777" w:rsidR="00F72AFA" w:rsidRPr="00880CB1" w:rsidRDefault="00F72AFA" w:rsidP="00F72AF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880CB1">
        <w:rPr>
          <w:rFonts w:ascii="Times New Roman" w:hAnsi="Times New Roman" w:cs="Times New Roman"/>
          <w:sz w:val="32"/>
          <w:szCs w:val="32"/>
        </w:rPr>
        <w:t>: Stainless steel fermentation</w:t>
      </w:r>
    </w:p>
    <w:p w14:paraId="26561B8E" w14:textId="77777777" w:rsidR="00F72AFA" w:rsidRPr="00880CB1" w:rsidRDefault="00F72AFA" w:rsidP="00F72AF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880CB1">
        <w:rPr>
          <w:rFonts w:ascii="Times New Roman" w:hAnsi="Times New Roman" w:cs="Times New Roman"/>
          <w:sz w:val="32"/>
          <w:szCs w:val="32"/>
        </w:rPr>
        <w:t>: Typically aged in bottle for 5+ years</w:t>
      </w:r>
    </w:p>
    <w:p w14:paraId="506BCF4E" w14:textId="77777777" w:rsidR="00F72AFA" w:rsidRPr="00880CB1" w:rsidRDefault="00F72AFA" w:rsidP="00F72AF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880CB1">
        <w:rPr>
          <w:rFonts w:ascii="Times New Roman" w:hAnsi="Times New Roman" w:cs="Times New Roman"/>
          <w:sz w:val="32"/>
          <w:szCs w:val="32"/>
        </w:rPr>
        <w:t>: 10–12%</w:t>
      </w:r>
    </w:p>
    <w:p w14:paraId="52FCD06E" w14:textId="77777777" w:rsidR="00F72AFA" w:rsidRPr="00880CB1" w:rsidRDefault="00F72AFA" w:rsidP="00F72AF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lastRenderedPageBreak/>
        <w:t>Organoleptic Profile</w:t>
      </w:r>
      <w:r w:rsidRPr="00880CB1">
        <w:rPr>
          <w:rFonts w:ascii="Times New Roman" w:hAnsi="Times New Roman" w:cs="Times New Roman"/>
          <w:sz w:val="32"/>
          <w:szCs w:val="32"/>
        </w:rPr>
        <w:t>: Lime, honey, lanolin (with age)</w:t>
      </w:r>
    </w:p>
    <w:p w14:paraId="47D4F7C8" w14:textId="77777777" w:rsidR="00F72AFA" w:rsidRPr="00880CB1" w:rsidRDefault="00000000" w:rsidP="00F72A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E0A9038">
          <v:rect id="_x0000_i1028" style="width:0;height:1.5pt" o:hralign="center" o:hrstd="t" o:hr="t" fillcolor="#a0a0a0" stroked="f"/>
        </w:pict>
      </w:r>
    </w:p>
    <w:p w14:paraId="50329C1B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409B9997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</w:p>
    <w:p w14:paraId="2C601145" w14:textId="77777777" w:rsidR="00F72AFA" w:rsidRPr="00880CB1" w:rsidRDefault="00F72AFA" w:rsidP="00F72AFA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Increased focus on premium single-region wines</w:t>
      </w:r>
      <w:r w:rsidRPr="00880CB1">
        <w:rPr>
          <w:rFonts w:ascii="Times New Roman" w:hAnsi="Times New Roman" w:cs="Times New Roman"/>
          <w:sz w:val="32"/>
          <w:szCs w:val="32"/>
        </w:rPr>
        <w:t xml:space="preserve"> despite the broad South-Eastern Australia designation.</w:t>
      </w:r>
    </w:p>
    <w:p w14:paraId="7C834E9E" w14:textId="77777777" w:rsidR="00F72AFA" w:rsidRPr="00880CB1" w:rsidRDefault="00F72AFA" w:rsidP="00F72AFA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Rising prominence of alternative varietals</w:t>
      </w:r>
      <w:r w:rsidRPr="00880CB1">
        <w:rPr>
          <w:rFonts w:ascii="Times New Roman" w:hAnsi="Times New Roman" w:cs="Times New Roman"/>
          <w:sz w:val="32"/>
          <w:szCs w:val="32"/>
        </w:rPr>
        <w:t xml:space="preserve">, such as </w:t>
      </w:r>
      <w:r w:rsidRPr="00880CB1">
        <w:rPr>
          <w:rFonts w:ascii="Times New Roman" w:hAnsi="Times New Roman" w:cs="Times New Roman"/>
          <w:b/>
          <w:bCs/>
          <w:sz w:val="32"/>
          <w:szCs w:val="32"/>
        </w:rPr>
        <w:t>Fiano, Vermentino, and Nero d'Avola.</w:t>
      </w:r>
    </w:p>
    <w:p w14:paraId="546BF956" w14:textId="77777777" w:rsidR="00F72AFA" w:rsidRPr="00880CB1" w:rsidRDefault="00F72AFA" w:rsidP="00F72AFA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Sustainability efforts</w:t>
      </w:r>
      <w:r w:rsidRPr="00880CB1">
        <w:rPr>
          <w:rFonts w:ascii="Times New Roman" w:hAnsi="Times New Roman" w:cs="Times New Roman"/>
          <w:sz w:val="32"/>
          <w:szCs w:val="32"/>
        </w:rPr>
        <w:t>, with organic and biodynamic practices gaining traction.</w:t>
      </w:r>
    </w:p>
    <w:p w14:paraId="4D492E7C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Food Pairing Notes</w:t>
      </w:r>
    </w:p>
    <w:p w14:paraId="0B892783" w14:textId="77777777" w:rsidR="00F72AFA" w:rsidRPr="00880CB1" w:rsidRDefault="00F72AFA" w:rsidP="00F72AFA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Grilled meats, BBQ, aged cheeses.</w:t>
      </w:r>
    </w:p>
    <w:p w14:paraId="27BD859D" w14:textId="77777777" w:rsidR="00F72AFA" w:rsidRPr="00880CB1" w:rsidRDefault="00F72AFA" w:rsidP="00F72AFA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Semillon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Fresh seafood, sushi, Asian cuisine.</w:t>
      </w:r>
    </w:p>
    <w:p w14:paraId="2CBB9447" w14:textId="77777777" w:rsidR="00F72AFA" w:rsidRPr="00880CB1" w:rsidRDefault="00F72AFA" w:rsidP="00F72AFA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Roasted lamb, hard cheeses.</w:t>
      </w:r>
    </w:p>
    <w:p w14:paraId="33344322" w14:textId="77777777" w:rsidR="00F72AFA" w:rsidRPr="00880CB1" w:rsidRDefault="00F72AFA" w:rsidP="00F72AFA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Poultry, creamy pasta dishes.</w:t>
      </w:r>
    </w:p>
    <w:p w14:paraId="770032EF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Producer Information</w:t>
      </w:r>
    </w:p>
    <w:p w14:paraId="5DAEF4E2" w14:textId="77777777" w:rsidR="00F72AFA" w:rsidRPr="00880CB1" w:rsidRDefault="00F72AFA" w:rsidP="00F72AFA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Penfolds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</w:t>
      </w:r>
      <w:proofErr w:type="gramStart"/>
      <w:r w:rsidRPr="00880CB1">
        <w:rPr>
          <w:rFonts w:ascii="Times New Roman" w:hAnsi="Times New Roman" w:cs="Times New Roman"/>
          <w:sz w:val="32"/>
          <w:szCs w:val="32"/>
        </w:rPr>
        <w:t>Multi-regional</w:t>
      </w:r>
      <w:proofErr w:type="gramEnd"/>
      <w:r w:rsidRPr="00880CB1">
        <w:rPr>
          <w:rFonts w:ascii="Times New Roman" w:hAnsi="Times New Roman" w:cs="Times New Roman"/>
          <w:sz w:val="32"/>
          <w:szCs w:val="32"/>
        </w:rPr>
        <w:t xml:space="preserve"> blends and single-region icons.</w:t>
      </w:r>
    </w:p>
    <w:p w14:paraId="1BF557E6" w14:textId="77777777" w:rsidR="00F72AFA" w:rsidRPr="00880CB1" w:rsidRDefault="00F72AFA" w:rsidP="00F72AFA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80CB1">
        <w:rPr>
          <w:rFonts w:ascii="Times New Roman" w:hAnsi="Times New Roman" w:cs="Times New Roman"/>
          <w:b/>
          <w:bCs/>
          <w:sz w:val="32"/>
          <w:szCs w:val="32"/>
        </w:rPr>
        <w:t>Yalumba</w:t>
      </w:r>
      <w:proofErr w:type="spellEnd"/>
      <w:r w:rsidRPr="00880CB1">
        <w:rPr>
          <w:rFonts w:ascii="Times New Roman" w:hAnsi="Times New Roman" w:cs="Times New Roman"/>
          <w:sz w:val="32"/>
          <w:szCs w:val="32"/>
        </w:rPr>
        <w:t xml:space="preserve"> – Known for Barossa Shiraz and Viognier.</w:t>
      </w:r>
    </w:p>
    <w:p w14:paraId="2E39C535" w14:textId="77777777" w:rsidR="00F72AFA" w:rsidRPr="00880CB1" w:rsidRDefault="00F72AFA" w:rsidP="00F72AFA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Wynns Coonawarra Estate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Benchmark Cabernet Sauvignon.</w:t>
      </w:r>
    </w:p>
    <w:p w14:paraId="794F53FF" w14:textId="77777777" w:rsidR="00F72AFA" w:rsidRPr="00880CB1" w:rsidRDefault="00F72AFA" w:rsidP="00F72AFA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Tyrrell’s</w:t>
      </w:r>
      <w:r w:rsidRPr="00880CB1">
        <w:rPr>
          <w:rFonts w:ascii="Times New Roman" w:hAnsi="Times New Roman" w:cs="Times New Roman"/>
          <w:sz w:val="32"/>
          <w:szCs w:val="32"/>
        </w:rPr>
        <w:t xml:space="preserve"> – Leader in Hunter Valley Semillon.</w:t>
      </w:r>
    </w:p>
    <w:p w14:paraId="7356645B" w14:textId="77777777" w:rsidR="00F72AFA" w:rsidRPr="00880CB1" w:rsidRDefault="00000000" w:rsidP="00F72A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64B86B1">
          <v:rect id="_x0000_i1029" style="width:0;height:1.5pt" o:hralign="center" o:hrstd="t" o:hr="t" fillcolor="#a0a0a0" stroked="f"/>
        </w:pict>
      </w:r>
    </w:p>
    <w:p w14:paraId="5454E7AD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5848B1FC" w14:textId="77777777" w:rsidR="00F72AFA" w:rsidRPr="00880CB1" w:rsidRDefault="00F72AFA" w:rsidP="00F72AFA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lastRenderedPageBreak/>
        <w:t>South-Eastern Australia GI is vast, covering multiple climates and styles.</w:t>
      </w:r>
    </w:p>
    <w:p w14:paraId="77E0FE17" w14:textId="77777777" w:rsidR="00F72AFA" w:rsidRPr="00880CB1" w:rsidRDefault="00F72AFA" w:rsidP="00F72AFA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Shiraz is the dominant red variety, with regional expressions varying.</w:t>
      </w:r>
    </w:p>
    <w:p w14:paraId="0D80A7A1" w14:textId="77777777" w:rsidR="00F72AFA" w:rsidRPr="00880CB1" w:rsidRDefault="00F72AFA" w:rsidP="00F72AFA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Semillon (Hunter Valley) and Riesling (Clare/Eden Valley) are world-class white wines.</w:t>
      </w:r>
    </w:p>
    <w:p w14:paraId="1BAB74ED" w14:textId="77777777" w:rsidR="00F72AFA" w:rsidRPr="00880CB1" w:rsidRDefault="00F72AFA" w:rsidP="00F72AFA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The region supports both fine wines and large-scale commercial production.</w:t>
      </w:r>
    </w:p>
    <w:p w14:paraId="1BB16CBC" w14:textId="77777777" w:rsidR="00F72AFA" w:rsidRPr="00880CB1" w:rsidRDefault="00F72AFA" w:rsidP="00F72AFA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Blending across regions allows for stylistic consistency in large brands.</w:t>
      </w:r>
    </w:p>
    <w:p w14:paraId="00A52A76" w14:textId="77777777" w:rsidR="00F72AFA" w:rsidRPr="00880CB1" w:rsidRDefault="00000000" w:rsidP="00F72A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A7AFFAD">
          <v:rect id="_x0000_i1030" style="width:0;height:1.5pt" o:hralign="center" o:hrstd="t" o:hr="t" fillcolor="#a0a0a0" stroked="f"/>
        </w:pict>
      </w:r>
    </w:p>
    <w:p w14:paraId="5B5AB341" w14:textId="77777777" w:rsidR="00F72AFA" w:rsidRPr="00880CB1" w:rsidRDefault="00F72AFA" w:rsidP="00F72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CB1">
        <w:rPr>
          <w:rFonts w:ascii="Times New Roman" w:hAnsi="Times New Roman" w:cs="Times New Roman"/>
          <w:b/>
          <w:bCs/>
          <w:sz w:val="32"/>
          <w:szCs w:val="32"/>
        </w:rPr>
        <w:t>7. Citations and References</w:t>
      </w:r>
    </w:p>
    <w:p w14:paraId="419B9BE8" w14:textId="77777777" w:rsidR="00F72AFA" w:rsidRPr="00880CB1" w:rsidRDefault="00F72AFA" w:rsidP="00F72AFA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sz w:val="32"/>
          <w:szCs w:val="32"/>
        </w:rPr>
        <w:t xml:space="preserve">Wine Australia, 2023. </w:t>
      </w:r>
      <w:hyperlink r:id="rId9" w:history="1">
        <w:r w:rsidRPr="00880CB1">
          <w:rPr>
            <w:rStyle w:val="Hyperlink"/>
            <w:rFonts w:ascii="Times New Roman" w:hAnsi="Times New Roman" w:cs="Times New Roman"/>
            <w:sz w:val="32"/>
            <w:szCs w:val="32"/>
          </w:rPr>
          <w:t>https://www.wineaustralia.com/</w:t>
        </w:r>
      </w:hyperlink>
    </w:p>
    <w:p w14:paraId="09B8E9AD" w14:textId="77777777" w:rsidR="00F72AFA" w:rsidRPr="00880CB1" w:rsidRDefault="00F72AFA" w:rsidP="00F72AFA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sz w:val="32"/>
          <w:szCs w:val="32"/>
        </w:rPr>
        <w:t xml:space="preserve">Halliday Wine Companion, 2023. </w:t>
      </w:r>
      <w:hyperlink r:id="rId10" w:history="1">
        <w:r w:rsidRPr="00880CB1">
          <w:rPr>
            <w:rStyle w:val="Hyperlink"/>
            <w:rFonts w:ascii="Times New Roman" w:hAnsi="Times New Roman" w:cs="Times New Roman"/>
            <w:sz w:val="32"/>
            <w:szCs w:val="32"/>
          </w:rPr>
          <w:t>https://www.winecompanion.com.au/</w:t>
        </w:r>
      </w:hyperlink>
    </w:p>
    <w:p w14:paraId="15E955E3" w14:textId="77777777" w:rsidR="00F72AFA" w:rsidRPr="00880CB1" w:rsidRDefault="00F72AFA" w:rsidP="00F72AFA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880CB1">
        <w:rPr>
          <w:rFonts w:ascii="Times New Roman" w:hAnsi="Times New Roman" w:cs="Times New Roman"/>
          <w:sz w:val="32"/>
          <w:szCs w:val="32"/>
        </w:rPr>
        <w:t xml:space="preserve">Australian Wine Research Institute, 2023. </w:t>
      </w:r>
      <w:hyperlink r:id="rId11" w:history="1">
        <w:r w:rsidRPr="00880CB1">
          <w:rPr>
            <w:rStyle w:val="Hyperlink"/>
            <w:rFonts w:ascii="Times New Roman" w:hAnsi="Times New Roman" w:cs="Times New Roman"/>
            <w:sz w:val="32"/>
            <w:szCs w:val="32"/>
          </w:rPr>
          <w:t>https://www.awri.com.au/</w:t>
        </w:r>
      </w:hyperlink>
    </w:p>
    <w:sectPr w:rsidR="00F72AFA" w:rsidRPr="0088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2499" w14:textId="77777777" w:rsidR="00B90B3E" w:rsidRDefault="00B90B3E" w:rsidP="009710F9">
      <w:pPr>
        <w:spacing w:after="0" w:line="240" w:lineRule="auto"/>
      </w:pPr>
      <w:r>
        <w:separator/>
      </w:r>
    </w:p>
  </w:endnote>
  <w:endnote w:type="continuationSeparator" w:id="0">
    <w:p w14:paraId="389789C2" w14:textId="77777777" w:rsidR="00B90B3E" w:rsidRDefault="00B90B3E" w:rsidP="0097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D325" w14:textId="77777777" w:rsidR="00B90B3E" w:rsidRDefault="00B90B3E" w:rsidP="009710F9">
      <w:pPr>
        <w:spacing w:after="0" w:line="240" w:lineRule="auto"/>
      </w:pPr>
      <w:r>
        <w:separator/>
      </w:r>
    </w:p>
  </w:footnote>
  <w:footnote w:type="continuationSeparator" w:id="0">
    <w:p w14:paraId="6B62EC47" w14:textId="77777777" w:rsidR="00B90B3E" w:rsidRDefault="00B90B3E" w:rsidP="00971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E08"/>
    <w:multiLevelType w:val="multilevel"/>
    <w:tmpl w:val="B474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20539"/>
    <w:multiLevelType w:val="multilevel"/>
    <w:tmpl w:val="35D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17DF3"/>
    <w:multiLevelType w:val="multilevel"/>
    <w:tmpl w:val="5B7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86FD5"/>
    <w:multiLevelType w:val="multilevel"/>
    <w:tmpl w:val="0E1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84875"/>
    <w:multiLevelType w:val="multilevel"/>
    <w:tmpl w:val="CC0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60761"/>
    <w:multiLevelType w:val="multilevel"/>
    <w:tmpl w:val="A0EA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B2713"/>
    <w:multiLevelType w:val="multilevel"/>
    <w:tmpl w:val="763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A279C"/>
    <w:multiLevelType w:val="multilevel"/>
    <w:tmpl w:val="80E8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21C8A"/>
    <w:multiLevelType w:val="multilevel"/>
    <w:tmpl w:val="3452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D5D0F"/>
    <w:multiLevelType w:val="multilevel"/>
    <w:tmpl w:val="80E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A678C"/>
    <w:multiLevelType w:val="multilevel"/>
    <w:tmpl w:val="6B0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841AB"/>
    <w:multiLevelType w:val="multilevel"/>
    <w:tmpl w:val="1A7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870DE"/>
    <w:multiLevelType w:val="multilevel"/>
    <w:tmpl w:val="A1AC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803DF"/>
    <w:multiLevelType w:val="multilevel"/>
    <w:tmpl w:val="7C00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42396"/>
    <w:multiLevelType w:val="multilevel"/>
    <w:tmpl w:val="F702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25443"/>
    <w:multiLevelType w:val="multilevel"/>
    <w:tmpl w:val="8E48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12223">
    <w:abstractNumId w:val="15"/>
  </w:num>
  <w:num w:numId="2" w16cid:durableId="1619288327">
    <w:abstractNumId w:val="13"/>
  </w:num>
  <w:num w:numId="3" w16cid:durableId="536355094">
    <w:abstractNumId w:val="3"/>
  </w:num>
  <w:num w:numId="4" w16cid:durableId="471093141">
    <w:abstractNumId w:val="4"/>
  </w:num>
  <w:num w:numId="5" w16cid:durableId="144972566">
    <w:abstractNumId w:val="11"/>
  </w:num>
  <w:num w:numId="6" w16cid:durableId="2095853635">
    <w:abstractNumId w:val="10"/>
  </w:num>
  <w:num w:numId="7" w16cid:durableId="1347515098">
    <w:abstractNumId w:val="9"/>
  </w:num>
  <w:num w:numId="8" w16cid:durableId="912349261">
    <w:abstractNumId w:val="12"/>
  </w:num>
  <w:num w:numId="9" w16cid:durableId="1849907604">
    <w:abstractNumId w:val="8"/>
  </w:num>
  <w:num w:numId="10" w16cid:durableId="712267202">
    <w:abstractNumId w:val="2"/>
  </w:num>
  <w:num w:numId="11" w16cid:durableId="32581420">
    <w:abstractNumId w:val="6"/>
  </w:num>
  <w:num w:numId="12" w16cid:durableId="1070351113">
    <w:abstractNumId w:val="5"/>
  </w:num>
  <w:num w:numId="13" w16cid:durableId="1920866389">
    <w:abstractNumId w:val="14"/>
  </w:num>
  <w:num w:numId="14" w16cid:durableId="1765222562">
    <w:abstractNumId w:val="0"/>
  </w:num>
  <w:num w:numId="15" w16cid:durableId="750589942">
    <w:abstractNumId w:val="1"/>
  </w:num>
  <w:num w:numId="16" w16cid:durableId="34357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FA"/>
    <w:rsid w:val="0029483B"/>
    <w:rsid w:val="007424B2"/>
    <w:rsid w:val="00880CB1"/>
    <w:rsid w:val="009710F9"/>
    <w:rsid w:val="00A20DCD"/>
    <w:rsid w:val="00A90D54"/>
    <w:rsid w:val="00B90B3E"/>
    <w:rsid w:val="00CD389E"/>
    <w:rsid w:val="00E60E36"/>
    <w:rsid w:val="00F7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0D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A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A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A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A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A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F9"/>
  </w:style>
  <w:style w:type="paragraph" w:styleId="Footer">
    <w:name w:val="footer"/>
    <w:basedOn w:val="Normal"/>
    <w:link w:val="FooterChar"/>
    <w:uiPriority w:val="99"/>
    <w:unhideWhenUsed/>
    <w:rsid w:val="0097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wri.com.a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ecompanion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eaustral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2025-05-13T21:26:00Z</dcterms:created>
  <dcterms:modified xsi:type="dcterms:W3CDTF">2025-05-13T21:26:00Z</dcterms:modified>
</cp:coreProperties>
</file>