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F004" w14:textId="77777777" w:rsidR="00A13A89" w:rsidRPr="00A13A89" w:rsidRDefault="00A13A89" w:rsidP="00A13A89">
      <w:proofErr w:type="spellStart"/>
      <w:r w:rsidRPr="00A13A89">
        <w:rPr>
          <w:b/>
          <w:bCs/>
        </w:rPr>
        <w:t>Somontano</w:t>
      </w:r>
      <w:proofErr w:type="spellEnd"/>
    </w:p>
    <w:p w14:paraId="3FBF9714" w14:textId="77777777" w:rsidR="00A13A89" w:rsidRPr="00A13A89" w:rsidRDefault="00A13A89" w:rsidP="00A13A89">
      <w:r w:rsidRPr="00A13A89">
        <w:rPr>
          <w:b/>
          <w:bCs/>
        </w:rPr>
        <w:t>1. Region Overview</w:t>
      </w:r>
    </w:p>
    <w:p w14:paraId="3413BB00" w14:textId="77777777" w:rsidR="00A13A89" w:rsidRPr="00A13A89" w:rsidRDefault="00A13A89" w:rsidP="00A13A89">
      <w:pPr>
        <w:numPr>
          <w:ilvl w:val="0"/>
          <w:numId w:val="1"/>
        </w:numPr>
      </w:pPr>
      <w:r w:rsidRPr="00A13A89">
        <w:rPr>
          <w:b/>
          <w:bCs/>
        </w:rPr>
        <w:t>Geographic Location:</w:t>
      </w:r>
      <w:r w:rsidRPr="00A13A89">
        <w:t xml:space="preserve"> </w:t>
      </w:r>
      <w:proofErr w:type="spellStart"/>
      <w:r w:rsidRPr="00A13A89">
        <w:t>Somontano</w:t>
      </w:r>
      <w:proofErr w:type="spellEnd"/>
      <w:r w:rsidRPr="00A13A89">
        <w:t xml:space="preserve"> is located in northeastern Spain, in the province of Huesca within the autonomous community of Aragón. It lies at the foothills of the Pyrenees, bordering Catalonia to the east and Navarra to the west, with significant altitude variations.</w:t>
      </w:r>
    </w:p>
    <w:p w14:paraId="73F9B594" w14:textId="77777777" w:rsidR="00A13A89" w:rsidRPr="00A13A89" w:rsidRDefault="00A13A89" w:rsidP="00A13A89">
      <w:pPr>
        <w:numPr>
          <w:ilvl w:val="0"/>
          <w:numId w:val="1"/>
        </w:numPr>
      </w:pPr>
      <w:r w:rsidRPr="00A13A89">
        <w:rPr>
          <w:b/>
          <w:bCs/>
        </w:rPr>
        <w:t>Climate and Terroir:</w:t>
      </w:r>
      <w:r w:rsidRPr="00A13A89">
        <w:t xml:space="preserve"> </w:t>
      </w:r>
      <w:proofErr w:type="spellStart"/>
      <w:r w:rsidRPr="00A13A89">
        <w:t>Somontano</w:t>
      </w:r>
      <w:proofErr w:type="spellEnd"/>
      <w:r w:rsidRPr="00A13A89">
        <w:t xml:space="preserve"> has a </w:t>
      </w:r>
      <w:r w:rsidRPr="00A13A89">
        <w:rPr>
          <w:b/>
          <w:bCs/>
        </w:rPr>
        <w:t>continental climate</w:t>
      </w:r>
      <w:r w:rsidRPr="00A13A89">
        <w:t xml:space="preserve"> with Mediterranean influences, characterized by </w:t>
      </w:r>
      <w:r w:rsidRPr="00A13A89">
        <w:rPr>
          <w:b/>
          <w:bCs/>
        </w:rPr>
        <w:t>hot summers, cold winters, and notable diurnal temperature shifts</w:t>
      </w:r>
      <w:r w:rsidRPr="00A13A89">
        <w:t xml:space="preserve">. The region's elevation ranges from </w:t>
      </w:r>
      <w:r w:rsidRPr="00A13A89">
        <w:rPr>
          <w:b/>
          <w:bCs/>
        </w:rPr>
        <w:t>1,300 to 2,600 feet (400-800 meters)</w:t>
      </w:r>
      <w:r w:rsidRPr="00A13A89">
        <w:t xml:space="preserve">, allowing for optimal ripening conditions while preserving acidity. The soils are </w:t>
      </w:r>
      <w:r w:rsidRPr="00A13A89">
        <w:rPr>
          <w:b/>
          <w:bCs/>
        </w:rPr>
        <w:t>predominantly limestone and clay</w:t>
      </w:r>
      <w:r w:rsidRPr="00A13A89">
        <w:t>, with gravel and alluvial deposits contributing to drainage and minerality.</w:t>
      </w:r>
    </w:p>
    <w:p w14:paraId="4DB7F303" w14:textId="77777777" w:rsidR="00A13A89" w:rsidRPr="00A13A89" w:rsidRDefault="00A13A89" w:rsidP="00A13A89">
      <w:pPr>
        <w:numPr>
          <w:ilvl w:val="0"/>
          <w:numId w:val="1"/>
        </w:numPr>
      </w:pPr>
      <w:r w:rsidRPr="00A13A89">
        <w:rPr>
          <w:b/>
          <w:bCs/>
        </w:rPr>
        <w:t>Structural Organization:</w:t>
      </w:r>
      <w:r w:rsidRPr="00A13A89">
        <w:t xml:space="preserve"> The </w:t>
      </w:r>
      <w:proofErr w:type="spellStart"/>
      <w:r w:rsidRPr="00A13A89">
        <w:rPr>
          <w:b/>
          <w:bCs/>
        </w:rPr>
        <w:t>Denominación</w:t>
      </w:r>
      <w:proofErr w:type="spellEnd"/>
      <w:r w:rsidRPr="00A13A89">
        <w:rPr>
          <w:b/>
          <w:bCs/>
        </w:rPr>
        <w:t xml:space="preserve"> de Origen (DO) </w:t>
      </w:r>
      <w:proofErr w:type="spellStart"/>
      <w:r w:rsidRPr="00A13A89">
        <w:rPr>
          <w:b/>
          <w:bCs/>
        </w:rPr>
        <w:t>Somontano</w:t>
      </w:r>
      <w:proofErr w:type="spellEnd"/>
      <w:r w:rsidRPr="00A13A89">
        <w:t xml:space="preserve"> encompasses the entire region and does not have formal sub-zones. However, altitude and proximity to the Pyrenees significantly impact wine styles.</w:t>
      </w:r>
    </w:p>
    <w:p w14:paraId="24F2AADC" w14:textId="77777777" w:rsidR="00A13A89" w:rsidRPr="00A13A89" w:rsidRDefault="00A13A89" w:rsidP="00A13A89">
      <w:pPr>
        <w:numPr>
          <w:ilvl w:val="0"/>
          <w:numId w:val="1"/>
        </w:numPr>
      </w:pPr>
      <w:r w:rsidRPr="00A13A89">
        <w:rPr>
          <w:b/>
          <w:bCs/>
        </w:rPr>
        <w:t>Historical Context:</w:t>
      </w:r>
      <w:r w:rsidRPr="00A13A89">
        <w:t xml:space="preserve"> Winemaking in </w:t>
      </w:r>
      <w:proofErr w:type="spellStart"/>
      <w:r w:rsidRPr="00A13A89">
        <w:t>Somontano</w:t>
      </w:r>
      <w:proofErr w:type="spellEnd"/>
      <w:r w:rsidRPr="00A13A89">
        <w:t xml:space="preserve"> dates back to Roman times, but the region gained recognition in the late 20th century. The DO was established in </w:t>
      </w:r>
      <w:r w:rsidRPr="00A13A89">
        <w:rPr>
          <w:b/>
          <w:bCs/>
        </w:rPr>
        <w:t>1984</w:t>
      </w:r>
      <w:r w:rsidRPr="00A13A89">
        <w:t>, with a focus on modernization and international varietals. Today, it is one of Spain’s most dynamic and diverse wine regions.</w:t>
      </w:r>
    </w:p>
    <w:p w14:paraId="0C917B90" w14:textId="77777777" w:rsidR="00A13A89" w:rsidRPr="00A13A89" w:rsidRDefault="00A13A89" w:rsidP="00A13A89">
      <w:pPr>
        <w:numPr>
          <w:ilvl w:val="0"/>
          <w:numId w:val="1"/>
        </w:numPr>
      </w:pPr>
      <w:r w:rsidRPr="00A13A89">
        <w:rPr>
          <w:b/>
          <w:bCs/>
        </w:rPr>
        <w:t>Distinctive Features:</w:t>
      </w:r>
      <w:r w:rsidRPr="00A13A89">
        <w:t xml:space="preserve"> </w:t>
      </w:r>
      <w:proofErr w:type="spellStart"/>
      <w:r w:rsidRPr="00A13A89">
        <w:t>Somontano</w:t>
      </w:r>
      <w:proofErr w:type="spellEnd"/>
      <w:r w:rsidRPr="00A13A89">
        <w:t xml:space="preserve"> is known for its </w:t>
      </w:r>
      <w:r w:rsidRPr="00A13A89">
        <w:rPr>
          <w:b/>
          <w:bCs/>
        </w:rPr>
        <w:t>blend of indigenous and international grape varieties</w:t>
      </w:r>
      <w:r w:rsidRPr="00A13A89">
        <w:t xml:space="preserve">, including Chardonnay, Gewürztraminer, and Merlot. The region’s cooler climate and higher altitude allow for </w:t>
      </w:r>
      <w:r w:rsidRPr="00A13A89">
        <w:rPr>
          <w:b/>
          <w:bCs/>
        </w:rPr>
        <w:t>fresh, balanced wines with vibrant acidity</w:t>
      </w:r>
      <w:r w:rsidRPr="00A13A89">
        <w:t>.</w:t>
      </w:r>
    </w:p>
    <w:p w14:paraId="443DFB49" w14:textId="77777777" w:rsidR="00A13A89" w:rsidRPr="00A13A89" w:rsidRDefault="00A13A89" w:rsidP="00A13A89">
      <w:r w:rsidRPr="00A13A89">
        <w:rPr>
          <w:b/>
          <w:bCs/>
        </w:rPr>
        <w:t>2. Key Grape Varieties</w:t>
      </w:r>
    </w:p>
    <w:p w14:paraId="18DDED4C" w14:textId="77777777" w:rsidR="00A13A89" w:rsidRPr="00A13A89" w:rsidRDefault="00A13A89" w:rsidP="00A13A89">
      <w:pPr>
        <w:numPr>
          <w:ilvl w:val="0"/>
          <w:numId w:val="2"/>
        </w:numPr>
      </w:pPr>
      <w:r w:rsidRPr="00A13A89">
        <w:rPr>
          <w:b/>
          <w:bCs/>
        </w:rPr>
        <w:t>Primary Red Varieties:</w:t>
      </w:r>
    </w:p>
    <w:p w14:paraId="14E544EB" w14:textId="77777777" w:rsidR="00A13A89" w:rsidRPr="00A13A89" w:rsidRDefault="00A13A89" w:rsidP="00A13A89">
      <w:pPr>
        <w:numPr>
          <w:ilvl w:val="1"/>
          <w:numId w:val="2"/>
        </w:numPr>
      </w:pPr>
      <w:r w:rsidRPr="00A13A89">
        <w:rPr>
          <w:b/>
          <w:bCs/>
        </w:rPr>
        <w:t>Tempranillo:</w:t>
      </w:r>
      <w:r w:rsidRPr="00A13A89">
        <w:t xml:space="preserve"> The leading Spanish red variety, producing structured, fruit-driven wines.</w:t>
      </w:r>
    </w:p>
    <w:p w14:paraId="3A91A9B6" w14:textId="77777777" w:rsidR="00A13A89" w:rsidRPr="00A13A89" w:rsidRDefault="00A13A89" w:rsidP="00A13A89">
      <w:pPr>
        <w:numPr>
          <w:ilvl w:val="1"/>
          <w:numId w:val="2"/>
        </w:numPr>
      </w:pPr>
      <w:r w:rsidRPr="00A13A89">
        <w:rPr>
          <w:b/>
          <w:bCs/>
        </w:rPr>
        <w:t>Cabernet Sauvignon:</w:t>
      </w:r>
      <w:r w:rsidRPr="00A13A89">
        <w:t xml:space="preserve"> Adds depth, structure, and longevity to blends.</w:t>
      </w:r>
    </w:p>
    <w:p w14:paraId="012889C1" w14:textId="77777777" w:rsidR="00A13A89" w:rsidRPr="00A13A89" w:rsidRDefault="00A13A89" w:rsidP="00A13A89">
      <w:pPr>
        <w:numPr>
          <w:ilvl w:val="1"/>
          <w:numId w:val="2"/>
        </w:numPr>
      </w:pPr>
      <w:r w:rsidRPr="00A13A89">
        <w:rPr>
          <w:b/>
          <w:bCs/>
        </w:rPr>
        <w:t>Merlot:</w:t>
      </w:r>
      <w:r w:rsidRPr="00A13A89">
        <w:t xml:space="preserve"> Contributes roundness and softness, often blended with Tempranillo.</w:t>
      </w:r>
    </w:p>
    <w:p w14:paraId="0B397467" w14:textId="77777777" w:rsidR="00A13A89" w:rsidRPr="00A13A89" w:rsidRDefault="00A13A89" w:rsidP="00A13A89">
      <w:pPr>
        <w:numPr>
          <w:ilvl w:val="1"/>
          <w:numId w:val="2"/>
        </w:numPr>
      </w:pPr>
      <w:r w:rsidRPr="00A13A89">
        <w:rPr>
          <w:b/>
          <w:bCs/>
        </w:rPr>
        <w:t>Syrah:</w:t>
      </w:r>
      <w:r w:rsidRPr="00A13A89">
        <w:t xml:space="preserve"> Introduced in the late 20th century, yielding spicy, rich reds.</w:t>
      </w:r>
    </w:p>
    <w:p w14:paraId="36334B3E" w14:textId="77777777" w:rsidR="00A13A89" w:rsidRPr="00A13A89" w:rsidRDefault="00A13A89" w:rsidP="00A13A89">
      <w:pPr>
        <w:numPr>
          <w:ilvl w:val="1"/>
          <w:numId w:val="2"/>
        </w:numPr>
      </w:pPr>
      <w:r w:rsidRPr="00A13A89">
        <w:rPr>
          <w:b/>
          <w:bCs/>
        </w:rPr>
        <w:t>Garnacha:</w:t>
      </w:r>
      <w:r w:rsidRPr="00A13A89">
        <w:t xml:space="preserve"> Traditional Spanish grape, providing body and red fruit character.</w:t>
      </w:r>
    </w:p>
    <w:p w14:paraId="68DA54DD" w14:textId="77777777" w:rsidR="00A13A89" w:rsidRPr="00A13A89" w:rsidRDefault="00A13A89" w:rsidP="00A13A89">
      <w:pPr>
        <w:numPr>
          <w:ilvl w:val="0"/>
          <w:numId w:val="2"/>
        </w:numPr>
      </w:pPr>
      <w:r w:rsidRPr="00A13A89">
        <w:rPr>
          <w:b/>
          <w:bCs/>
        </w:rPr>
        <w:t>Primary White Varieties:</w:t>
      </w:r>
    </w:p>
    <w:p w14:paraId="1AF68172" w14:textId="77777777" w:rsidR="00A13A89" w:rsidRPr="00A13A89" w:rsidRDefault="00A13A89" w:rsidP="00A13A89">
      <w:pPr>
        <w:numPr>
          <w:ilvl w:val="1"/>
          <w:numId w:val="2"/>
        </w:numPr>
      </w:pPr>
      <w:r w:rsidRPr="00A13A89">
        <w:rPr>
          <w:b/>
          <w:bCs/>
        </w:rPr>
        <w:lastRenderedPageBreak/>
        <w:t>Chardonnay:</w:t>
      </w:r>
      <w:r w:rsidRPr="00A13A89">
        <w:t xml:space="preserve"> One of the most widely planted whites, known for its freshness and occasional oak aging.</w:t>
      </w:r>
    </w:p>
    <w:p w14:paraId="7DD0C01C" w14:textId="77777777" w:rsidR="00A13A89" w:rsidRPr="00A13A89" w:rsidRDefault="00A13A89" w:rsidP="00A13A89">
      <w:pPr>
        <w:numPr>
          <w:ilvl w:val="1"/>
          <w:numId w:val="2"/>
        </w:numPr>
      </w:pPr>
      <w:r w:rsidRPr="00A13A89">
        <w:rPr>
          <w:b/>
          <w:bCs/>
        </w:rPr>
        <w:t>Gewürztraminer:</w:t>
      </w:r>
      <w:r w:rsidRPr="00A13A89">
        <w:t xml:space="preserve"> A unique variety in Spain, producing aromatic, floral wines.</w:t>
      </w:r>
    </w:p>
    <w:p w14:paraId="4C67003C" w14:textId="77777777" w:rsidR="00A13A89" w:rsidRPr="00A13A89" w:rsidRDefault="00A13A89" w:rsidP="00A13A89">
      <w:pPr>
        <w:numPr>
          <w:ilvl w:val="1"/>
          <w:numId w:val="2"/>
        </w:numPr>
      </w:pPr>
      <w:r w:rsidRPr="00A13A89">
        <w:rPr>
          <w:b/>
          <w:bCs/>
        </w:rPr>
        <w:t>Macabeo (</w:t>
      </w:r>
      <w:proofErr w:type="spellStart"/>
      <w:r w:rsidRPr="00A13A89">
        <w:rPr>
          <w:b/>
          <w:bCs/>
        </w:rPr>
        <w:t>Viura</w:t>
      </w:r>
      <w:proofErr w:type="spellEnd"/>
      <w:r w:rsidRPr="00A13A89">
        <w:rPr>
          <w:b/>
          <w:bCs/>
        </w:rPr>
        <w:t>):</w:t>
      </w:r>
      <w:r w:rsidRPr="00A13A89">
        <w:t xml:space="preserve"> Adds freshness and citrus notes to white blends.</w:t>
      </w:r>
    </w:p>
    <w:p w14:paraId="2680E6A0" w14:textId="77777777" w:rsidR="00A13A89" w:rsidRPr="00A13A89" w:rsidRDefault="00A13A89" w:rsidP="00A13A89">
      <w:pPr>
        <w:numPr>
          <w:ilvl w:val="0"/>
          <w:numId w:val="2"/>
        </w:numPr>
      </w:pPr>
      <w:r w:rsidRPr="00A13A89">
        <w:rPr>
          <w:b/>
          <w:bCs/>
        </w:rPr>
        <w:t>Indigenous/Regional Varieties:</w:t>
      </w:r>
    </w:p>
    <w:p w14:paraId="3A1C4006" w14:textId="77777777" w:rsidR="00A13A89" w:rsidRPr="00A13A89" w:rsidRDefault="00A13A89" w:rsidP="00A13A89">
      <w:pPr>
        <w:numPr>
          <w:ilvl w:val="1"/>
          <w:numId w:val="2"/>
        </w:numPr>
      </w:pPr>
      <w:proofErr w:type="spellStart"/>
      <w:r w:rsidRPr="00A13A89">
        <w:rPr>
          <w:b/>
          <w:bCs/>
        </w:rPr>
        <w:t>Moristel</w:t>
      </w:r>
      <w:proofErr w:type="spellEnd"/>
      <w:r w:rsidRPr="00A13A89">
        <w:rPr>
          <w:b/>
          <w:bCs/>
        </w:rPr>
        <w:t>:</w:t>
      </w:r>
      <w:r w:rsidRPr="00A13A89">
        <w:t xml:space="preserve"> A rare red variety used in blends for added complexity.</w:t>
      </w:r>
    </w:p>
    <w:p w14:paraId="68D0ECFC" w14:textId="77777777" w:rsidR="00A13A89" w:rsidRPr="00A13A89" w:rsidRDefault="00A13A89" w:rsidP="00A13A89">
      <w:pPr>
        <w:numPr>
          <w:ilvl w:val="1"/>
          <w:numId w:val="2"/>
        </w:numPr>
      </w:pPr>
      <w:proofErr w:type="spellStart"/>
      <w:r w:rsidRPr="00A13A89">
        <w:rPr>
          <w:b/>
          <w:bCs/>
        </w:rPr>
        <w:t>Parraleta</w:t>
      </w:r>
      <w:proofErr w:type="spellEnd"/>
      <w:r w:rsidRPr="00A13A89">
        <w:rPr>
          <w:b/>
          <w:bCs/>
        </w:rPr>
        <w:t>:</w:t>
      </w:r>
      <w:r w:rsidRPr="00A13A89">
        <w:t xml:space="preserve"> A unique local red grape, known for its bright acidity and red fruit profile.</w:t>
      </w:r>
    </w:p>
    <w:p w14:paraId="32207257" w14:textId="77777777" w:rsidR="00A13A89" w:rsidRPr="00A13A89" w:rsidRDefault="00A13A89" w:rsidP="00A13A89">
      <w:pPr>
        <w:numPr>
          <w:ilvl w:val="0"/>
          <w:numId w:val="2"/>
        </w:numPr>
      </w:pPr>
      <w:r w:rsidRPr="00A13A89">
        <w:rPr>
          <w:b/>
          <w:bCs/>
        </w:rPr>
        <w:t>Significance:</w:t>
      </w:r>
      <w:r w:rsidRPr="00A13A89">
        <w:t xml:space="preserve"> Unlike many Spanish regions, </w:t>
      </w:r>
      <w:proofErr w:type="spellStart"/>
      <w:r w:rsidRPr="00A13A89">
        <w:t>Somontano</w:t>
      </w:r>
      <w:proofErr w:type="spellEnd"/>
      <w:r w:rsidRPr="00A13A89">
        <w:t xml:space="preserve"> is recognized for its success with </w:t>
      </w:r>
      <w:r w:rsidRPr="00A13A89">
        <w:rPr>
          <w:b/>
          <w:bCs/>
        </w:rPr>
        <w:t>international varieties</w:t>
      </w:r>
      <w:r w:rsidRPr="00A13A89">
        <w:t>, making it a hub for experimentation and diverse wine styles.</w:t>
      </w:r>
    </w:p>
    <w:p w14:paraId="21CF3193" w14:textId="77777777" w:rsidR="00A13A89" w:rsidRPr="00A13A89" w:rsidRDefault="00A13A89" w:rsidP="00A13A89">
      <w:r w:rsidRPr="00A13A89">
        <w:rPr>
          <w:b/>
          <w:bCs/>
        </w:rPr>
        <w:t>3. Wine Classification System</w:t>
      </w:r>
    </w:p>
    <w:p w14:paraId="24AD9032" w14:textId="77777777" w:rsidR="00A13A89" w:rsidRPr="00A13A89" w:rsidRDefault="00A13A89" w:rsidP="00A13A89">
      <w:pPr>
        <w:numPr>
          <w:ilvl w:val="0"/>
          <w:numId w:val="3"/>
        </w:numPr>
      </w:pPr>
      <w:r w:rsidRPr="00A13A89">
        <w:rPr>
          <w:b/>
          <w:bCs/>
        </w:rPr>
        <w:t>Quality Hierarchy:</w:t>
      </w:r>
    </w:p>
    <w:p w14:paraId="3181A60E" w14:textId="77777777" w:rsidR="00A13A89" w:rsidRPr="00A13A89" w:rsidRDefault="00A13A89" w:rsidP="00A13A89">
      <w:pPr>
        <w:numPr>
          <w:ilvl w:val="1"/>
          <w:numId w:val="3"/>
        </w:numPr>
      </w:pPr>
      <w:r w:rsidRPr="00A13A89">
        <w:rPr>
          <w:b/>
          <w:bCs/>
        </w:rPr>
        <w:t xml:space="preserve">DO </w:t>
      </w:r>
      <w:proofErr w:type="spellStart"/>
      <w:r w:rsidRPr="00A13A89">
        <w:rPr>
          <w:b/>
          <w:bCs/>
        </w:rPr>
        <w:t>Somontano</w:t>
      </w:r>
      <w:proofErr w:type="spellEnd"/>
      <w:r w:rsidRPr="00A13A89">
        <w:rPr>
          <w:b/>
          <w:bCs/>
        </w:rPr>
        <w:t>:</w:t>
      </w:r>
      <w:r w:rsidRPr="00A13A89">
        <w:t xml:space="preserve"> The overarching classification, ensuring regional identity and quality.</w:t>
      </w:r>
    </w:p>
    <w:p w14:paraId="55CC4366" w14:textId="77777777" w:rsidR="00A13A89" w:rsidRPr="00A13A89" w:rsidRDefault="00A13A89" w:rsidP="00A13A89">
      <w:pPr>
        <w:numPr>
          <w:ilvl w:val="1"/>
          <w:numId w:val="3"/>
        </w:numPr>
      </w:pPr>
      <w:r w:rsidRPr="00A13A89">
        <w:rPr>
          <w:b/>
          <w:bCs/>
        </w:rPr>
        <w:t>Vino de Pago:</w:t>
      </w:r>
      <w:r w:rsidRPr="00A13A89">
        <w:t xml:space="preserve"> A classification for single-estate wines of exceptional quality.</w:t>
      </w:r>
    </w:p>
    <w:p w14:paraId="18427181" w14:textId="77777777" w:rsidR="00A13A89" w:rsidRPr="00A13A89" w:rsidRDefault="00A13A89" w:rsidP="00A13A89">
      <w:pPr>
        <w:numPr>
          <w:ilvl w:val="0"/>
          <w:numId w:val="3"/>
        </w:numPr>
      </w:pPr>
      <w:r w:rsidRPr="00A13A89">
        <w:rPr>
          <w:b/>
          <w:bCs/>
        </w:rPr>
        <w:t>Appellation Structure:</w:t>
      </w:r>
      <w:r w:rsidRPr="00A13A89">
        <w:t xml:space="preserve"> The DO covers the entire region, with microclimatic influences shaping distinct styles.</w:t>
      </w:r>
    </w:p>
    <w:p w14:paraId="48092659" w14:textId="77777777" w:rsidR="00A13A89" w:rsidRPr="00A13A89" w:rsidRDefault="00A13A89" w:rsidP="00A13A89">
      <w:pPr>
        <w:numPr>
          <w:ilvl w:val="0"/>
          <w:numId w:val="3"/>
        </w:numPr>
      </w:pPr>
      <w:r w:rsidRPr="00A13A89">
        <w:rPr>
          <w:b/>
          <w:bCs/>
        </w:rPr>
        <w:t>Special Classifications:</w:t>
      </w:r>
      <w:r w:rsidRPr="00A13A89">
        <w:t xml:space="preserve"> Some producers employ </w:t>
      </w:r>
      <w:r w:rsidRPr="00A13A89">
        <w:rPr>
          <w:b/>
          <w:bCs/>
        </w:rPr>
        <w:t>barrel fermentation and extended aging</w:t>
      </w:r>
      <w:r w:rsidRPr="00A13A89">
        <w:t xml:space="preserve"> to create complex whites and reds.</w:t>
      </w:r>
    </w:p>
    <w:p w14:paraId="2210FEEC" w14:textId="77777777" w:rsidR="00A13A89" w:rsidRPr="00A13A89" w:rsidRDefault="00A13A89" w:rsidP="00A13A89">
      <w:pPr>
        <w:numPr>
          <w:ilvl w:val="0"/>
          <w:numId w:val="3"/>
        </w:numPr>
      </w:pPr>
      <w:r w:rsidRPr="00A13A89">
        <w:rPr>
          <w:b/>
          <w:bCs/>
        </w:rPr>
        <w:t>Sub-Regional Distinctions:</w:t>
      </w:r>
      <w:r w:rsidRPr="00A13A89">
        <w:t xml:space="preserve"> While not formally recognized, wines from </w:t>
      </w:r>
      <w:r w:rsidRPr="00A13A89">
        <w:rPr>
          <w:b/>
          <w:bCs/>
        </w:rPr>
        <w:t>higher-elevation sites</w:t>
      </w:r>
      <w:r w:rsidRPr="00A13A89">
        <w:t xml:space="preserve"> tend to exhibit more freshness and structure, whereas those from </w:t>
      </w:r>
      <w:r w:rsidRPr="00A13A89">
        <w:rPr>
          <w:b/>
          <w:bCs/>
        </w:rPr>
        <w:t>lower altitudes</w:t>
      </w:r>
      <w:r w:rsidRPr="00A13A89">
        <w:t xml:space="preserve"> offer riper fruit profiles.</w:t>
      </w:r>
    </w:p>
    <w:p w14:paraId="01106E5E" w14:textId="77777777" w:rsidR="00A13A89" w:rsidRPr="00A13A89" w:rsidRDefault="00A13A89" w:rsidP="00A13A89">
      <w:r w:rsidRPr="00A13A89">
        <w:rPr>
          <w:b/>
          <w:bCs/>
        </w:rPr>
        <w:t>4. Notable Wine Styles</w:t>
      </w:r>
    </w:p>
    <w:p w14:paraId="6E66BC53" w14:textId="77777777" w:rsidR="00A13A89" w:rsidRPr="00A13A89" w:rsidRDefault="00A13A89" w:rsidP="00A13A89">
      <w:pPr>
        <w:numPr>
          <w:ilvl w:val="0"/>
          <w:numId w:val="4"/>
        </w:numPr>
      </w:pPr>
      <w:r w:rsidRPr="00A13A89">
        <w:rPr>
          <w:b/>
          <w:bCs/>
        </w:rPr>
        <w:t>Modern Red Blends:</w:t>
      </w:r>
    </w:p>
    <w:p w14:paraId="7653B47C" w14:textId="77777777" w:rsidR="00A13A89" w:rsidRPr="00A13A89" w:rsidRDefault="00A13A89" w:rsidP="00A13A89">
      <w:pPr>
        <w:numPr>
          <w:ilvl w:val="1"/>
          <w:numId w:val="4"/>
        </w:numPr>
      </w:pPr>
      <w:r w:rsidRPr="00A13A89">
        <w:rPr>
          <w:b/>
          <w:bCs/>
        </w:rPr>
        <w:t>Classification Level:</w:t>
      </w:r>
      <w:r w:rsidRPr="00A13A89">
        <w:t xml:space="preserve"> DO </w:t>
      </w:r>
      <w:proofErr w:type="spellStart"/>
      <w:r w:rsidRPr="00A13A89">
        <w:t>Somontano</w:t>
      </w:r>
      <w:proofErr w:type="spellEnd"/>
    </w:p>
    <w:p w14:paraId="043FF9DA" w14:textId="77777777" w:rsidR="00A13A89" w:rsidRPr="00A13A89" w:rsidRDefault="00A13A89" w:rsidP="00A13A89">
      <w:pPr>
        <w:numPr>
          <w:ilvl w:val="1"/>
          <w:numId w:val="4"/>
        </w:numPr>
      </w:pPr>
      <w:r w:rsidRPr="00A13A89">
        <w:rPr>
          <w:b/>
          <w:bCs/>
        </w:rPr>
        <w:t>Composition:</w:t>
      </w:r>
      <w:r w:rsidRPr="00A13A89">
        <w:t xml:space="preserve"> Tempranillo, Cabernet Sauvignon, Merlot, Syrah</w:t>
      </w:r>
    </w:p>
    <w:p w14:paraId="2560DCF7" w14:textId="77777777" w:rsidR="00A13A89" w:rsidRPr="00A13A89" w:rsidRDefault="00A13A89" w:rsidP="00A13A89">
      <w:pPr>
        <w:numPr>
          <w:ilvl w:val="1"/>
          <w:numId w:val="4"/>
        </w:numPr>
      </w:pPr>
      <w:r w:rsidRPr="00A13A89">
        <w:rPr>
          <w:b/>
          <w:bCs/>
        </w:rPr>
        <w:t>Production Method:</w:t>
      </w:r>
      <w:r w:rsidRPr="00A13A89">
        <w:t xml:space="preserve"> Stainless steel or oak fermentation, with aging in French or American barrels.</w:t>
      </w:r>
    </w:p>
    <w:p w14:paraId="1009AF20" w14:textId="77777777" w:rsidR="00A13A89" w:rsidRPr="00A13A89" w:rsidRDefault="00A13A89" w:rsidP="00A13A89">
      <w:pPr>
        <w:numPr>
          <w:ilvl w:val="1"/>
          <w:numId w:val="4"/>
        </w:numPr>
      </w:pPr>
      <w:r w:rsidRPr="00A13A89">
        <w:rPr>
          <w:b/>
          <w:bCs/>
        </w:rPr>
        <w:t>Aging Requirements:</w:t>
      </w:r>
      <w:r w:rsidRPr="00A13A89">
        <w:t xml:space="preserve"> Varies by producer; many aged for 6-24 months.</w:t>
      </w:r>
    </w:p>
    <w:p w14:paraId="5E90055D" w14:textId="77777777" w:rsidR="00A13A89" w:rsidRPr="00A13A89" w:rsidRDefault="00A13A89" w:rsidP="00A13A89">
      <w:pPr>
        <w:numPr>
          <w:ilvl w:val="1"/>
          <w:numId w:val="4"/>
        </w:numPr>
      </w:pPr>
      <w:r w:rsidRPr="00A13A89">
        <w:rPr>
          <w:b/>
          <w:bCs/>
        </w:rPr>
        <w:lastRenderedPageBreak/>
        <w:t>Alcohol Content:</w:t>
      </w:r>
      <w:r w:rsidRPr="00A13A89">
        <w:t xml:space="preserve"> 13-15% ABV.</w:t>
      </w:r>
    </w:p>
    <w:p w14:paraId="562A971A" w14:textId="77777777" w:rsidR="00A13A89" w:rsidRPr="00A13A89" w:rsidRDefault="00A13A89" w:rsidP="00A13A89">
      <w:pPr>
        <w:numPr>
          <w:ilvl w:val="1"/>
          <w:numId w:val="4"/>
        </w:numPr>
      </w:pPr>
      <w:r w:rsidRPr="00A13A89">
        <w:rPr>
          <w:b/>
          <w:bCs/>
        </w:rPr>
        <w:t>Organoleptic Profile:</w:t>
      </w:r>
      <w:r w:rsidRPr="00A13A89">
        <w:t xml:space="preserve"> Rich, structured, with black fruit, spice, and smooth tannins.</w:t>
      </w:r>
    </w:p>
    <w:p w14:paraId="3AF3A3E0" w14:textId="77777777" w:rsidR="00A13A89" w:rsidRPr="00A13A89" w:rsidRDefault="00A13A89" w:rsidP="00A13A89">
      <w:pPr>
        <w:numPr>
          <w:ilvl w:val="0"/>
          <w:numId w:val="4"/>
        </w:numPr>
      </w:pPr>
      <w:r w:rsidRPr="00A13A89">
        <w:rPr>
          <w:b/>
          <w:bCs/>
        </w:rPr>
        <w:t>Chardonnay &amp; Barrel-Aged Whites:</w:t>
      </w:r>
    </w:p>
    <w:p w14:paraId="2FE2A3A4" w14:textId="77777777" w:rsidR="00A13A89" w:rsidRPr="00A13A89" w:rsidRDefault="00A13A89" w:rsidP="00A13A89">
      <w:pPr>
        <w:numPr>
          <w:ilvl w:val="1"/>
          <w:numId w:val="4"/>
        </w:numPr>
      </w:pPr>
      <w:r w:rsidRPr="00A13A89">
        <w:rPr>
          <w:b/>
          <w:bCs/>
        </w:rPr>
        <w:t>Classification Level:</w:t>
      </w:r>
      <w:r w:rsidRPr="00A13A89">
        <w:t xml:space="preserve"> DO </w:t>
      </w:r>
      <w:proofErr w:type="spellStart"/>
      <w:r w:rsidRPr="00A13A89">
        <w:t>Somontano</w:t>
      </w:r>
      <w:proofErr w:type="spellEnd"/>
    </w:p>
    <w:p w14:paraId="24AC8732" w14:textId="77777777" w:rsidR="00A13A89" w:rsidRPr="00A13A89" w:rsidRDefault="00A13A89" w:rsidP="00A13A89">
      <w:pPr>
        <w:numPr>
          <w:ilvl w:val="1"/>
          <w:numId w:val="4"/>
        </w:numPr>
      </w:pPr>
      <w:r w:rsidRPr="00A13A89">
        <w:rPr>
          <w:b/>
          <w:bCs/>
        </w:rPr>
        <w:t>Composition:</w:t>
      </w:r>
      <w:r w:rsidRPr="00A13A89">
        <w:t xml:space="preserve"> Chardonnay, Macabeo, Gewürztraminer</w:t>
      </w:r>
    </w:p>
    <w:p w14:paraId="09CB60FC" w14:textId="77777777" w:rsidR="00A13A89" w:rsidRPr="00A13A89" w:rsidRDefault="00A13A89" w:rsidP="00A13A89">
      <w:pPr>
        <w:numPr>
          <w:ilvl w:val="1"/>
          <w:numId w:val="4"/>
        </w:numPr>
      </w:pPr>
      <w:r w:rsidRPr="00A13A89">
        <w:rPr>
          <w:b/>
          <w:bCs/>
        </w:rPr>
        <w:t>Production Method:</w:t>
      </w:r>
      <w:r w:rsidRPr="00A13A89">
        <w:t xml:space="preserve"> Fermented in stainless steel for freshness, or oak-aged for complexity.</w:t>
      </w:r>
    </w:p>
    <w:p w14:paraId="5A545287" w14:textId="77777777" w:rsidR="00A13A89" w:rsidRPr="00A13A89" w:rsidRDefault="00A13A89" w:rsidP="00A13A89">
      <w:pPr>
        <w:numPr>
          <w:ilvl w:val="1"/>
          <w:numId w:val="4"/>
        </w:numPr>
      </w:pPr>
      <w:r w:rsidRPr="00A13A89">
        <w:rPr>
          <w:b/>
          <w:bCs/>
        </w:rPr>
        <w:t>Organoleptic Profile:</w:t>
      </w:r>
      <w:r w:rsidRPr="00A13A89">
        <w:t xml:space="preserve"> Bright acidity, tropical fruit, with notes of vanilla and spice in oaked versions.</w:t>
      </w:r>
    </w:p>
    <w:p w14:paraId="6FEEDA9C" w14:textId="77777777" w:rsidR="00A13A89" w:rsidRPr="00A13A89" w:rsidRDefault="00A13A89" w:rsidP="00A13A89">
      <w:pPr>
        <w:numPr>
          <w:ilvl w:val="0"/>
          <w:numId w:val="4"/>
        </w:numPr>
      </w:pPr>
      <w:r w:rsidRPr="00A13A89">
        <w:rPr>
          <w:b/>
          <w:bCs/>
        </w:rPr>
        <w:t>Aromatic Gewürztraminer:</w:t>
      </w:r>
    </w:p>
    <w:p w14:paraId="39457D25" w14:textId="77777777" w:rsidR="00A13A89" w:rsidRPr="00A13A89" w:rsidRDefault="00A13A89" w:rsidP="00A13A89">
      <w:pPr>
        <w:numPr>
          <w:ilvl w:val="1"/>
          <w:numId w:val="4"/>
        </w:numPr>
      </w:pPr>
      <w:r w:rsidRPr="00A13A89">
        <w:rPr>
          <w:b/>
          <w:bCs/>
        </w:rPr>
        <w:t>Classification Level:</w:t>
      </w:r>
      <w:r w:rsidRPr="00A13A89">
        <w:t xml:space="preserve"> DO </w:t>
      </w:r>
      <w:proofErr w:type="spellStart"/>
      <w:r w:rsidRPr="00A13A89">
        <w:t>Somontano</w:t>
      </w:r>
      <w:proofErr w:type="spellEnd"/>
    </w:p>
    <w:p w14:paraId="39DED2A1" w14:textId="77777777" w:rsidR="00A13A89" w:rsidRPr="00A13A89" w:rsidRDefault="00A13A89" w:rsidP="00A13A89">
      <w:pPr>
        <w:numPr>
          <w:ilvl w:val="1"/>
          <w:numId w:val="4"/>
        </w:numPr>
      </w:pPr>
      <w:r w:rsidRPr="00A13A89">
        <w:rPr>
          <w:b/>
          <w:bCs/>
        </w:rPr>
        <w:t>Composition:</w:t>
      </w:r>
      <w:r w:rsidRPr="00A13A89">
        <w:t xml:space="preserve"> 100% Gewürztraminer</w:t>
      </w:r>
    </w:p>
    <w:p w14:paraId="34432A54" w14:textId="77777777" w:rsidR="00A13A89" w:rsidRPr="00A13A89" w:rsidRDefault="00A13A89" w:rsidP="00A13A89">
      <w:pPr>
        <w:numPr>
          <w:ilvl w:val="1"/>
          <w:numId w:val="4"/>
        </w:numPr>
      </w:pPr>
      <w:r w:rsidRPr="00A13A89">
        <w:rPr>
          <w:b/>
          <w:bCs/>
        </w:rPr>
        <w:t>Organoleptic Profile:</w:t>
      </w:r>
      <w:r w:rsidRPr="00A13A89">
        <w:t xml:space="preserve"> Intensely floral, with lychee, rose petal, and citrus notes, balanced by acidity.</w:t>
      </w:r>
    </w:p>
    <w:p w14:paraId="0FBBA911" w14:textId="77777777" w:rsidR="00A13A89" w:rsidRPr="00A13A89" w:rsidRDefault="00A13A89" w:rsidP="00A13A89">
      <w:r w:rsidRPr="00A13A89">
        <w:rPr>
          <w:b/>
          <w:bCs/>
        </w:rPr>
        <w:t>5. Additional Context</w:t>
      </w:r>
    </w:p>
    <w:p w14:paraId="2D51AEC5" w14:textId="77777777" w:rsidR="00A13A89" w:rsidRPr="00A13A89" w:rsidRDefault="00A13A89" w:rsidP="00A13A89">
      <w:pPr>
        <w:numPr>
          <w:ilvl w:val="0"/>
          <w:numId w:val="5"/>
        </w:numPr>
      </w:pPr>
      <w:r w:rsidRPr="00A13A89">
        <w:rPr>
          <w:b/>
          <w:bCs/>
        </w:rPr>
        <w:t>Recent Developments:</w:t>
      </w:r>
      <w:r w:rsidRPr="00A13A89">
        <w:t xml:space="preserve"> Growing investment in </w:t>
      </w:r>
      <w:r w:rsidRPr="00A13A89">
        <w:rPr>
          <w:b/>
          <w:bCs/>
        </w:rPr>
        <w:t>sustainable and organic viticulture</w:t>
      </w:r>
      <w:r w:rsidRPr="00A13A89">
        <w:t>, with some producers shifting towards biodynamic practices.</w:t>
      </w:r>
    </w:p>
    <w:p w14:paraId="31AA7AE2" w14:textId="77777777" w:rsidR="00A13A89" w:rsidRPr="00A13A89" w:rsidRDefault="00A13A89" w:rsidP="00A13A89">
      <w:pPr>
        <w:numPr>
          <w:ilvl w:val="0"/>
          <w:numId w:val="5"/>
        </w:numPr>
      </w:pPr>
      <w:r w:rsidRPr="00A13A89">
        <w:rPr>
          <w:b/>
          <w:bCs/>
        </w:rPr>
        <w:t>Historical Evolution:</w:t>
      </w:r>
      <w:r w:rsidRPr="00A13A89">
        <w:t xml:space="preserve"> Transition from a bulk wine region to a leader in quality-driven, innovative winemaking.</w:t>
      </w:r>
    </w:p>
    <w:p w14:paraId="7438F63B" w14:textId="77777777" w:rsidR="00A13A89" w:rsidRPr="00A13A89" w:rsidRDefault="00A13A89" w:rsidP="00A13A89">
      <w:pPr>
        <w:numPr>
          <w:ilvl w:val="0"/>
          <w:numId w:val="5"/>
        </w:numPr>
      </w:pPr>
      <w:r w:rsidRPr="00A13A89">
        <w:rPr>
          <w:b/>
          <w:bCs/>
        </w:rPr>
        <w:t>Food Pairing Notes:</w:t>
      </w:r>
      <w:r w:rsidRPr="00A13A89">
        <w:t xml:space="preserve"> </w:t>
      </w:r>
      <w:proofErr w:type="spellStart"/>
      <w:r w:rsidRPr="00A13A89">
        <w:t>Somontano</w:t>
      </w:r>
      <w:proofErr w:type="spellEnd"/>
      <w:r w:rsidRPr="00A13A89">
        <w:t xml:space="preserve"> reds pair well with </w:t>
      </w:r>
      <w:r w:rsidRPr="00A13A89">
        <w:rPr>
          <w:b/>
          <w:bCs/>
        </w:rPr>
        <w:t>grilled meats, lamb, and stews</w:t>
      </w:r>
      <w:r w:rsidRPr="00A13A89">
        <w:t xml:space="preserve">, while its whites complement </w:t>
      </w:r>
      <w:r w:rsidRPr="00A13A89">
        <w:rPr>
          <w:b/>
          <w:bCs/>
        </w:rPr>
        <w:t>seafood, Asian cuisine, and soft cheeses</w:t>
      </w:r>
      <w:r w:rsidRPr="00A13A89">
        <w:t>.</w:t>
      </w:r>
    </w:p>
    <w:p w14:paraId="484B363C" w14:textId="77777777" w:rsidR="00A13A89" w:rsidRPr="00A13A89" w:rsidRDefault="00A13A89" w:rsidP="00A13A89">
      <w:pPr>
        <w:numPr>
          <w:ilvl w:val="0"/>
          <w:numId w:val="5"/>
        </w:numPr>
      </w:pPr>
      <w:r w:rsidRPr="00A13A89">
        <w:rPr>
          <w:b/>
          <w:bCs/>
        </w:rPr>
        <w:t>Producer Information:</w:t>
      </w:r>
      <w:r w:rsidRPr="00A13A89">
        <w:t xml:space="preserve"> Notable wineries include </w:t>
      </w:r>
      <w:r w:rsidRPr="00A13A89">
        <w:rPr>
          <w:b/>
          <w:bCs/>
        </w:rPr>
        <w:t xml:space="preserve">Viñas del Vero, Enate, Bodegas </w:t>
      </w:r>
      <w:proofErr w:type="spellStart"/>
      <w:r w:rsidRPr="00A13A89">
        <w:rPr>
          <w:b/>
          <w:bCs/>
        </w:rPr>
        <w:t>Pirineos</w:t>
      </w:r>
      <w:proofErr w:type="spellEnd"/>
      <w:r w:rsidRPr="00A13A89">
        <w:rPr>
          <w:b/>
          <w:bCs/>
        </w:rPr>
        <w:t xml:space="preserve">, and </w:t>
      </w:r>
      <w:proofErr w:type="spellStart"/>
      <w:r w:rsidRPr="00A13A89">
        <w:rPr>
          <w:b/>
          <w:bCs/>
        </w:rPr>
        <w:t>Sommos</w:t>
      </w:r>
      <w:proofErr w:type="spellEnd"/>
      <w:r w:rsidRPr="00A13A89">
        <w:t>.</w:t>
      </w:r>
    </w:p>
    <w:p w14:paraId="086C7EEE" w14:textId="77777777" w:rsidR="00A13A89" w:rsidRPr="00A13A89" w:rsidRDefault="00A13A89" w:rsidP="00A13A89">
      <w:r w:rsidRPr="00A13A89">
        <w:rPr>
          <w:b/>
          <w:bCs/>
        </w:rPr>
        <w:t>6. Key Takeaways for Sommeliers</w:t>
      </w:r>
    </w:p>
    <w:p w14:paraId="454E2FDA" w14:textId="77777777" w:rsidR="00A13A89" w:rsidRPr="00A13A89" w:rsidRDefault="00A13A89" w:rsidP="00A13A89">
      <w:pPr>
        <w:numPr>
          <w:ilvl w:val="0"/>
          <w:numId w:val="6"/>
        </w:numPr>
      </w:pPr>
      <w:proofErr w:type="spellStart"/>
      <w:r w:rsidRPr="00A13A89">
        <w:t>Somontano</w:t>
      </w:r>
      <w:proofErr w:type="spellEnd"/>
      <w:r w:rsidRPr="00A13A89">
        <w:t xml:space="preserve"> is </w:t>
      </w:r>
      <w:r w:rsidRPr="00A13A89">
        <w:rPr>
          <w:b/>
          <w:bCs/>
        </w:rPr>
        <w:t>one of Spain’s most innovative regions</w:t>
      </w:r>
      <w:r w:rsidRPr="00A13A89">
        <w:t>, successfully blending native and international varieties.</w:t>
      </w:r>
    </w:p>
    <w:p w14:paraId="638E8B4B" w14:textId="77777777" w:rsidR="00A13A89" w:rsidRPr="00A13A89" w:rsidRDefault="00A13A89" w:rsidP="00A13A89">
      <w:pPr>
        <w:numPr>
          <w:ilvl w:val="0"/>
          <w:numId w:val="6"/>
        </w:numPr>
      </w:pPr>
      <w:r w:rsidRPr="00A13A89">
        <w:t xml:space="preserve">The region’s </w:t>
      </w:r>
      <w:r w:rsidRPr="00A13A89">
        <w:rPr>
          <w:b/>
          <w:bCs/>
        </w:rPr>
        <w:t>high-altitude vineyards</w:t>
      </w:r>
      <w:r w:rsidRPr="00A13A89">
        <w:t xml:space="preserve"> contribute to freshness and elegance in its wines.</w:t>
      </w:r>
    </w:p>
    <w:p w14:paraId="6E82B8ED" w14:textId="77777777" w:rsidR="00A13A89" w:rsidRPr="00A13A89" w:rsidRDefault="00A13A89" w:rsidP="00A13A89">
      <w:pPr>
        <w:numPr>
          <w:ilvl w:val="0"/>
          <w:numId w:val="6"/>
        </w:numPr>
      </w:pPr>
      <w:r w:rsidRPr="00A13A89">
        <w:lastRenderedPageBreak/>
        <w:t xml:space="preserve">Gewürztraminer is a </w:t>
      </w:r>
      <w:r w:rsidRPr="00A13A89">
        <w:rPr>
          <w:b/>
          <w:bCs/>
        </w:rPr>
        <w:t>unique feature</w:t>
      </w:r>
      <w:r w:rsidRPr="00A13A89">
        <w:t xml:space="preserve"> of </w:t>
      </w:r>
      <w:proofErr w:type="spellStart"/>
      <w:r w:rsidRPr="00A13A89">
        <w:t>Somontano</w:t>
      </w:r>
      <w:proofErr w:type="spellEnd"/>
      <w:r w:rsidRPr="00A13A89">
        <w:t>, offering aromatic whites uncommon in Spain.</w:t>
      </w:r>
    </w:p>
    <w:p w14:paraId="27FD3F88" w14:textId="77777777" w:rsidR="00A13A89" w:rsidRPr="00A13A89" w:rsidRDefault="00A13A89" w:rsidP="00A13A89">
      <w:pPr>
        <w:numPr>
          <w:ilvl w:val="0"/>
          <w:numId w:val="6"/>
        </w:numPr>
      </w:pPr>
      <w:r w:rsidRPr="00A13A89">
        <w:rPr>
          <w:b/>
          <w:bCs/>
        </w:rPr>
        <w:t>Modern red blends</w:t>
      </w:r>
      <w:r w:rsidRPr="00A13A89">
        <w:t xml:space="preserve"> incorporating Tempranillo, Cabernet Sauvignon, and Merlot provide an alternative to traditional Spanish styles.</w:t>
      </w:r>
    </w:p>
    <w:p w14:paraId="397AF962" w14:textId="77777777" w:rsidR="00A13A89" w:rsidRPr="00A13A89" w:rsidRDefault="00A13A89" w:rsidP="00A13A89">
      <w:pPr>
        <w:numPr>
          <w:ilvl w:val="0"/>
          <w:numId w:val="6"/>
        </w:numPr>
      </w:pPr>
      <w:r w:rsidRPr="00A13A89">
        <w:t xml:space="preserve">Oak-aged Chardonnays and structured reds highlight </w:t>
      </w:r>
      <w:proofErr w:type="spellStart"/>
      <w:r w:rsidRPr="00A13A89">
        <w:t>Somontano’s</w:t>
      </w:r>
      <w:proofErr w:type="spellEnd"/>
      <w:r w:rsidRPr="00A13A89">
        <w:t xml:space="preserve"> diversity and aging potential.</w:t>
      </w:r>
    </w:p>
    <w:p w14:paraId="3DBDE830" w14:textId="77777777" w:rsidR="00A13A89" w:rsidRPr="00A13A89" w:rsidRDefault="00A13A89" w:rsidP="00A13A89">
      <w:r w:rsidRPr="00A13A89">
        <w:rPr>
          <w:b/>
          <w:bCs/>
        </w:rPr>
        <w:t>7. Final Thoughts</w:t>
      </w:r>
    </w:p>
    <w:p w14:paraId="39814D22" w14:textId="77777777" w:rsidR="00A13A89" w:rsidRPr="00A13A89" w:rsidRDefault="00A13A89" w:rsidP="00A13A89">
      <w:proofErr w:type="spellStart"/>
      <w:r w:rsidRPr="00A13A89">
        <w:t>Somontano</w:t>
      </w:r>
      <w:proofErr w:type="spellEnd"/>
      <w:r w:rsidRPr="00A13A89">
        <w:t xml:space="preserve"> stands out as a </w:t>
      </w:r>
      <w:r w:rsidRPr="00A13A89">
        <w:rPr>
          <w:b/>
          <w:bCs/>
        </w:rPr>
        <w:t>versatile and dynamic wine region</w:t>
      </w:r>
      <w:r w:rsidRPr="00A13A89">
        <w:t xml:space="preserve">, offering a compelling mix of Spanish tradition and international influence. Its diverse varietal portfolio, unique microclimates, and innovative winemaking make it a key study for sommeliers. Whether exploring aromatic Gewürztraminers, fresh Chardonnays, or bold red blends, </w:t>
      </w:r>
      <w:proofErr w:type="spellStart"/>
      <w:r w:rsidRPr="00A13A89">
        <w:t>Somontano</w:t>
      </w:r>
      <w:proofErr w:type="spellEnd"/>
      <w:r w:rsidRPr="00A13A89">
        <w:t xml:space="preserve"> provides a distinctive and evolving expression of Spanish viticulture.</w:t>
      </w:r>
    </w:p>
    <w:p w14:paraId="12BC80D6" w14:textId="77777777" w:rsidR="00A13A89" w:rsidRDefault="00A13A89"/>
    <w:sectPr w:rsidR="00A13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B66C1"/>
    <w:multiLevelType w:val="multilevel"/>
    <w:tmpl w:val="6FD24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95278"/>
    <w:multiLevelType w:val="multilevel"/>
    <w:tmpl w:val="FF7CF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62466"/>
    <w:multiLevelType w:val="multilevel"/>
    <w:tmpl w:val="500C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F0D21"/>
    <w:multiLevelType w:val="multilevel"/>
    <w:tmpl w:val="9D5A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2404C"/>
    <w:multiLevelType w:val="multilevel"/>
    <w:tmpl w:val="BE7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63232"/>
    <w:multiLevelType w:val="multilevel"/>
    <w:tmpl w:val="CEB8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371599">
    <w:abstractNumId w:val="2"/>
  </w:num>
  <w:num w:numId="2" w16cid:durableId="1606881521">
    <w:abstractNumId w:val="1"/>
  </w:num>
  <w:num w:numId="3" w16cid:durableId="347101081">
    <w:abstractNumId w:val="0"/>
  </w:num>
  <w:num w:numId="4" w16cid:durableId="736170007">
    <w:abstractNumId w:val="3"/>
  </w:num>
  <w:num w:numId="5" w16cid:durableId="1849445227">
    <w:abstractNumId w:val="5"/>
  </w:num>
  <w:num w:numId="6" w16cid:durableId="1024599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9"/>
    <w:rsid w:val="005E3AB5"/>
    <w:rsid w:val="00A1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8016"/>
  <w15:chartTrackingRefBased/>
  <w15:docId w15:val="{B17EBC49-2AA9-479F-86BF-5B51BB93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A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A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A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A89"/>
    <w:rPr>
      <w:rFonts w:eastAsiaTheme="majorEastAsia" w:cstheme="majorBidi"/>
      <w:color w:val="272727" w:themeColor="text1" w:themeTint="D8"/>
    </w:rPr>
  </w:style>
  <w:style w:type="paragraph" w:styleId="Title">
    <w:name w:val="Title"/>
    <w:basedOn w:val="Normal"/>
    <w:next w:val="Normal"/>
    <w:link w:val="TitleChar"/>
    <w:uiPriority w:val="10"/>
    <w:qFormat/>
    <w:rsid w:val="00A13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A89"/>
    <w:pPr>
      <w:spacing w:before="160"/>
      <w:jc w:val="center"/>
    </w:pPr>
    <w:rPr>
      <w:i/>
      <w:iCs/>
      <w:color w:val="404040" w:themeColor="text1" w:themeTint="BF"/>
    </w:rPr>
  </w:style>
  <w:style w:type="character" w:customStyle="1" w:styleId="QuoteChar">
    <w:name w:val="Quote Char"/>
    <w:basedOn w:val="DefaultParagraphFont"/>
    <w:link w:val="Quote"/>
    <w:uiPriority w:val="29"/>
    <w:rsid w:val="00A13A89"/>
    <w:rPr>
      <w:i/>
      <w:iCs/>
      <w:color w:val="404040" w:themeColor="text1" w:themeTint="BF"/>
    </w:rPr>
  </w:style>
  <w:style w:type="paragraph" w:styleId="ListParagraph">
    <w:name w:val="List Paragraph"/>
    <w:basedOn w:val="Normal"/>
    <w:uiPriority w:val="34"/>
    <w:qFormat/>
    <w:rsid w:val="00A13A89"/>
    <w:pPr>
      <w:ind w:left="720"/>
      <w:contextualSpacing/>
    </w:pPr>
  </w:style>
  <w:style w:type="character" w:styleId="IntenseEmphasis">
    <w:name w:val="Intense Emphasis"/>
    <w:basedOn w:val="DefaultParagraphFont"/>
    <w:uiPriority w:val="21"/>
    <w:qFormat/>
    <w:rsid w:val="00A13A89"/>
    <w:rPr>
      <w:i/>
      <w:iCs/>
      <w:color w:val="2F5496" w:themeColor="accent1" w:themeShade="BF"/>
    </w:rPr>
  </w:style>
  <w:style w:type="paragraph" w:styleId="IntenseQuote">
    <w:name w:val="Intense Quote"/>
    <w:basedOn w:val="Normal"/>
    <w:next w:val="Normal"/>
    <w:link w:val="IntenseQuoteChar"/>
    <w:uiPriority w:val="30"/>
    <w:qFormat/>
    <w:rsid w:val="00A13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A89"/>
    <w:rPr>
      <w:i/>
      <w:iCs/>
      <w:color w:val="2F5496" w:themeColor="accent1" w:themeShade="BF"/>
    </w:rPr>
  </w:style>
  <w:style w:type="character" w:styleId="IntenseReference">
    <w:name w:val="Intense Reference"/>
    <w:basedOn w:val="DefaultParagraphFont"/>
    <w:uiPriority w:val="32"/>
    <w:qFormat/>
    <w:rsid w:val="00A13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35621">
      <w:bodyDiv w:val="1"/>
      <w:marLeft w:val="0"/>
      <w:marRight w:val="0"/>
      <w:marTop w:val="0"/>
      <w:marBottom w:val="0"/>
      <w:divBdr>
        <w:top w:val="none" w:sz="0" w:space="0" w:color="auto"/>
        <w:left w:val="none" w:sz="0" w:space="0" w:color="auto"/>
        <w:bottom w:val="none" w:sz="0" w:space="0" w:color="auto"/>
        <w:right w:val="none" w:sz="0" w:space="0" w:color="auto"/>
      </w:divBdr>
    </w:div>
    <w:div w:id="183992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2025-03-03T03:24:00Z</dcterms:created>
  <dcterms:modified xsi:type="dcterms:W3CDTF">2025-03-03T03:26:00Z</dcterms:modified>
</cp:coreProperties>
</file>