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B3F5" w14:textId="10A03022" w:rsidR="00270362" w:rsidRPr="001D23A2" w:rsidRDefault="00270362" w:rsidP="001D23A2">
      <w:pPr>
        <w:tabs>
          <w:tab w:val="left" w:pos="4050"/>
        </w:tabs>
        <w:ind w:left="0" w:firstLine="0"/>
        <w:jc w:val="center"/>
        <w:rPr>
          <w:rFonts w:asciiTheme="majorBidi" w:hAnsiTheme="majorBidi" w:cstheme="majorBidi"/>
          <w:b/>
          <w:bCs/>
          <w:sz w:val="48"/>
          <w:szCs w:val="48"/>
        </w:rPr>
      </w:pPr>
      <w:r w:rsidRPr="00270362">
        <w:rPr>
          <w:rFonts w:asciiTheme="majorBidi" w:hAnsiTheme="majorBidi" w:cstheme="majorBidi"/>
          <w:b/>
          <w:bCs/>
          <w:sz w:val="48"/>
          <w:szCs w:val="48"/>
        </w:rPr>
        <w:t>Sick on a Cruise?</w:t>
      </w:r>
      <w:r w:rsidRPr="001D23A2">
        <w:rPr>
          <w:rFonts w:asciiTheme="majorBidi" w:hAnsiTheme="majorBidi" w:cstheme="majorBidi"/>
          <w:b/>
          <w:bCs/>
          <w:sz w:val="48"/>
          <w:szCs w:val="48"/>
        </w:rPr>
        <w:t xml:space="preserve"> What’s next.</w:t>
      </w:r>
    </w:p>
    <w:p w14:paraId="34D2F302" w14:textId="7E1EE8EC" w:rsidR="00270362" w:rsidRPr="00270362" w:rsidRDefault="00270362" w:rsidP="001D23A2">
      <w:pPr>
        <w:tabs>
          <w:tab w:val="left" w:pos="4050"/>
        </w:tabs>
        <w:ind w:left="0" w:firstLine="0"/>
        <w:jc w:val="center"/>
        <w:rPr>
          <w:rFonts w:asciiTheme="majorBidi" w:hAnsiTheme="majorBidi" w:cstheme="majorBidi"/>
          <w:b/>
          <w:bCs/>
          <w:sz w:val="44"/>
          <w:szCs w:val="44"/>
        </w:rPr>
      </w:pPr>
      <w:r w:rsidRPr="001D23A2">
        <w:rPr>
          <w:rFonts w:asciiTheme="majorBidi" w:hAnsiTheme="majorBidi" w:cstheme="majorBidi"/>
          <w:b/>
          <w:bCs/>
          <w:sz w:val="44"/>
          <w:szCs w:val="44"/>
        </w:rPr>
        <w:t>By Marc Silver</w:t>
      </w:r>
    </w:p>
    <w:p w14:paraId="6EDC292D"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What Really Happens If You Get Sick on a Cruise Ship</w:t>
      </w:r>
    </w:p>
    <w:p w14:paraId="0F24922B"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Halfway through a Caribbean voyage, a passenger collapses on deck. Within minutes, the ship’s medical team rushes to respond. It’s not the kind of scene anyone pictures when boarding, but it happens more often than most travelers realize. Knowing what to expect—and how to prepare—can make all the difference if it ever happens to you.</w:t>
      </w:r>
    </w:p>
    <w:p w14:paraId="090847FA"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7D572D74">
          <v:rect id="_x0000_i1245" style="width:0;height:1.5pt" o:hralign="center" o:hrstd="t" o:hr="t" fillcolor="#a0a0a0" stroked="f"/>
        </w:pict>
      </w:r>
    </w:p>
    <w:p w14:paraId="1DBDF8D2"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When the Doctor’s Office Is at Sea</w:t>
      </w:r>
    </w:p>
    <w:p w14:paraId="1BFF5035"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Every modern cruise ship carries a medical center—often called the infirmary or sickbay—but don’t imagine a cot and a first-aid box. These facilities are compact but surprisingly capable. Onboard doctors, many with emergency-room or general practice backgrounds, handle everyday issues like seasickness, sprains, dehydration, or the occasional cut that needs stitches. They can also deal with more serious but manageable problems such as broken bones, infections, or asthma attacks.</w:t>
      </w:r>
    </w:p>
    <w:p w14:paraId="2CB4B269"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A typical shipboard clinic includes exam rooms, diagnostic equipment, medications, and a small lab. Most have X-ray capability, cardiac monitors, and, on larger ships, even ventilators and defibrillators. In other words, they’re designed to handle not only routine medical issues but also the occasional broken arm, concussion, or minor procedure under local anesthesia.</w:t>
      </w:r>
    </w:p>
    <w:p w14:paraId="2B2D1F9E"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By international maritime law, and under standards set by the American College of Emergency Physicians (ACEP), every ocean-going ship must have at least one licensed physician and a registered nurse onboard. But even with skilled professionals and solid equipment, the ship’s medical center is still a limited environment. There are no full operating rooms, intensive care units, or comprehensive blood banks. The doctors can stabilize, treat, and monitor patients for short periods, but they can’t perform major surgery or provide long-term critical care.</w:t>
      </w:r>
    </w:p>
    <w:p w14:paraId="7D22B016" w14:textId="77777777" w:rsidR="001D23A2" w:rsidRPr="001D23A2" w:rsidRDefault="001D23A2" w:rsidP="001D23A2">
      <w:pPr>
        <w:ind w:left="0" w:firstLine="0"/>
        <w:rPr>
          <w:rFonts w:asciiTheme="majorBidi" w:hAnsiTheme="majorBidi" w:cstheme="majorBidi"/>
          <w:sz w:val="36"/>
          <w:szCs w:val="36"/>
        </w:rPr>
      </w:pPr>
      <w:proofErr w:type="gramStart"/>
      <w:r w:rsidRPr="001D23A2">
        <w:rPr>
          <w:rFonts w:asciiTheme="majorBidi" w:hAnsiTheme="majorBidi" w:cstheme="majorBidi"/>
          <w:sz w:val="36"/>
          <w:szCs w:val="36"/>
        </w:rPr>
        <w:t>So</w:t>
      </w:r>
      <w:proofErr w:type="gramEnd"/>
      <w:r w:rsidRPr="001D23A2">
        <w:rPr>
          <w:rFonts w:asciiTheme="majorBidi" w:hAnsiTheme="majorBidi" w:cstheme="majorBidi"/>
          <w:sz w:val="36"/>
          <w:szCs w:val="36"/>
        </w:rPr>
        <w:t xml:space="preserve"> while the ship’s team can handle an ankle sprain, stitch a wound, or manage a mild heart rhythm issue, their ultimate goal is simple: keep you stable until they can safely get you to a hospital on land.</w:t>
      </w:r>
    </w:p>
    <w:p w14:paraId="36CA24F8"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1477AC10">
          <v:rect id="_x0000_i1246" style="width:0;height:1.5pt" o:hralign="center" o:hrstd="t" o:hr="t" fillcolor="#a0a0a0" stroked="f"/>
        </w:pict>
      </w:r>
    </w:p>
    <w:p w14:paraId="03F90401"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When Things Get Serious</w:t>
      </w:r>
    </w:p>
    <w:p w14:paraId="031B5FE7"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If your condition requires more than basic care, the ship’s medical team, working with the captain, will decide the next move. There are three typical scenarios, ranging from mild to critical.</w:t>
      </w:r>
    </w:p>
    <w:p w14:paraId="4C3AC39C"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1. Waiting for the Next Port</w:t>
      </w:r>
    </w:p>
    <w:p w14:paraId="056F1557"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If your condition is stable and doesn’t require immediate hospital care, the plan is straightforward: the ship alerts local authorities, and when it docks, medical personnel are waiting to take you to a hospital ashore. This is the most common situation, especially for things like infections, kidney stones, or broken bones.</w:t>
      </w:r>
    </w:p>
    <w:p w14:paraId="119250AC"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The cruise line’s guest services team helps with logistics—contacting family, notifying your insurance provider, and arranging transportation or lodging if you’re disembarked. It’s stressful, but the system usually works smoothly.</w:t>
      </w:r>
    </w:p>
    <w:p w14:paraId="352D9473"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2. The Unscheduled Stop</w:t>
      </w:r>
    </w:p>
    <w:p w14:paraId="30A4E1EF"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Sometimes, waiting isn’t an option. If your condition worsens, the captain may divert the ship to the nearest suitable port. That could mean an unexpected arrival at a small island or coastal town not originally on the itinerary. These diversions are costly and logistically complicated, but cruise lines take medical emergencies seriously. The decision is always about safety.</w:t>
      </w:r>
    </w:p>
    <w:p w14:paraId="407C65B7"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I’ve been on several cruises that have been diverted for medical reasons. It’s not fun for other cruisers, but most people understand when it happens.</w:t>
      </w:r>
    </w:p>
    <w:p w14:paraId="7F56F9CA"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3. The At-Sea Medevac</w:t>
      </w:r>
    </w:p>
    <w:p w14:paraId="46B9B231"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This is the scenario nobody wants, but it’s the one people always imagine. When a passenger’s life is in immediate danger, a medical evacuation by helicopter or rescue vessel may be requested through the nearest coast guard or maritime authority.</w:t>
      </w:r>
    </w:p>
    <w:p w14:paraId="5CF5ECB9"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These operations are high-risk. Weather, visibility, and distance all factor into whether it’s even possible. During a hoist, the ship must maintain a steady course while a helicopter hovers overhead—no easy task in rolling seas.</w:t>
      </w:r>
    </w:p>
    <w:p w14:paraId="618756C3"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It’s dramatic, but also rare. Statistically, fewer than one in five thousand cruise passengers ever require evacuation. Still, when it happens, it’s unforgettable—for everyone on board.</w:t>
      </w:r>
    </w:p>
    <w:p w14:paraId="201863B7"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4E108B19">
          <v:rect id="_x0000_i1247" style="width:0;height:1.5pt" o:hralign="center" o:hrstd="t" o:hr="t" fillcolor="#a0a0a0" stroked="f"/>
        </w:pict>
      </w:r>
    </w:p>
    <w:p w14:paraId="62B61408"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A Reality Few Travelers Expect</w:t>
      </w:r>
    </w:p>
    <w:p w14:paraId="7E2B6BB7"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Here’s where most people are caught off guard: once you’re off the ship, you’re no longer under the cruise line’s care. You become a patient in a local hospital, often in a foreign country. The ship continues its itinerary, and you’re now navigating an unfamiliar medical system—possibly in another language—with your passport, wallet, and a growing stack of bills.</w:t>
      </w:r>
    </w:p>
    <w:p w14:paraId="62D05280"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Shipboard medical care is not included in your fare. Fees are charged to your onboard account and are comparable to a private clinic visit—sometimes several hundred dollars, depending on treatment. Once you’re in a hospital ashore, those costs climb quickly, and without solid travel insurance, you’re paying out of pocket.</w:t>
      </w:r>
    </w:p>
    <w:p w14:paraId="6CF9DEA0"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But the real shock comes after you recover enough to go home.</w:t>
      </w:r>
    </w:p>
    <w:p w14:paraId="48DE9011"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6BB51B24">
          <v:rect id="_x0000_i1248" style="width:0;height:1.5pt" o:hralign="center" o:hrstd="t" o:hr="t" fillcolor="#a0a0a0" stroked="f"/>
        </w:pict>
      </w:r>
    </w:p>
    <w:p w14:paraId="1D49C467"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The $150,000 Surprise: Getting Home Again</w:t>
      </w:r>
    </w:p>
    <w:p w14:paraId="3200704C"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Let’s say you were evacuated from a Caribbean cruise to a hospital in the Bahamas. You’re stabilized but not well enough to fly commercial. Your doctor recommends a medical repatriation flight—an air ambulance equipped with medical staff. The cost? Anywhere from $100,000 to $200,000, depending on distance.</w:t>
      </w:r>
    </w:p>
    <w:p w14:paraId="55E0D505"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This is the nightmare travelers face when they discover that standard travel insurance often stops at the hospital door. Most policies cover emergency treatment abroad and evacuation to the “nearest adequate facility.” That phrase sounds reassuring, until you realize it means the closest hospital capable of treating you—not necessarily home.</w:t>
      </w:r>
    </w:p>
    <w:p w14:paraId="2D59109C"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If your goal is to recover in your own bed or continue care at your local hospital, you’ll likely be footing the bill.</w:t>
      </w:r>
    </w:p>
    <w:p w14:paraId="4CDF0ACF"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1DDF24D9">
          <v:rect id="_x0000_i1249" style="width:0;height:1.5pt" o:hralign="center" o:hrstd="t" o:hr="t" fillcolor="#a0a0a0" stroked="f"/>
        </w:pict>
      </w:r>
    </w:p>
    <w:p w14:paraId="23AE94BF"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 xml:space="preserve">Where </w:t>
      </w:r>
      <w:proofErr w:type="spellStart"/>
      <w:r w:rsidRPr="001D23A2">
        <w:rPr>
          <w:rFonts w:asciiTheme="majorBidi" w:hAnsiTheme="majorBidi" w:cstheme="majorBidi"/>
          <w:b/>
          <w:bCs/>
          <w:sz w:val="36"/>
          <w:szCs w:val="36"/>
        </w:rPr>
        <w:t>Medjet</w:t>
      </w:r>
      <w:proofErr w:type="spellEnd"/>
      <w:r w:rsidRPr="001D23A2">
        <w:rPr>
          <w:rFonts w:asciiTheme="majorBidi" w:hAnsiTheme="majorBidi" w:cstheme="majorBidi"/>
          <w:b/>
          <w:bCs/>
          <w:sz w:val="36"/>
          <w:szCs w:val="36"/>
        </w:rPr>
        <w:t xml:space="preserve"> (and Similar Services) Step In</w:t>
      </w:r>
    </w:p>
    <w:p w14:paraId="7B8D2C4A"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 xml:space="preserve">Companies like </w:t>
      </w:r>
      <w:proofErr w:type="spellStart"/>
      <w:r w:rsidRPr="001D23A2">
        <w:rPr>
          <w:rFonts w:asciiTheme="majorBidi" w:hAnsiTheme="majorBidi" w:cstheme="majorBidi"/>
          <w:sz w:val="36"/>
          <w:szCs w:val="36"/>
        </w:rPr>
        <w:t>Medjet</w:t>
      </w:r>
      <w:proofErr w:type="spellEnd"/>
      <w:r w:rsidRPr="001D23A2">
        <w:rPr>
          <w:rFonts w:asciiTheme="majorBidi" w:hAnsiTheme="majorBidi" w:cstheme="majorBidi"/>
          <w:sz w:val="36"/>
          <w:szCs w:val="36"/>
        </w:rPr>
        <w:t>, Global Rescue, and Airlift fill the gap that insurance leaves open. These aren’t insurers; they’re membership programs. If you’re hospitalized 150 miles or more from home, they’ll arrange and pay to transfer you to the hospital of your choice once you’re medically stable.</w:t>
      </w:r>
    </w:p>
    <w:p w14:paraId="71E908F8"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That’s the key difference. They don’t require your condition to be deemed “medically necessary” for repatriation, and they don’t argue over whether a foreign hospital is “adequate.” If you’re stable for transport, they bring you home—no fine print gymnastics.</w:t>
      </w:r>
    </w:p>
    <w:p w14:paraId="1409F620"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Annual memberships usually cost between $300 and $500 per person—a small price compared to a six-figure air ambulance bill.</w:t>
      </w:r>
    </w:p>
    <w:p w14:paraId="5D33EFFB"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14955A8C">
          <v:rect id="_x0000_i1250" style="width:0;height:1.5pt" o:hralign="center" o:hrstd="t" o:hr="t" fillcolor="#a0a0a0" stroked="f"/>
        </w:pict>
      </w:r>
    </w:p>
    <w:p w14:paraId="2C8A5F87"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Cruise Insurance Options: What You Need to Know</w:t>
      </w:r>
    </w:p>
    <w:p w14:paraId="537F94BC"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Not all coverage is equal, and cruise travelers are often surprised by how limited some policies can be.</w:t>
      </w:r>
    </w:p>
    <w:p w14:paraId="6079D034"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Cruise Line Insurance</w:t>
      </w:r>
      <w:r w:rsidRPr="001D23A2">
        <w:rPr>
          <w:rFonts w:asciiTheme="majorBidi" w:hAnsiTheme="majorBidi" w:cstheme="majorBidi"/>
          <w:sz w:val="36"/>
          <w:szCs w:val="36"/>
        </w:rPr>
        <w:br/>
        <w:t>The easy route. When you book, you’ll usually be offered the line’s own protection plan. It covers trip cancellations, delays, and some medical emergencies. But read the fine print carefully. These policies often have lower coverage limits—sometimes as little as $10,000 to $25,000—and strict definitions of what’s covered. They’re better than nothing, but not always enough.</w:t>
      </w:r>
    </w:p>
    <w:p w14:paraId="3C3547E9"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Third-Party Travel Insurance</w:t>
      </w:r>
      <w:r w:rsidRPr="001D23A2">
        <w:rPr>
          <w:rFonts w:asciiTheme="majorBidi" w:hAnsiTheme="majorBidi" w:cstheme="majorBidi"/>
          <w:sz w:val="36"/>
          <w:szCs w:val="36"/>
        </w:rPr>
        <w:br/>
        <w:t>Independent providers like Allianz, Travel Guard, and World Nomads offer customizable plans. You can raise medical limits (sometimes up to $500,000) and add features like cancel-for-any-reason coverage or higher evacuation caps. These tend to be the best value for most travelers.</w:t>
      </w:r>
    </w:p>
    <w:p w14:paraId="63149A7F"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Credit Card Coverage</w:t>
      </w:r>
      <w:r w:rsidRPr="001D23A2">
        <w:rPr>
          <w:rFonts w:asciiTheme="majorBidi" w:hAnsiTheme="majorBidi" w:cstheme="majorBidi"/>
          <w:sz w:val="36"/>
          <w:szCs w:val="36"/>
        </w:rPr>
        <w:br/>
        <w:t>Many premium credit cards include travel protection, but this is where many travelers make assumptions that get them into trouble. Cards like Chase Sapphire Reserve or AmEx Platinum do provide benefits—trip interruption, baggage delay, limited medical reimbursement—but their medical and evacuation limits are much lower. And you must pay for the trip with that card for coverage to apply. It’s a nice backup, but not a substitute for a dedicated policy.</w:t>
      </w:r>
    </w:p>
    <w:p w14:paraId="2877E6B6"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40BF6BCD">
          <v:rect id="_x0000_i1251" style="width:0;height:1.5pt" o:hralign="center" o:hrstd="t" o:hr="t" fillcolor="#a0a0a0" stroked="f"/>
        </w:pict>
      </w:r>
    </w:p>
    <w:p w14:paraId="1ADA8F2A"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Prevention Is Still the Best Medicine</w:t>
      </w:r>
    </w:p>
    <w:p w14:paraId="4DB2F6D4"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Before you ever step onto the gangway, a few simple steps can dramatically reduce your risk and stress if something does happen.</w:t>
      </w:r>
    </w:p>
    <w:p w14:paraId="65B4022C"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Bring more medication than you think you’ll need. Pack extra prescription meds in their original bottles and carry a copy of your prescriptions. If your return is delayed, you don’t want to be scrambling for refills in another country.</w:t>
      </w:r>
    </w:p>
    <w:p w14:paraId="45C4460C"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Know your health history. Make a brief summary of your conditions, allergies, and emergency contacts. Keep it in your phone and a printed copy with your passport.</w:t>
      </w:r>
    </w:p>
    <w:p w14:paraId="15C02210"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Register pre-existing conditions. If you have a heart condition, diabetes, or mobility concerns, let the cruise line know before sailing. Ship doctors are discreet but better prepared when they know what to expect.</w:t>
      </w:r>
    </w:p>
    <w:p w14:paraId="06E78247"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Wash and hydrate. Cruise ships are floating cities, and like any city, they come with germs. Handwashing is your best defense. Drink plenty of water, especially in hot climates.</w:t>
      </w:r>
    </w:p>
    <w:p w14:paraId="7A7D95B0"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Avoid overconfidence. Every year, passengers get hurt by ignoring simple safety warnings—slippery decks, rushing down gangways, or overindulging at the bar. A little caution keeps vacations intact.</w:t>
      </w:r>
    </w:p>
    <w:p w14:paraId="3EE46E1C"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0A976121">
          <v:rect id="_x0000_i1252" style="width:0;height:1.5pt" o:hralign="center" o:hrstd="t" o:hr="t" fillcolor="#a0a0a0" stroked="f"/>
        </w:pict>
      </w:r>
    </w:p>
    <w:p w14:paraId="5C60F4AC"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How the Process Unfolds</w:t>
      </w:r>
    </w:p>
    <w:p w14:paraId="0E9755C9"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If you wake up sick or get hurt, here’s roughly what happens:</w:t>
      </w:r>
    </w:p>
    <w:p w14:paraId="5EC2B7B1"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You visit the medical center, where you’ll be examined and treated. Charges are billed directly to your onboard account.</w:t>
      </w:r>
      <w:r w:rsidRPr="001D23A2">
        <w:rPr>
          <w:rFonts w:asciiTheme="majorBidi" w:hAnsiTheme="majorBidi" w:cstheme="majorBidi"/>
          <w:sz w:val="36"/>
          <w:szCs w:val="36"/>
        </w:rPr>
        <w:br/>
        <w:t>The doctor documents your condition and consults with the captain about next steps.</w:t>
      </w:r>
      <w:r w:rsidRPr="001D23A2">
        <w:rPr>
          <w:rFonts w:asciiTheme="majorBidi" w:hAnsiTheme="majorBidi" w:cstheme="majorBidi"/>
          <w:sz w:val="36"/>
          <w:szCs w:val="36"/>
        </w:rPr>
        <w:br/>
        <w:t>If transfer is needed, the ship’s medical officer contacts port authorities to arrange an ambulance or helicopter.</w:t>
      </w:r>
      <w:r w:rsidRPr="001D23A2">
        <w:rPr>
          <w:rFonts w:asciiTheme="majorBidi" w:hAnsiTheme="majorBidi" w:cstheme="majorBidi"/>
          <w:sz w:val="36"/>
          <w:szCs w:val="36"/>
        </w:rPr>
        <w:br/>
        <w:t>Guest services assist with your belongings, passport, and insurance paperwork.</w:t>
      </w:r>
      <w:r w:rsidRPr="001D23A2">
        <w:rPr>
          <w:rFonts w:asciiTheme="majorBidi" w:hAnsiTheme="majorBidi" w:cstheme="majorBidi"/>
          <w:sz w:val="36"/>
          <w:szCs w:val="36"/>
        </w:rPr>
        <w:br/>
        <w:t>If you’re disembarked, the cruise line’s shore team helps coordinate your travel home once you’re cleared to leave the hospital.</w:t>
      </w:r>
    </w:p>
    <w:p w14:paraId="6F0DD990"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It’s not chaos. It’s a practiced system, honed over decades of maritime operations. And while it’s never fun to be the patient, knowing what to expect makes the process a lot less frightening.</w:t>
      </w:r>
    </w:p>
    <w:p w14:paraId="01606878"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6C75F7AB">
          <v:rect id="_x0000_i1253" style="width:0;height:1.5pt" o:hralign="center" o:hrstd="t" o:hr="t" fillcolor="#a0a0a0" stroked="f"/>
        </w:pict>
      </w:r>
    </w:p>
    <w:p w14:paraId="6A948082"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The Legal Landscape (and Why It Matters)</w:t>
      </w:r>
    </w:p>
    <w:p w14:paraId="5E12EEEA"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Cruise ships operate under flag states—the countries where they’re registered, often Panama, the Bahamas, or Malta. That means medical and legal regulations vary. A doctor onboard a Bahamian-flagged ship is governed by Bahamian law, even if you boarded in Florida and are treated off the coast of Mexico.</w:t>
      </w:r>
    </w:p>
    <w:p w14:paraId="17647DB2"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This doesn’t mean you’re unprotected, but it does mean your legal recourse is different than at home. U.S. courts have historically sided with cruise lines in limiting liability for medical malpractice at sea. That’s why those ticket contracts are so detailed—they spell out where and how you can file a claim.</w:t>
      </w:r>
    </w:p>
    <w:p w14:paraId="0536E4B8" w14:textId="77777777" w:rsidR="001D23A2" w:rsidRPr="001D23A2" w:rsidRDefault="001D23A2" w:rsidP="001D23A2">
      <w:pPr>
        <w:ind w:left="0" w:firstLine="0"/>
        <w:rPr>
          <w:rFonts w:asciiTheme="majorBidi" w:hAnsiTheme="majorBidi" w:cstheme="majorBidi"/>
          <w:sz w:val="36"/>
          <w:szCs w:val="36"/>
        </w:rPr>
      </w:pPr>
      <w:proofErr w:type="gramStart"/>
      <w:r w:rsidRPr="001D23A2">
        <w:rPr>
          <w:rFonts w:asciiTheme="majorBidi" w:hAnsiTheme="majorBidi" w:cstheme="majorBidi"/>
          <w:sz w:val="36"/>
          <w:szCs w:val="36"/>
        </w:rPr>
        <w:t>So</w:t>
      </w:r>
      <w:proofErr w:type="gramEnd"/>
      <w:r w:rsidRPr="001D23A2">
        <w:rPr>
          <w:rFonts w:asciiTheme="majorBidi" w:hAnsiTheme="majorBidi" w:cstheme="majorBidi"/>
          <w:sz w:val="36"/>
          <w:szCs w:val="36"/>
        </w:rPr>
        <w:t xml:space="preserve"> while ship doctors are competent professionals, you shouldn’t expect the same legal framework you’d find in a hospital back home.</w:t>
      </w:r>
    </w:p>
    <w:p w14:paraId="25F10C29"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04AB3C4F">
          <v:rect id="_x0000_i1254" style="width:0;height:1.5pt" o:hralign="center" o:hrstd="t" o:hr="t" fillcolor="#a0a0a0" stroked="f"/>
        </w:pict>
      </w:r>
    </w:p>
    <w:p w14:paraId="2B6C45E8"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When You’re Back on Your Feet</w:t>
      </w:r>
    </w:p>
    <w:p w14:paraId="73C293EB"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If you’re hospitalized abroad and later rejoin the ship or travel home independently, make sure you get copies of all medical records, discharge notes, and bills. These documents are vital for insurance claims.</w:t>
      </w:r>
    </w:p>
    <w:p w14:paraId="0AB198E2"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I was disembarked in England for COVID a few years ago. The insurance company later demanded documentation I hadn’t received. That mistake delayed my reimbursement nearly a year—a reminder that insurers care more about paperwork than sympathy. Regardless of circumstance, ask for and save everything you’re subjected to. You may think what you’re going through is obvious, but insurance companies don’t care.</w:t>
      </w:r>
    </w:p>
    <w:p w14:paraId="5A42C8FA"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Notify your insurance provider as soon as possible—ideally within 24 hours. Many claims are denied simply because travelers waited too long to report them. Keep digital copies of everything. And if you used a credit card for payment, hold onto those receipts too.</w:t>
      </w:r>
    </w:p>
    <w:p w14:paraId="4F250579"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pict w14:anchorId="38354671">
          <v:rect id="_x0000_i1255" style="width:0;height:1.5pt" o:hralign="center" o:hrstd="t" o:hr="t" fillcolor="#a0a0a0" stroked="f"/>
        </w:pict>
      </w:r>
    </w:p>
    <w:p w14:paraId="5A4FC6F3" w14:textId="77777777" w:rsidR="001D23A2" w:rsidRPr="001D23A2" w:rsidRDefault="001D23A2" w:rsidP="001D23A2">
      <w:pPr>
        <w:ind w:left="0" w:firstLine="0"/>
        <w:rPr>
          <w:rFonts w:asciiTheme="majorBidi" w:hAnsiTheme="majorBidi" w:cstheme="majorBidi"/>
          <w:b/>
          <w:bCs/>
          <w:sz w:val="36"/>
          <w:szCs w:val="36"/>
        </w:rPr>
      </w:pPr>
      <w:r w:rsidRPr="001D23A2">
        <w:rPr>
          <w:rFonts w:asciiTheme="majorBidi" w:hAnsiTheme="majorBidi" w:cstheme="majorBidi"/>
          <w:b/>
          <w:bCs/>
          <w:sz w:val="36"/>
          <w:szCs w:val="36"/>
        </w:rPr>
        <w:t>The Bottom Line</w:t>
      </w:r>
    </w:p>
    <w:p w14:paraId="419049DE"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No one wants to think about getting sick on vacation. But pretending it can’t happen doesn’t make you safer—it just makes you unprepared.</w:t>
      </w:r>
    </w:p>
    <w:p w14:paraId="576EB193"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A cruise ship’s medical team is skilled, professional, and ready for emergencies, but their resources are limited. Once you’re off the ship, the costs and complications can escalate quickly.</w:t>
      </w:r>
    </w:p>
    <w:p w14:paraId="4C9F2BC5"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 xml:space="preserve">The smartest travelers take two precautions: solid travel insurance with high medical and evacuation limits, and a medical transport membership like </w:t>
      </w:r>
      <w:proofErr w:type="spellStart"/>
      <w:r w:rsidRPr="001D23A2">
        <w:rPr>
          <w:rFonts w:asciiTheme="majorBidi" w:hAnsiTheme="majorBidi" w:cstheme="majorBidi"/>
          <w:sz w:val="36"/>
          <w:szCs w:val="36"/>
        </w:rPr>
        <w:t>Medjet</w:t>
      </w:r>
      <w:proofErr w:type="spellEnd"/>
      <w:r w:rsidRPr="001D23A2">
        <w:rPr>
          <w:rFonts w:asciiTheme="majorBidi" w:hAnsiTheme="majorBidi" w:cstheme="majorBidi"/>
          <w:sz w:val="36"/>
          <w:szCs w:val="36"/>
        </w:rPr>
        <w:t xml:space="preserve"> to close the gap.</w:t>
      </w:r>
    </w:p>
    <w:p w14:paraId="115EF677"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sz w:val="36"/>
          <w:szCs w:val="36"/>
        </w:rPr>
        <w:t>It’s a small investment that protects you from an enormous financial hit—and maybe even saves your life.</w:t>
      </w:r>
    </w:p>
    <w:p w14:paraId="0321FB2A" w14:textId="77777777" w:rsidR="001D23A2" w:rsidRPr="001D23A2" w:rsidRDefault="001D23A2" w:rsidP="001D23A2">
      <w:pPr>
        <w:ind w:left="0" w:firstLine="0"/>
        <w:rPr>
          <w:rFonts w:asciiTheme="majorBidi" w:hAnsiTheme="majorBidi" w:cstheme="majorBidi"/>
          <w:sz w:val="36"/>
          <w:szCs w:val="36"/>
        </w:rPr>
      </w:pPr>
      <w:proofErr w:type="gramStart"/>
      <w:r w:rsidRPr="001D23A2">
        <w:rPr>
          <w:rFonts w:asciiTheme="majorBidi" w:hAnsiTheme="majorBidi" w:cstheme="majorBidi"/>
          <w:sz w:val="36"/>
          <w:szCs w:val="36"/>
        </w:rPr>
        <w:t>So</w:t>
      </w:r>
      <w:proofErr w:type="gramEnd"/>
      <w:r w:rsidRPr="001D23A2">
        <w:rPr>
          <w:rFonts w:asciiTheme="majorBidi" w:hAnsiTheme="majorBidi" w:cstheme="majorBidi"/>
          <w:sz w:val="36"/>
          <w:szCs w:val="36"/>
        </w:rPr>
        <w:t xml:space="preserve"> pack the sunscreen, book the shore excursions, and enjoy your cruise. Just make sure that if the unexpected happens, you’re ready. After all, the best souvenirs are memories—not medical bills.</w:t>
      </w:r>
    </w:p>
    <w:p w14:paraId="49AD3C1F" w14:textId="77777777" w:rsidR="001D23A2" w:rsidRPr="001D23A2" w:rsidRDefault="001D23A2" w:rsidP="001D23A2">
      <w:pPr>
        <w:ind w:left="0" w:firstLine="0"/>
        <w:rPr>
          <w:rFonts w:asciiTheme="majorBidi" w:hAnsiTheme="majorBidi" w:cstheme="majorBidi"/>
          <w:sz w:val="36"/>
          <w:szCs w:val="36"/>
        </w:rPr>
      </w:pPr>
      <w:r w:rsidRPr="001D23A2">
        <w:rPr>
          <w:rFonts w:asciiTheme="majorBidi" w:hAnsiTheme="majorBidi" w:cstheme="majorBidi"/>
          <w:i/>
          <w:iCs/>
          <w:sz w:val="36"/>
          <w:szCs w:val="36"/>
        </w:rPr>
        <w:t>Hope for the best cruise of your life, but insure for the worst.</w:t>
      </w:r>
    </w:p>
    <w:p w14:paraId="574FF321" w14:textId="669F0387" w:rsidR="00FB5B6C" w:rsidRPr="001D23A2" w:rsidRDefault="00FB5B6C" w:rsidP="001D23A2">
      <w:pPr>
        <w:ind w:left="0" w:firstLine="0"/>
        <w:rPr>
          <w:rFonts w:asciiTheme="majorBidi" w:hAnsiTheme="majorBidi" w:cstheme="majorBidi"/>
          <w:sz w:val="36"/>
          <w:szCs w:val="36"/>
        </w:rPr>
      </w:pPr>
    </w:p>
    <w:sectPr w:rsidR="00FB5B6C" w:rsidRPr="001D2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6375"/>
    <w:multiLevelType w:val="multilevel"/>
    <w:tmpl w:val="A7B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F1D4A"/>
    <w:multiLevelType w:val="multilevel"/>
    <w:tmpl w:val="999E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AB0C5B"/>
    <w:multiLevelType w:val="multilevel"/>
    <w:tmpl w:val="7236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30FC9"/>
    <w:multiLevelType w:val="multilevel"/>
    <w:tmpl w:val="67128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6236E7"/>
    <w:multiLevelType w:val="multilevel"/>
    <w:tmpl w:val="F508D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36153E"/>
    <w:multiLevelType w:val="multilevel"/>
    <w:tmpl w:val="3392F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3D1404"/>
    <w:multiLevelType w:val="multilevel"/>
    <w:tmpl w:val="2456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04F2A"/>
    <w:multiLevelType w:val="multilevel"/>
    <w:tmpl w:val="9384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2829531">
    <w:abstractNumId w:val="5"/>
  </w:num>
  <w:num w:numId="2" w16cid:durableId="1059212889">
    <w:abstractNumId w:val="0"/>
  </w:num>
  <w:num w:numId="3" w16cid:durableId="513961047">
    <w:abstractNumId w:val="7"/>
  </w:num>
  <w:num w:numId="4" w16cid:durableId="826867861">
    <w:abstractNumId w:val="3"/>
  </w:num>
  <w:num w:numId="5" w16cid:durableId="393353024">
    <w:abstractNumId w:val="6"/>
  </w:num>
  <w:num w:numId="6" w16cid:durableId="2053192435">
    <w:abstractNumId w:val="4"/>
  </w:num>
  <w:num w:numId="7" w16cid:durableId="1475678228">
    <w:abstractNumId w:val="1"/>
  </w:num>
  <w:num w:numId="8" w16cid:durableId="1924292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62"/>
    <w:rsid w:val="0004512C"/>
    <w:rsid w:val="00143158"/>
    <w:rsid w:val="001D23A2"/>
    <w:rsid w:val="00270362"/>
    <w:rsid w:val="004B06DC"/>
    <w:rsid w:val="004C11CC"/>
    <w:rsid w:val="006440A6"/>
    <w:rsid w:val="008D3D73"/>
    <w:rsid w:val="00924ED7"/>
    <w:rsid w:val="00A5105C"/>
    <w:rsid w:val="00A56FEB"/>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D950"/>
  <w15:chartTrackingRefBased/>
  <w15:docId w15:val="{3C85E626-AC15-4EAD-84BA-14C36B54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3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03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03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03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03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0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3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03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03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03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03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0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362"/>
    <w:rPr>
      <w:rFonts w:eastAsiaTheme="majorEastAsia" w:cstheme="majorBidi"/>
      <w:color w:val="272727" w:themeColor="text1" w:themeTint="D8"/>
    </w:rPr>
  </w:style>
  <w:style w:type="paragraph" w:styleId="Title">
    <w:name w:val="Title"/>
    <w:basedOn w:val="Normal"/>
    <w:next w:val="Normal"/>
    <w:link w:val="TitleChar"/>
    <w:uiPriority w:val="10"/>
    <w:qFormat/>
    <w:rsid w:val="00270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36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362"/>
    <w:pPr>
      <w:spacing w:before="160"/>
      <w:jc w:val="center"/>
    </w:pPr>
    <w:rPr>
      <w:i/>
      <w:iCs/>
      <w:color w:val="404040" w:themeColor="text1" w:themeTint="BF"/>
    </w:rPr>
  </w:style>
  <w:style w:type="character" w:customStyle="1" w:styleId="QuoteChar">
    <w:name w:val="Quote Char"/>
    <w:basedOn w:val="DefaultParagraphFont"/>
    <w:link w:val="Quote"/>
    <w:uiPriority w:val="29"/>
    <w:rsid w:val="00270362"/>
    <w:rPr>
      <w:i/>
      <w:iCs/>
      <w:color w:val="404040" w:themeColor="text1" w:themeTint="BF"/>
    </w:rPr>
  </w:style>
  <w:style w:type="paragraph" w:styleId="ListParagraph">
    <w:name w:val="List Paragraph"/>
    <w:basedOn w:val="Normal"/>
    <w:uiPriority w:val="34"/>
    <w:qFormat/>
    <w:rsid w:val="00270362"/>
    <w:pPr>
      <w:ind w:left="720"/>
      <w:contextualSpacing/>
    </w:pPr>
  </w:style>
  <w:style w:type="character" w:styleId="IntenseEmphasis">
    <w:name w:val="Intense Emphasis"/>
    <w:basedOn w:val="DefaultParagraphFont"/>
    <w:uiPriority w:val="21"/>
    <w:qFormat/>
    <w:rsid w:val="00270362"/>
    <w:rPr>
      <w:i/>
      <w:iCs/>
      <w:color w:val="2F5496" w:themeColor="accent1" w:themeShade="BF"/>
    </w:rPr>
  </w:style>
  <w:style w:type="paragraph" w:styleId="IntenseQuote">
    <w:name w:val="Intense Quote"/>
    <w:basedOn w:val="Normal"/>
    <w:next w:val="Normal"/>
    <w:link w:val="IntenseQuoteChar"/>
    <w:uiPriority w:val="30"/>
    <w:qFormat/>
    <w:rsid w:val="00270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0362"/>
    <w:rPr>
      <w:i/>
      <w:iCs/>
      <w:color w:val="2F5496" w:themeColor="accent1" w:themeShade="BF"/>
    </w:rPr>
  </w:style>
  <w:style w:type="character" w:styleId="IntenseReference">
    <w:name w:val="Intense Reference"/>
    <w:basedOn w:val="DefaultParagraphFont"/>
    <w:uiPriority w:val="32"/>
    <w:qFormat/>
    <w:rsid w:val="00270362"/>
    <w:rPr>
      <w:b/>
      <w:bCs/>
      <w:smallCaps/>
      <w:color w:val="2F5496" w:themeColor="accent1" w:themeShade="BF"/>
      <w:spacing w:val="5"/>
    </w:rPr>
  </w:style>
  <w:style w:type="character" w:styleId="CommentReference">
    <w:name w:val="annotation reference"/>
    <w:basedOn w:val="DefaultParagraphFont"/>
    <w:uiPriority w:val="99"/>
    <w:semiHidden/>
    <w:unhideWhenUsed/>
    <w:rsid w:val="004B06DC"/>
    <w:rPr>
      <w:sz w:val="16"/>
      <w:szCs w:val="16"/>
    </w:rPr>
  </w:style>
  <w:style w:type="paragraph" w:styleId="CommentText">
    <w:name w:val="annotation text"/>
    <w:basedOn w:val="Normal"/>
    <w:link w:val="CommentTextChar"/>
    <w:uiPriority w:val="99"/>
    <w:semiHidden/>
    <w:unhideWhenUsed/>
    <w:rsid w:val="004B06DC"/>
    <w:pPr>
      <w:spacing w:line="240" w:lineRule="auto"/>
    </w:pPr>
    <w:rPr>
      <w:sz w:val="20"/>
      <w:szCs w:val="20"/>
    </w:rPr>
  </w:style>
  <w:style w:type="character" w:customStyle="1" w:styleId="CommentTextChar">
    <w:name w:val="Comment Text Char"/>
    <w:basedOn w:val="DefaultParagraphFont"/>
    <w:link w:val="CommentText"/>
    <w:uiPriority w:val="99"/>
    <w:semiHidden/>
    <w:rsid w:val="004B06DC"/>
    <w:rPr>
      <w:sz w:val="20"/>
      <w:szCs w:val="20"/>
    </w:rPr>
  </w:style>
  <w:style w:type="paragraph" w:styleId="CommentSubject">
    <w:name w:val="annotation subject"/>
    <w:basedOn w:val="CommentText"/>
    <w:next w:val="CommentText"/>
    <w:link w:val="CommentSubjectChar"/>
    <w:uiPriority w:val="99"/>
    <w:semiHidden/>
    <w:unhideWhenUsed/>
    <w:rsid w:val="004B06DC"/>
    <w:rPr>
      <w:b/>
      <w:bCs/>
    </w:rPr>
  </w:style>
  <w:style w:type="character" w:customStyle="1" w:styleId="CommentSubjectChar">
    <w:name w:val="Comment Subject Char"/>
    <w:basedOn w:val="CommentTextChar"/>
    <w:link w:val="CommentSubject"/>
    <w:uiPriority w:val="99"/>
    <w:semiHidden/>
    <w:rsid w:val="004B06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2025-10-19T19:22:00Z</dcterms:created>
  <dcterms:modified xsi:type="dcterms:W3CDTF">2025-10-19T21:18:00Z</dcterms:modified>
</cp:coreProperties>
</file>