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2E60A" w14:textId="77777777" w:rsidR="008E487C" w:rsidRPr="008E487C" w:rsidRDefault="008E487C" w:rsidP="008E487C">
      <w:pPr>
        <w:ind w:left="0" w:firstLine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E487C">
        <w:rPr>
          <w:rFonts w:asciiTheme="majorBidi" w:hAnsiTheme="majorBidi" w:cstheme="majorBidi"/>
          <w:b/>
          <w:bCs/>
          <w:sz w:val="44"/>
          <w:szCs w:val="44"/>
        </w:rPr>
        <w:t xml:space="preserve">Room Measurement: Why and </w:t>
      </w:r>
      <w:proofErr w:type="gramStart"/>
      <w:r w:rsidRPr="008E487C">
        <w:rPr>
          <w:rFonts w:asciiTheme="majorBidi" w:hAnsiTheme="majorBidi" w:cstheme="majorBidi"/>
          <w:b/>
          <w:bCs/>
          <w:sz w:val="44"/>
          <w:szCs w:val="44"/>
        </w:rPr>
        <w:t>How</w:t>
      </w:r>
      <w:proofErr w:type="gramEnd"/>
      <w:r w:rsidRPr="008E487C">
        <w:rPr>
          <w:rFonts w:asciiTheme="majorBidi" w:hAnsiTheme="majorBidi" w:cstheme="majorBidi"/>
          <w:b/>
          <w:bCs/>
          <w:sz w:val="44"/>
          <w:szCs w:val="44"/>
        </w:rPr>
        <w:t>!</w:t>
      </w:r>
      <w:r w:rsidRPr="008E487C">
        <w:rPr>
          <w:rFonts w:asciiTheme="majorBidi" w:hAnsiTheme="majorBidi" w:cstheme="majorBidi"/>
          <w:b/>
          <w:bCs/>
          <w:sz w:val="44"/>
          <w:szCs w:val="44"/>
        </w:rPr>
        <w:br/>
      </w:r>
      <w:r w:rsidRPr="008E487C">
        <w:rPr>
          <w:rFonts w:asciiTheme="majorBidi" w:hAnsiTheme="majorBidi" w:cstheme="majorBidi"/>
          <w:b/>
          <w:bCs/>
          <w:sz w:val="40"/>
          <w:szCs w:val="40"/>
        </w:rPr>
        <w:t>By: Marc Silver</w:t>
      </w:r>
    </w:p>
    <w:p w14:paraId="5D74107D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78ACF9F3">
          <v:rect id="_x0000_i1232" style="width:0;height:1.5pt" o:hralign="center" o:hrstd="t" o:hr="t" fillcolor="#a0a0a0" stroked="f"/>
        </w:pict>
      </w:r>
    </w:p>
    <w:p w14:paraId="48A97403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Why Measurement Isn’t Optional</w:t>
      </w:r>
    </w:p>
    <w:p w14:paraId="27D46072" w14:textId="45631A31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In my 50+ years tuning rooms, I’ve learned one thing: you can’t fix what you don’t understand. Throwing panels at random walls might help a little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but without measurements? It’s guesswork. And usually expensive guesswork.</w:t>
      </w:r>
    </w:p>
    <w:p w14:paraId="1984C896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Measurements turn frustration (“Why does my room sound like crap?”) into data you can act on.</w:t>
      </w:r>
    </w:p>
    <w:p w14:paraId="160FEDCC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Here’s a real example. A client had a $50,000 listening room that sounded like a $5,000 system. Boomy bass, wandering imaging. Top-shelf gear, overpriced panels, and zero results. We brought in a $50 mic and ran REW. The problem? A nasty 70Hz room mode. Two bass traps, a 12-inch couch move, and a couple degrees of toe-in later, the whole system opened up.</w:t>
      </w:r>
    </w:p>
    <w:p w14:paraId="7C2273A3" w14:textId="7B5E00C6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The good news? You don’t need a degree in acoustics. Just curiosity, a laptop, and a decent mic. I’ll walk you through what to measure, how to measure it, and what to do with what you find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no lab coat needed.</w:t>
      </w:r>
    </w:p>
    <w:p w14:paraId="50BB2DD3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1EFDCD0D">
          <v:rect id="_x0000_i1233" style="width:0;height:1.5pt" o:hralign="center" o:hrstd="t" o:hr="t" fillcolor="#a0a0a0" stroked="f"/>
        </w:pict>
      </w:r>
    </w:p>
    <w:p w14:paraId="37D9CA00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What You’re Hunting: Key Acoustic Problems</w:t>
      </w:r>
    </w:p>
    <w:p w14:paraId="39272D61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Frequency Response Issues</w:t>
      </w:r>
    </w:p>
    <w:p w14:paraId="2F04B1BD" w14:textId="794A4049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Peaks are spots where certain frequencies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usually bass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build up and get too loud.</w:t>
      </w:r>
      <w:r w:rsidRPr="00EA19B6">
        <w:rPr>
          <w:rFonts w:asciiTheme="majorBidi" w:hAnsiTheme="majorBidi" w:cstheme="majorBidi"/>
          <w:sz w:val="32"/>
          <w:szCs w:val="32"/>
        </w:rPr>
        <w:br/>
        <w:t>Nulls are the opposite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frequencies disappear because sound waves cancel each other out.</w:t>
      </w:r>
    </w:p>
    <w:p w14:paraId="62236EC8" w14:textId="4BF02793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lastRenderedPageBreak/>
        <w:t>Imagine standing in just the wrong place at a concert. The bass vanishes. Take a step, and it’s back. That’s a null. It’s why speaker and listener placement matter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and why measurement matters even more.</w:t>
      </w:r>
    </w:p>
    <w:p w14:paraId="49550D3C" w14:textId="61D4F6E0" w:rsidR="002D69EE" w:rsidRDefault="002D69EE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177D472" wp14:editId="4F5A5952">
            <wp:extent cx="5943600" cy="2096135"/>
            <wp:effectExtent l="0" t="0" r="0" b="0"/>
            <wp:docPr id="1180172760" name="Picture 6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4C03" w14:textId="0317F66B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Reverberation Time (RT60)</w:t>
      </w:r>
    </w:p>
    <w:p w14:paraId="44A9CE1B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RT60 is how long it takes sound to fade by 60 decibels after it stops. In plain English? It tells you how echoey your room is.</w:t>
      </w:r>
    </w:p>
    <w:p w14:paraId="4154B26F" w14:textId="77777777" w:rsidR="00EA19B6" w:rsidRPr="00EA19B6" w:rsidRDefault="00EA19B6" w:rsidP="00EA19B6">
      <w:pPr>
        <w:numPr>
          <w:ilvl w:val="0"/>
          <w:numId w:val="32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Long RT60 (0.8 seconds or more): Feels like a cathedral. Bad for clarity.</w:t>
      </w:r>
    </w:p>
    <w:p w14:paraId="694E10E2" w14:textId="77777777" w:rsidR="00EA19B6" w:rsidRPr="00EA19B6" w:rsidRDefault="00EA19B6" w:rsidP="00EA19B6">
      <w:pPr>
        <w:numPr>
          <w:ilvl w:val="0"/>
          <w:numId w:val="32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Shorter RT60 (0.3 to 0.6 seconds): More controlled, more musical.</w:t>
      </w:r>
    </w:p>
    <w:p w14:paraId="72EA8FA8" w14:textId="28312754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proofErr w:type="gramStart"/>
      <w:r w:rsidRPr="00EA19B6">
        <w:rPr>
          <w:rFonts w:asciiTheme="majorBidi" w:hAnsiTheme="majorBidi" w:cstheme="majorBidi"/>
          <w:sz w:val="32"/>
          <w:szCs w:val="32"/>
        </w:rPr>
        <w:t>Do</w:t>
      </w:r>
      <w:proofErr w:type="gramEnd"/>
      <w:r w:rsidRPr="00EA19B6">
        <w:rPr>
          <w:rFonts w:asciiTheme="majorBidi" w:hAnsiTheme="majorBidi" w:cstheme="majorBidi"/>
          <w:sz w:val="32"/>
          <w:szCs w:val="32"/>
        </w:rPr>
        <w:t xml:space="preserve"> the clap test:</w:t>
      </w:r>
      <w:r w:rsidRPr="00EA19B6">
        <w:rPr>
          <w:rFonts w:asciiTheme="majorBidi" w:hAnsiTheme="majorBidi" w:cstheme="majorBidi"/>
          <w:sz w:val="32"/>
          <w:szCs w:val="32"/>
        </w:rPr>
        <w:br/>
        <w:t>Hear a sharp “slap” or “zing”? That’s flutter echo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sound bouncing between parallel walls.</w:t>
      </w:r>
      <w:r w:rsidRPr="00EA19B6">
        <w:rPr>
          <w:rFonts w:asciiTheme="majorBidi" w:hAnsiTheme="majorBidi" w:cstheme="majorBidi"/>
          <w:sz w:val="32"/>
          <w:szCs w:val="32"/>
        </w:rPr>
        <w:br/>
        <w:t>Bathroom-style echo? That’s excessive reverb.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 both with properly placed absorption panels.</w:t>
      </w:r>
    </w:p>
    <w:p w14:paraId="2B960CE7" w14:textId="45413F95" w:rsidR="00EA19B6" w:rsidRPr="00EA19B6" w:rsidRDefault="00FB308B" w:rsidP="00FB308B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FB308B">
        <w:rPr>
          <w:rFonts w:asciiTheme="majorBidi" w:hAnsiTheme="majorBidi" w:cstheme="majorBidi"/>
          <w:sz w:val="32"/>
          <w:szCs w:val="32"/>
        </w:rPr>
        <w:lastRenderedPageBreak/>
        <w:drawing>
          <wp:inline distT="0" distB="0" distL="0" distR="0" wp14:anchorId="74566B21" wp14:editId="369BCB10">
            <wp:extent cx="5943600" cy="3543935"/>
            <wp:effectExtent l="0" t="0" r="0" b="0"/>
            <wp:docPr id="898029294" name="Picture 8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08B">
        <w:rPr>
          <w:rFonts w:asciiTheme="majorBidi" w:hAnsiTheme="majorBidi" w:cstheme="majorBidi"/>
          <w:sz w:val="32"/>
          <w:szCs w:val="32"/>
        </w:rPr>
        <w:t xml:space="preserve"> </w:t>
      </w:r>
    </w:p>
    <w:p w14:paraId="3679D0E9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First Reflection Points</w:t>
      </w:r>
    </w:p>
    <w:p w14:paraId="7A50500F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Here’s the easy trick:</w:t>
      </w:r>
      <w:r w:rsidRPr="00EA19B6">
        <w:rPr>
          <w:rFonts w:asciiTheme="majorBidi" w:hAnsiTheme="majorBidi" w:cstheme="majorBidi"/>
          <w:sz w:val="32"/>
          <w:szCs w:val="32"/>
        </w:rPr>
        <w:br/>
        <w:t>Sit in your listening chair. Hold a mirror flat against the wall or ceiling. Slide it until you see your speaker’s driver reflected. That’s a first reflection point.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Mount absorption panels there. It’ll tighten up your imaging immediately.</w:t>
      </w:r>
    </w:p>
    <w:p w14:paraId="761C5259" w14:textId="28CE411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Still not convinced? Software like REW will show you reflection paths and decay times in black and white. It’s not </w:t>
      </w:r>
      <w:proofErr w:type="gramStart"/>
      <w:r w:rsidRPr="00EA19B6">
        <w:rPr>
          <w:rFonts w:asciiTheme="majorBidi" w:hAnsiTheme="majorBidi" w:cstheme="majorBidi"/>
          <w:sz w:val="32"/>
          <w:szCs w:val="32"/>
        </w:rPr>
        <w:t>voodoo</w:t>
      </w:r>
      <w:r>
        <w:rPr>
          <w:rFonts w:asciiTheme="majorBidi" w:hAnsiTheme="majorBidi" w:cstheme="majorBidi"/>
          <w:sz w:val="32"/>
          <w:szCs w:val="32"/>
        </w:rPr>
        <w:t>,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sz w:val="32"/>
          <w:szCs w:val="32"/>
        </w:rPr>
        <w:t>it’s physics.</w:t>
      </w:r>
    </w:p>
    <w:p w14:paraId="379006C3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[INSERT DIAGRAM: Illustration of the mirror trick, showing listener, speaker, mirror on side wall, and line of sight to reflection]</w:t>
      </w:r>
    </w:p>
    <w:p w14:paraId="2B602602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09B02340">
          <v:rect id="_x0000_i1234" style="width:0;height:1.5pt" o:hralign="center" o:hrstd="t" o:hr="t" fillcolor="#a0a0a0" stroked="f"/>
        </w:pict>
      </w:r>
    </w:p>
    <w:p w14:paraId="229ED2ED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Tools of the Trade: Budget Gear That Works</w:t>
      </w:r>
    </w:p>
    <w:p w14:paraId="420E8A6A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Software</w:t>
      </w:r>
    </w:p>
    <w:p w14:paraId="42E0E6D0" w14:textId="4D8C26AD" w:rsidR="00EA19B6" w:rsidRPr="00EA19B6" w:rsidRDefault="00D579FA" w:rsidP="00EA19B6">
      <w:pPr>
        <w:numPr>
          <w:ilvl w:val="0"/>
          <w:numId w:val="33"/>
        </w:numPr>
        <w:rPr>
          <w:rFonts w:asciiTheme="majorBidi" w:hAnsiTheme="majorBidi" w:cstheme="majorBidi"/>
          <w:sz w:val="32"/>
          <w:szCs w:val="32"/>
        </w:rPr>
      </w:pPr>
      <w:r w:rsidRPr="00D90156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55D8584" wp14:editId="7200935A">
            <wp:simplePos x="0" y="0"/>
            <wp:positionH relativeFrom="column">
              <wp:posOffset>2346385</wp:posOffset>
            </wp:positionH>
            <wp:positionV relativeFrom="paragraph">
              <wp:posOffset>51758</wp:posOffset>
            </wp:positionV>
            <wp:extent cx="3571240" cy="2380615"/>
            <wp:effectExtent l="0" t="0" r="0" b="635"/>
            <wp:wrapSquare wrapText="bothSides"/>
            <wp:docPr id="1829424549" name="Picture 10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B6" w:rsidRPr="00EA19B6">
        <w:rPr>
          <w:rFonts w:asciiTheme="majorBidi" w:hAnsiTheme="majorBidi" w:cstheme="majorBidi"/>
          <w:sz w:val="32"/>
          <w:szCs w:val="32"/>
        </w:rPr>
        <w:t>REW (Room EQ Wizard): Free and powerful. Works on Mac, PC, and Linux.</w:t>
      </w:r>
    </w:p>
    <w:p w14:paraId="49039F64" w14:textId="14B4A493" w:rsidR="00EA19B6" w:rsidRPr="00EA19B6" w:rsidRDefault="00EA19B6" w:rsidP="00EA19B6">
      <w:pPr>
        <w:numPr>
          <w:ilvl w:val="0"/>
          <w:numId w:val="33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Phone apps (Decibel X, </w:t>
      </w:r>
      <w:proofErr w:type="spellStart"/>
      <w:r w:rsidRPr="00EA19B6">
        <w:rPr>
          <w:rFonts w:asciiTheme="majorBidi" w:hAnsiTheme="majorBidi" w:cstheme="majorBidi"/>
          <w:sz w:val="32"/>
          <w:szCs w:val="32"/>
        </w:rPr>
        <w:t>AudioTools</w:t>
      </w:r>
      <w:proofErr w:type="spellEnd"/>
      <w:r w:rsidRPr="00EA19B6">
        <w:rPr>
          <w:rFonts w:asciiTheme="majorBidi" w:hAnsiTheme="majorBidi" w:cstheme="majorBidi"/>
          <w:sz w:val="32"/>
          <w:szCs w:val="32"/>
        </w:rPr>
        <w:t xml:space="preserve">): Okay for basic checks. </w:t>
      </w:r>
      <w:r w:rsidR="00D579FA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⚠️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Don’t trust anything below 200Hz</w:t>
      </w:r>
      <w:r>
        <w:rPr>
          <w:rFonts w:asciiTheme="majorBidi" w:hAnsiTheme="majorBidi" w:cstheme="majorBidi"/>
          <w:i/>
          <w:iCs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phones can’t hear deep bass properly.</w:t>
      </w:r>
    </w:p>
    <w:p w14:paraId="2B069366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Microphones</w:t>
      </w:r>
    </w:p>
    <w:p w14:paraId="36518240" w14:textId="77777777" w:rsidR="00EA19B6" w:rsidRPr="00EA19B6" w:rsidRDefault="00EA19B6" w:rsidP="00EA19B6">
      <w:pPr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Behringer ECM8000 (~$50): Solid choice. Calibrated, flat response.</w:t>
      </w:r>
    </w:p>
    <w:p w14:paraId="6FFEB50D" w14:textId="77777777" w:rsidR="00EA19B6" w:rsidRPr="00EA19B6" w:rsidRDefault="00EA19B6" w:rsidP="00EA19B6">
      <w:pPr>
        <w:numPr>
          <w:ilvl w:val="0"/>
          <w:numId w:val="34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Dayton iMM-6 (~$20): Good for quick field checks. </w:t>
      </w:r>
      <w:r w:rsidRPr="00EA19B6">
        <w:rPr>
          <w:rFonts w:ascii="Segoe UI Emoji" w:hAnsi="Segoe UI Emoji" w:cs="Segoe UI Emoji"/>
          <w:sz w:val="32"/>
          <w:szCs w:val="32"/>
        </w:rPr>
        <w:t>⚠️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Not great for bass.</w:t>
      </w:r>
    </w:p>
    <w:p w14:paraId="1974B1D4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Sound Source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br/>
      </w:r>
      <w:r w:rsidRPr="00EA19B6">
        <w:rPr>
          <w:rFonts w:asciiTheme="majorBidi" w:hAnsiTheme="majorBidi" w:cstheme="majorBidi"/>
          <w:sz w:val="32"/>
          <w:szCs w:val="32"/>
        </w:rPr>
        <w:t>Use your laptop or AV receiver to play test sweeps. It’s not glamorous, but it’s like using a dipstick instead of guessing your oil level by the smoke.</w:t>
      </w:r>
    </w:p>
    <w:p w14:paraId="4A6E15E3" w14:textId="711A5A31" w:rsidR="00EA19B6" w:rsidRPr="00EA19B6" w:rsidRDefault="00EA19B6" w:rsidP="00D9015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4544F237">
          <v:rect id="_x0000_i1235" style="width:0;height:1.5pt" o:hralign="center" o:hrstd="t" o:hr="t" fillcolor="#a0a0a0" stroked="f"/>
        </w:pict>
      </w:r>
    </w:p>
    <w:p w14:paraId="7C4A8B70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Step-by-Step: Running Your First Tests</w:t>
      </w:r>
    </w:p>
    <w:p w14:paraId="52D4500E" w14:textId="274DC6B5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Prep the Room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br/>
      </w:r>
      <w:r w:rsidRPr="00EA19B6">
        <w:rPr>
          <w:rFonts w:asciiTheme="majorBidi" w:hAnsiTheme="majorBidi" w:cstheme="majorBidi"/>
          <w:sz w:val="32"/>
          <w:szCs w:val="32"/>
        </w:rPr>
        <w:t>Turn off fans, HVAC, anything noisy. Close the windows.</w:t>
      </w:r>
      <w:r w:rsidRPr="00EA19B6">
        <w:rPr>
          <w:rFonts w:asciiTheme="majorBidi" w:hAnsiTheme="majorBidi" w:cstheme="majorBidi"/>
          <w:sz w:val="32"/>
          <w:szCs w:val="32"/>
        </w:rPr>
        <w:br/>
        <w:t>Set the mic at ear height in your listening position. Use a stand or tripod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don’t just prop it up.</w:t>
      </w:r>
    </w:p>
    <w:p w14:paraId="36101968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Frequency Response</w:t>
      </w:r>
    </w:p>
    <w:p w14:paraId="22AB68F9" w14:textId="56574B49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lastRenderedPageBreak/>
        <w:t>In REW, run a sine sweep from 20Hz to 20kHz.</w:t>
      </w:r>
      <w:r w:rsidRPr="00EA19B6">
        <w:rPr>
          <w:rFonts w:asciiTheme="majorBidi" w:hAnsiTheme="majorBidi" w:cstheme="majorBidi"/>
          <w:sz w:val="32"/>
          <w:szCs w:val="32"/>
        </w:rPr>
        <w:br/>
        <w:t>You’ll see a jagged graph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don’t panic.</w:t>
      </w:r>
    </w:p>
    <w:p w14:paraId="24E6E928" w14:textId="05ACCD8C" w:rsidR="00EA19B6" w:rsidRPr="00EA19B6" w:rsidRDefault="00D579FA" w:rsidP="00D579FA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D579FA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79BD9E0" wp14:editId="73D081A6">
            <wp:simplePos x="0" y="0"/>
            <wp:positionH relativeFrom="column">
              <wp:posOffset>0</wp:posOffset>
            </wp:positionH>
            <wp:positionV relativeFrom="paragraph">
              <wp:posOffset>4361</wp:posOffset>
            </wp:positionV>
            <wp:extent cx="2495550" cy="1828800"/>
            <wp:effectExtent l="0" t="0" r="0" b="0"/>
            <wp:wrapSquare wrapText="bothSides"/>
            <wp:docPr id="1260347977" name="Picture 13" descr="projects:speaker_freqresponse [PageMac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SyNHaOe5GdfO0PEPj_qc8AM_245" descr="projects:speaker_freqresponse [PageMac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9FA">
        <w:rPr>
          <w:rFonts w:asciiTheme="majorBidi" w:hAnsiTheme="majorBidi" w:cstheme="majorBidi"/>
          <w:sz w:val="32"/>
          <w:szCs w:val="32"/>
        </w:rPr>
        <w:t xml:space="preserve"> </w:t>
      </w:r>
      <w:r w:rsidR="00EA19B6" w:rsidRPr="00EA19B6">
        <w:rPr>
          <w:rFonts w:asciiTheme="majorBidi" w:hAnsiTheme="majorBidi" w:cstheme="majorBidi"/>
          <w:sz w:val="32"/>
          <w:szCs w:val="32"/>
        </w:rPr>
        <w:t>What to look for:</w:t>
      </w:r>
    </w:p>
    <w:p w14:paraId="498B6F0F" w14:textId="159A595F" w:rsidR="00EA19B6" w:rsidRPr="00EA19B6" w:rsidRDefault="00EA19B6" w:rsidP="00EA19B6">
      <w:pPr>
        <w:numPr>
          <w:ilvl w:val="0"/>
          <w:numId w:val="35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Big humps (e.g., +12dB at 50Hz) =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boom</w:t>
      </w:r>
      <w:r w:rsidRPr="00EA19B6">
        <w:rPr>
          <w:rFonts w:asciiTheme="majorBidi" w:hAnsiTheme="majorBidi" w:cstheme="majorBidi"/>
          <w:sz w:val="32"/>
          <w:szCs w:val="32"/>
        </w:rPr>
        <w:t>.</w:t>
      </w:r>
    </w:p>
    <w:p w14:paraId="05306FE4" w14:textId="502036F7" w:rsidR="00EA19B6" w:rsidRPr="00EA19B6" w:rsidRDefault="00EA19B6" w:rsidP="00EA19B6">
      <w:pPr>
        <w:numPr>
          <w:ilvl w:val="0"/>
          <w:numId w:val="35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Dips (e.g., a null at 100Hz) =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missing bass</w:t>
      </w:r>
      <w:r w:rsidRPr="00EA19B6">
        <w:rPr>
          <w:rFonts w:asciiTheme="majorBidi" w:hAnsiTheme="majorBidi" w:cstheme="majorBidi"/>
          <w:sz w:val="32"/>
          <w:szCs w:val="32"/>
        </w:rPr>
        <w:t>.</w:t>
      </w:r>
    </w:p>
    <w:p w14:paraId="2E411E59" w14:textId="186C314D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RT60 (Reverberation Time)</w:t>
      </w:r>
    </w:p>
    <w:p w14:paraId="13360FBB" w14:textId="5983E9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In REW, run an impulse test.</w:t>
      </w:r>
      <w:r w:rsidRPr="00EA19B6">
        <w:rPr>
          <w:rFonts w:asciiTheme="majorBidi" w:hAnsiTheme="majorBidi" w:cstheme="majorBidi"/>
          <w:sz w:val="32"/>
          <w:szCs w:val="32"/>
        </w:rPr>
        <w:br/>
        <w:t>Check the decay time at different frequencies.</w:t>
      </w:r>
    </w:p>
    <w:p w14:paraId="1C0632C8" w14:textId="25AD6B12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Targets:</w:t>
      </w:r>
    </w:p>
    <w:p w14:paraId="34D6DED3" w14:textId="42B3FB38" w:rsidR="00EA19B6" w:rsidRPr="00EA19B6" w:rsidRDefault="00EA19B6" w:rsidP="00EA19B6">
      <w:pPr>
        <w:numPr>
          <w:ilvl w:val="0"/>
          <w:numId w:val="36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Home Theater: ~0.3 sec</w:t>
      </w:r>
    </w:p>
    <w:p w14:paraId="322F1906" w14:textId="52F23DAE" w:rsidR="00EA19B6" w:rsidRPr="00EA19B6" w:rsidRDefault="00EA19B6" w:rsidP="00EA19B6">
      <w:pPr>
        <w:numPr>
          <w:ilvl w:val="0"/>
          <w:numId w:val="36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Podcast Room: ~0.4 sec</w:t>
      </w:r>
    </w:p>
    <w:p w14:paraId="53DFC2E3" w14:textId="0D587CF7" w:rsidR="00EA19B6" w:rsidRPr="00EA19B6" w:rsidRDefault="00EA19B6" w:rsidP="00EA19B6">
      <w:pPr>
        <w:numPr>
          <w:ilvl w:val="0"/>
          <w:numId w:val="36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Living Room or 2-channel audio: ~0.6 sec</w:t>
      </w:r>
    </w:p>
    <w:p w14:paraId="4A4451C9" w14:textId="0B64853D" w:rsidR="00EA19B6" w:rsidRPr="00EA19B6" w:rsidRDefault="008E7061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8E7061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F5B6157" wp14:editId="2A582B09">
            <wp:simplePos x="0" y="0"/>
            <wp:positionH relativeFrom="margin">
              <wp:align>right</wp:align>
            </wp:positionH>
            <wp:positionV relativeFrom="paragraph">
              <wp:posOffset>800735</wp:posOffset>
            </wp:positionV>
            <wp:extent cx="3345815" cy="1678305"/>
            <wp:effectExtent l="0" t="0" r="6985" b="0"/>
            <wp:wrapSquare wrapText="bothSides"/>
            <wp:docPr id="2049862791" name="Picture 19" descr="Genesis II.5 loudspeaker sys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8BVHaKbLAcHB0PEPxoueyQc_269" descr="Genesis II.5 loudspeaker system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061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8537C12" wp14:editId="4CB6422B">
            <wp:simplePos x="0" y="0"/>
            <wp:positionH relativeFrom="margin">
              <wp:posOffset>-863</wp:posOffset>
            </wp:positionH>
            <wp:positionV relativeFrom="paragraph">
              <wp:posOffset>646430</wp:posOffset>
            </wp:positionV>
            <wp:extent cx="2505075" cy="1828800"/>
            <wp:effectExtent l="0" t="0" r="9525" b="0"/>
            <wp:wrapSquare wrapText="bothSides"/>
            <wp:docPr id="206306048" name="Picture 17" descr="RT-60 Analysis - Acoustic Scien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RT-60 Analysis - Acoustic Science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9B6" w:rsidRPr="00EA19B6">
        <w:rPr>
          <w:rFonts w:asciiTheme="majorBidi" w:hAnsiTheme="majorBidi" w:cstheme="majorBidi"/>
          <w:sz w:val="32"/>
          <w:szCs w:val="32"/>
        </w:rPr>
        <w:t>Or just clap your hands. If it sounds like a bathroom or has a metallic ring, your mid and high frequencies are hanging around too long.</w:t>
      </w:r>
    </w:p>
    <w:p w14:paraId="08F37BA2" w14:textId="42D0EFB8" w:rsidR="00EA19B6" w:rsidRPr="00EA19B6" w:rsidRDefault="008E7061" w:rsidP="008E7061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8E7061">
        <w:rPr>
          <w:rFonts w:asciiTheme="majorBidi" w:hAnsiTheme="majorBidi" w:cstheme="majorBidi"/>
          <w:sz w:val="32"/>
          <w:szCs w:val="32"/>
        </w:rPr>
        <w:t xml:space="preserve">  </w:t>
      </w:r>
      <w:r w:rsidR="00EA19B6" w:rsidRPr="00EA19B6">
        <w:rPr>
          <w:rFonts w:asciiTheme="majorBidi" w:hAnsiTheme="majorBidi" w:cstheme="majorBidi"/>
          <w:sz w:val="32"/>
          <w:szCs w:val="32"/>
        </w:rPr>
        <w:pict w14:anchorId="010D0904">
          <v:rect id="_x0000_i1236" style="width:0;height:1.5pt" o:hralign="center" o:hrstd="t" o:hr="t" fillcolor="#a0a0a0" stroked="f"/>
        </w:pict>
      </w:r>
    </w:p>
    <w:p w14:paraId="7FDAA37B" w14:textId="7757F4CB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Reading the Tea Leaves: Understanding Your Graphs</w:t>
      </w:r>
    </w:p>
    <w:p w14:paraId="01BE9747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lastRenderedPageBreak/>
        <w:t>Frequency Response</w:t>
      </w:r>
    </w:p>
    <w:p w14:paraId="07BE405C" w14:textId="77777777" w:rsidR="00EA19B6" w:rsidRPr="00EA19B6" w:rsidRDefault="00EA19B6" w:rsidP="00EA19B6">
      <w:pPr>
        <w:numPr>
          <w:ilvl w:val="0"/>
          <w:numId w:val="37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Peaks = too much energy at specific frequencies.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bass traps, better speaker or seat placement.</w:t>
      </w:r>
    </w:p>
    <w:p w14:paraId="28B7BA6E" w14:textId="77777777" w:rsidR="00EA19B6" w:rsidRPr="00EA19B6" w:rsidRDefault="00EA19B6" w:rsidP="00EA19B6">
      <w:pPr>
        <w:numPr>
          <w:ilvl w:val="0"/>
          <w:numId w:val="37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Nulls = phase cancellations.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try moving the mic, listener position, or add a second sub.</w:t>
      </w:r>
    </w:p>
    <w:p w14:paraId="2B77D07D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t>Waterfall Plot</w:t>
      </w:r>
    </w:p>
    <w:p w14:paraId="2E862164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This shows how long sound lingers.</w:t>
      </w:r>
    </w:p>
    <w:p w14:paraId="6ABBD094" w14:textId="4B109407" w:rsidR="00EA19B6" w:rsidRPr="00EA19B6" w:rsidRDefault="00EA19B6" w:rsidP="00EA19B6">
      <w:pPr>
        <w:numPr>
          <w:ilvl w:val="0"/>
          <w:numId w:val="38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Long tails below 100Hz? You’ve got low-frequency ringing.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thicker bass traps, especially in corners.</w:t>
      </w:r>
    </w:p>
    <w:p w14:paraId="55CBD35F" w14:textId="560BA91C" w:rsidR="00EA19B6" w:rsidRPr="00EA19B6" w:rsidRDefault="005F4B3E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B048C1" wp14:editId="18637C7A">
            <wp:simplePos x="0" y="0"/>
            <wp:positionH relativeFrom="margin">
              <wp:align>left</wp:align>
            </wp:positionH>
            <wp:positionV relativeFrom="paragraph">
              <wp:posOffset>303674</wp:posOffset>
            </wp:positionV>
            <wp:extent cx="5900420" cy="3067050"/>
            <wp:effectExtent l="0" t="0" r="5080" b="0"/>
            <wp:wrapSquare wrapText="bothSides"/>
            <wp:docPr id="1838020824" name="Picture 20" descr="Do ported speakers make bass decay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Do ported speakers make bass decay 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B6" w:rsidRPr="00EA19B6">
        <w:rPr>
          <w:rFonts w:asciiTheme="majorBidi" w:hAnsiTheme="majorBidi" w:cstheme="majorBidi"/>
          <w:sz w:val="32"/>
          <w:szCs w:val="32"/>
        </w:rPr>
        <w:t>RT60 Graph</w:t>
      </w:r>
    </w:p>
    <w:p w14:paraId="0778B483" w14:textId="77777777" w:rsidR="00EA19B6" w:rsidRPr="00EA19B6" w:rsidRDefault="00EA19B6" w:rsidP="00EA19B6">
      <w:pPr>
        <w:numPr>
          <w:ilvl w:val="0"/>
          <w:numId w:val="39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 xml:space="preserve">If </w:t>
      </w:r>
      <w:proofErr w:type="spellStart"/>
      <w:r w:rsidRPr="00EA19B6">
        <w:rPr>
          <w:rFonts w:asciiTheme="majorBidi" w:hAnsiTheme="majorBidi" w:cstheme="majorBidi"/>
          <w:sz w:val="32"/>
          <w:szCs w:val="32"/>
        </w:rPr>
        <w:t>mids</w:t>
      </w:r>
      <w:proofErr w:type="spellEnd"/>
      <w:r w:rsidRPr="00EA19B6">
        <w:rPr>
          <w:rFonts w:asciiTheme="majorBidi" w:hAnsiTheme="majorBidi" w:cstheme="majorBidi"/>
          <w:sz w:val="32"/>
          <w:szCs w:val="32"/>
        </w:rPr>
        <w:t xml:space="preserve"> and highs take more than 0.5 seconds to decay?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sidewall or ceiling absorption panels at first reflection points.</w:t>
      </w:r>
    </w:p>
    <w:p w14:paraId="3CB1C6A1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6C1F9A8B">
          <v:rect id="_x0000_i1237" style="width:0;height:1.5pt" o:hralign="center" o:hrstd="t" o:hr="t" fillcolor="#a0a0a0" stroked="f"/>
        </w:pict>
      </w:r>
    </w:p>
    <w:p w14:paraId="0B1DDB71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From Data to Action</w:t>
      </w:r>
    </w:p>
    <w:p w14:paraId="1378466F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i/>
          <w:iCs/>
          <w:sz w:val="32"/>
          <w:szCs w:val="32"/>
        </w:rPr>
      </w:pPr>
      <w:r w:rsidRPr="00EA19B6">
        <w:rPr>
          <w:rFonts w:asciiTheme="majorBidi" w:hAnsiTheme="majorBidi" w:cstheme="majorBidi"/>
          <w:i/>
          <w:iCs/>
          <w:sz w:val="32"/>
          <w:szCs w:val="32"/>
        </w:rPr>
        <w:lastRenderedPageBreak/>
        <w:t>Boom at 50Hz?</w:t>
      </w:r>
    </w:p>
    <w:p w14:paraId="0832D5A3" w14:textId="264DBFC1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Add or thicken your corner traps. Why?</w:t>
      </w:r>
      <w:r w:rsidRPr="00EA19B6">
        <w:rPr>
          <w:rFonts w:asciiTheme="majorBidi" w:hAnsiTheme="majorBidi" w:cstheme="majorBidi"/>
          <w:sz w:val="32"/>
          <w:szCs w:val="32"/>
        </w:rPr>
        <w:br/>
        <w:t>A 50Hz sound wave is about 22.6 feet long. A quarter of that (λ/4) is roughly 68 inches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the minimum depth where a porous trap starts to absorb effectively. Shallower traps won’t do much. You either go thick, or you go smarter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with pressure-zone traps like membranes or diaphragmatic absorbers.</w:t>
      </w:r>
    </w:p>
    <w:p w14:paraId="5CA813CF" w14:textId="128B6803" w:rsidR="00EA19B6" w:rsidRPr="00EA19B6" w:rsidRDefault="005F4B3E" w:rsidP="005F4B3E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5F4B3E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524F842" wp14:editId="5A8A1F1E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717165" cy="2807335"/>
            <wp:effectExtent l="0" t="0" r="6985" b="0"/>
            <wp:wrapSquare wrapText="bothSides"/>
            <wp:docPr id="1215516422" name="Picture 22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B3E">
        <w:rPr>
          <w:rFonts w:asciiTheme="majorBidi" w:hAnsiTheme="majorBidi" w:cstheme="majorBidi"/>
          <w:sz w:val="32"/>
          <w:szCs w:val="32"/>
        </w:rPr>
        <w:t xml:space="preserve"> </w:t>
      </w:r>
      <w:r w:rsidR="00EA19B6" w:rsidRPr="00EA19B6">
        <w:rPr>
          <w:rFonts w:asciiTheme="majorBidi" w:hAnsiTheme="majorBidi" w:cstheme="majorBidi"/>
          <w:sz w:val="32"/>
          <w:szCs w:val="32"/>
        </w:rPr>
        <w:t>Vocals Hang Too Long?</w:t>
      </w:r>
    </w:p>
    <w:p w14:paraId="370CC6DD" w14:textId="26BB298A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You’re likely dealing with excessive midrange decay.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Baffles or panels on sidewalls and ceilings</w:t>
      </w:r>
      <w:r>
        <w:rPr>
          <w:rFonts w:asciiTheme="majorBidi" w:hAnsiTheme="majorBidi" w:cstheme="majorBidi"/>
          <w:i/>
          <w:iCs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use the mirror trick.</w:t>
      </w:r>
    </w:p>
    <w:p w14:paraId="0035DDE3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Null at 100Hz Behind the Couch?</w:t>
      </w:r>
    </w:p>
    <w:p w14:paraId="2D8DF986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That’s wave interference.</w:t>
      </w:r>
      <w:r w:rsidRPr="00EA19B6">
        <w:rPr>
          <w:rFonts w:asciiTheme="majorBidi" w:hAnsiTheme="majorBidi" w:cstheme="majorBidi"/>
          <w:sz w:val="32"/>
          <w:szCs w:val="32"/>
        </w:rPr>
        <w:br/>
      </w:r>
      <w:r w:rsidRPr="00EA19B6">
        <w:rPr>
          <w:rFonts w:ascii="Segoe UI Emoji" w:hAnsi="Segoe UI Emoji" w:cs="Segoe UI Emoji"/>
          <w:sz w:val="32"/>
          <w:szCs w:val="32"/>
        </w:rPr>
        <w:t>✅</w:t>
      </w:r>
      <w:r w:rsidRPr="00EA19B6">
        <w:rPr>
          <w:rFonts w:asciiTheme="majorBidi" w:hAnsiTheme="majorBidi" w:cstheme="majorBidi"/>
          <w:sz w:val="32"/>
          <w:szCs w:val="32"/>
        </w:rPr>
        <w:t xml:space="preserve"> </w:t>
      </w:r>
      <w:r w:rsidRPr="00EA19B6">
        <w:rPr>
          <w:rFonts w:asciiTheme="majorBidi" w:hAnsiTheme="majorBidi" w:cstheme="majorBidi"/>
          <w:i/>
          <w:iCs/>
          <w:sz w:val="32"/>
          <w:szCs w:val="32"/>
        </w:rPr>
        <w:t>Fix: Move your seating slightly. Or try a second subwoofer to smooth out the room’s low-end response.</w:t>
      </w:r>
    </w:p>
    <w:p w14:paraId="3AAA5C07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pict w14:anchorId="1378BA44">
          <v:rect id="_x0000_i1238" style="width:0;height:1.5pt" o:hralign="center" o:hrstd="t" o:hr="t" fillcolor="#a0a0a0" stroked="f"/>
        </w:pict>
      </w:r>
    </w:p>
    <w:p w14:paraId="3499524F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Advanced Tactics (Optional, but Worth It)</w:t>
      </w:r>
    </w:p>
    <w:p w14:paraId="78F76B66" w14:textId="77777777" w:rsidR="00EA19B6" w:rsidRPr="00EA19B6" w:rsidRDefault="00EA19B6" w:rsidP="00EA19B6">
      <w:pPr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Overlay before/after graphs: See exactly how much your changes help.</w:t>
      </w:r>
    </w:p>
    <w:p w14:paraId="46E02BEE" w14:textId="77777777" w:rsidR="00EA19B6" w:rsidRPr="00EA19B6" w:rsidRDefault="00EA19B6" w:rsidP="00EA19B6">
      <w:pPr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Phase &amp; delay alignment: REW can help you time-align your subwoofer to your mains.</w:t>
      </w:r>
    </w:p>
    <w:p w14:paraId="21021750" w14:textId="77777777" w:rsidR="00EA19B6" w:rsidRPr="00EA19B6" w:rsidRDefault="00EA19B6" w:rsidP="00EA19B6">
      <w:pPr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Spectral decay plots: Show resonances that might not appear in standard frequency response graphs.</w:t>
      </w:r>
    </w:p>
    <w:p w14:paraId="4002EED3" w14:textId="4A40064A" w:rsidR="00EA19B6" w:rsidRPr="00EA19B6" w:rsidRDefault="00515049" w:rsidP="00515049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515049">
        <w:rPr>
          <w:rFonts w:asciiTheme="majorBidi" w:hAnsiTheme="majorBidi" w:cstheme="majorBidi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4430792" wp14:editId="3D6346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543935"/>
            <wp:effectExtent l="0" t="0" r="0" b="0"/>
            <wp:wrapSquare wrapText="bothSides"/>
            <wp:docPr id="387305644" name="Picture 24" descr="Outpu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Output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049">
        <w:rPr>
          <w:rFonts w:asciiTheme="majorBidi" w:hAnsiTheme="majorBidi" w:cstheme="majorBidi"/>
          <w:sz w:val="32"/>
          <w:szCs w:val="32"/>
        </w:rPr>
        <w:t xml:space="preserve"> </w:t>
      </w:r>
      <w:r w:rsidR="00EA19B6" w:rsidRPr="00EA19B6">
        <w:rPr>
          <w:rFonts w:asciiTheme="majorBidi" w:hAnsiTheme="majorBidi" w:cstheme="majorBidi"/>
          <w:sz w:val="32"/>
          <w:szCs w:val="32"/>
        </w:rPr>
        <w:pict w14:anchorId="198E73C9">
          <v:rect id="_x0000_i1239" style="width:0;height:1.5pt" o:hralign="center" o:hrstd="t" o:hr="t" fillcolor="#a0a0a0" stroked="f"/>
        </w:pict>
      </w:r>
    </w:p>
    <w:p w14:paraId="4B90F3A9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EA19B6">
        <w:rPr>
          <w:rFonts w:asciiTheme="majorBidi" w:hAnsiTheme="majorBidi" w:cstheme="majorBidi"/>
          <w:b/>
          <w:bCs/>
          <w:sz w:val="32"/>
          <w:szCs w:val="32"/>
        </w:rPr>
        <w:t>Final Thoughts: Knowledge is Power</w:t>
      </w:r>
    </w:p>
    <w:p w14:paraId="12E08086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Measurement stops the guesswork. It saves you money, frustration, and endless trial and error. Once you’ve seen a 12dB bass peak vanish with a single trap or heard imaging snap into focus after moving a panel, you’ll never go back to blind tweaks.</w:t>
      </w:r>
    </w:p>
    <w:p w14:paraId="49AF5E42" w14:textId="19DC8996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Run your first sweep tonight. Don’t overthink it. If you hit a snag, search YouTube or TikTok</w:t>
      </w:r>
      <w:r>
        <w:rPr>
          <w:rFonts w:asciiTheme="majorBidi" w:hAnsiTheme="majorBidi" w:cstheme="majorBidi"/>
          <w:sz w:val="32"/>
          <w:szCs w:val="32"/>
        </w:rPr>
        <w:t xml:space="preserve">, </w:t>
      </w:r>
      <w:r w:rsidRPr="00EA19B6">
        <w:rPr>
          <w:rFonts w:asciiTheme="majorBidi" w:hAnsiTheme="majorBidi" w:cstheme="majorBidi"/>
          <w:sz w:val="32"/>
          <w:szCs w:val="32"/>
        </w:rPr>
        <w:t>there are plenty of solid tutorials that walk through every step.</w:t>
      </w:r>
    </w:p>
    <w:p w14:paraId="67BFF20D" w14:textId="77777777" w:rsidR="00EA19B6" w:rsidRPr="00EA19B6" w:rsidRDefault="00EA19B6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  <w:r w:rsidRPr="00EA19B6">
        <w:rPr>
          <w:rFonts w:asciiTheme="majorBidi" w:hAnsiTheme="majorBidi" w:cstheme="majorBidi"/>
          <w:sz w:val="32"/>
          <w:szCs w:val="32"/>
        </w:rPr>
        <w:t>Once you hear the difference, you’ll wonder why you waited so long.</w:t>
      </w:r>
    </w:p>
    <w:p w14:paraId="6E038044" w14:textId="2502D4DD" w:rsidR="00FB5B6C" w:rsidRPr="00EA19B6" w:rsidRDefault="00FB5B6C" w:rsidP="00EA19B6">
      <w:pPr>
        <w:ind w:left="0" w:firstLine="0"/>
        <w:rPr>
          <w:rFonts w:asciiTheme="majorBidi" w:hAnsiTheme="majorBidi" w:cstheme="majorBidi"/>
          <w:sz w:val="32"/>
          <w:szCs w:val="32"/>
        </w:rPr>
      </w:pPr>
    </w:p>
    <w:sectPr w:rsidR="00FB5B6C" w:rsidRPr="00EA19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97CB5" w14:textId="77777777" w:rsidR="009974B9" w:rsidRDefault="009974B9" w:rsidP="008E487C">
      <w:pPr>
        <w:spacing w:after="0" w:line="240" w:lineRule="auto"/>
      </w:pPr>
      <w:r>
        <w:separator/>
      </w:r>
    </w:p>
  </w:endnote>
  <w:endnote w:type="continuationSeparator" w:id="0">
    <w:p w14:paraId="1FD3B06A" w14:textId="77777777" w:rsidR="009974B9" w:rsidRDefault="009974B9" w:rsidP="008E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86CC7" w14:textId="77777777" w:rsidR="009974B9" w:rsidRDefault="009974B9" w:rsidP="008E487C">
      <w:pPr>
        <w:spacing w:after="0" w:line="240" w:lineRule="auto"/>
      </w:pPr>
      <w:r>
        <w:separator/>
      </w:r>
    </w:p>
  </w:footnote>
  <w:footnote w:type="continuationSeparator" w:id="0">
    <w:p w14:paraId="023F9576" w14:textId="77777777" w:rsidR="009974B9" w:rsidRDefault="009974B9" w:rsidP="008E4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169E"/>
    <w:multiLevelType w:val="multilevel"/>
    <w:tmpl w:val="9DF6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67EE9"/>
    <w:multiLevelType w:val="multilevel"/>
    <w:tmpl w:val="0BD8A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3298A"/>
    <w:multiLevelType w:val="multilevel"/>
    <w:tmpl w:val="97CC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B00F1"/>
    <w:multiLevelType w:val="multilevel"/>
    <w:tmpl w:val="920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693DD3"/>
    <w:multiLevelType w:val="multilevel"/>
    <w:tmpl w:val="2EC8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7775C"/>
    <w:multiLevelType w:val="multilevel"/>
    <w:tmpl w:val="CEA89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5728CA"/>
    <w:multiLevelType w:val="multilevel"/>
    <w:tmpl w:val="FF0C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737E0"/>
    <w:multiLevelType w:val="multilevel"/>
    <w:tmpl w:val="BA26C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00D24"/>
    <w:multiLevelType w:val="multilevel"/>
    <w:tmpl w:val="AA6C7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12A7C"/>
    <w:multiLevelType w:val="multilevel"/>
    <w:tmpl w:val="29A4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1D3F63"/>
    <w:multiLevelType w:val="multilevel"/>
    <w:tmpl w:val="EA78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328A4"/>
    <w:multiLevelType w:val="multilevel"/>
    <w:tmpl w:val="BC40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CE526D"/>
    <w:multiLevelType w:val="multilevel"/>
    <w:tmpl w:val="E1E4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DA3FD4"/>
    <w:multiLevelType w:val="multilevel"/>
    <w:tmpl w:val="E5B6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53328C"/>
    <w:multiLevelType w:val="multilevel"/>
    <w:tmpl w:val="C80A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882B9D"/>
    <w:multiLevelType w:val="multilevel"/>
    <w:tmpl w:val="A84E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0A7909"/>
    <w:multiLevelType w:val="multilevel"/>
    <w:tmpl w:val="44E6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B100E3"/>
    <w:multiLevelType w:val="multilevel"/>
    <w:tmpl w:val="4CF27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DC0B16"/>
    <w:multiLevelType w:val="multilevel"/>
    <w:tmpl w:val="1C4A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F5350E"/>
    <w:multiLevelType w:val="multilevel"/>
    <w:tmpl w:val="381E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2B58DC"/>
    <w:multiLevelType w:val="multilevel"/>
    <w:tmpl w:val="9548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574700"/>
    <w:multiLevelType w:val="multilevel"/>
    <w:tmpl w:val="373E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C5E2E"/>
    <w:multiLevelType w:val="multilevel"/>
    <w:tmpl w:val="C35A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AC53EE"/>
    <w:multiLevelType w:val="multilevel"/>
    <w:tmpl w:val="4710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A7393B"/>
    <w:multiLevelType w:val="multilevel"/>
    <w:tmpl w:val="85B8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B95F84"/>
    <w:multiLevelType w:val="multilevel"/>
    <w:tmpl w:val="300E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9F2C56"/>
    <w:multiLevelType w:val="multilevel"/>
    <w:tmpl w:val="2A8C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BF5468"/>
    <w:multiLevelType w:val="multilevel"/>
    <w:tmpl w:val="B3241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5468BA"/>
    <w:multiLevelType w:val="multilevel"/>
    <w:tmpl w:val="0252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D91DFB"/>
    <w:multiLevelType w:val="multilevel"/>
    <w:tmpl w:val="BECA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EC5AEE"/>
    <w:multiLevelType w:val="multilevel"/>
    <w:tmpl w:val="2D76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501D6F"/>
    <w:multiLevelType w:val="multilevel"/>
    <w:tmpl w:val="AA6A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843871"/>
    <w:multiLevelType w:val="multilevel"/>
    <w:tmpl w:val="F4B8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614B1A"/>
    <w:multiLevelType w:val="multilevel"/>
    <w:tmpl w:val="CF4E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F03EA2"/>
    <w:multiLevelType w:val="multilevel"/>
    <w:tmpl w:val="3B6E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140BE5"/>
    <w:multiLevelType w:val="multilevel"/>
    <w:tmpl w:val="E80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570E7B"/>
    <w:multiLevelType w:val="multilevel"/>
    <w:tmpl w:val="81F8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BB723D"/>
    <w:multiLevelType w:val="multilevel"/>
    <w:tmpl w:val="DE02B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487B8E"/>
    <w:multiLevelType w:val="multilevel"/>
    <w:tmpl w:val="9FDC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9F7A11"/>
    <w:multiLevelType w:val="multilevel"/>
    <w:tmpl w:val="5A24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642376">
    <w:abstractNumId w:val="9"/>
  </w:num>
  <w:num w:numId="2" w16cid:durableId="2053573950">
    <w:abstractNumId w:val="26"/>
  </w:num>
  <w:num w:numId="3" w16cid:durableId="400296030">
    <w:abstractNumId w:val="27"/>
  </w:num>
  <w:num w:numId="4" w16cid:durableId="1685671992">
    <w:abstractNumId w:val="19"/>
  </w:num>
  <w:num w:numId="5" w16cid:durableId="1537742658">
    <w:abstractNumId w:val="14"/>
  </w:num>
  <w:num w:numId="6" w16cid:durableId="1581135564">
    <w:abstractNumId w:val="2"/>
  </w:num>
  <w:num w:numId="7" w16cid:durableId="2008240676">
    <w:abstractNumId w:val="35"/>
  </w:num>
  <w:num w:numId="8" w16cid:durableId="1657340488">
    <w:abstractNumId w:val="37"/>
  </w:num>
  <w:num w:numId="9" w16cid:durableId="1431387477">
    <w:abstractNumId w:val="18"/>
  </w:num>
  <w:num w:numId="10" w16cid:durableId="1831485008">
    <w:abstractNumId w:val="6"/>
  </w:num>
  <w:num w:numId="11" w16cid:durableId="1447505205">
    <w:abstractNumId w:val="31"/>
  </w:num>
  <w:num w:numId="12" w16cid:durableId="1018392617">
    <w:abstractNumId w:val="1"/>
  </w:num>
  <w:num w:numId="13" w16cid:durableId="1039860258">
    <w:abstractNumId w:val="12"/>
  </w:num>
  <w:num w:numId="14" w16cid:durableId="1318223415">
    <w:abstractNumId w:val="10"/>
  </w:num>
  <w:num w:numId="15" w16cid:durableId="13774114">
    <w:abstractNumId w:val="36"/>
  </w:num>
  <w:num w:numId="16" w16cid:durableId="1056397998">
    <w:abstractNumId w:val="25"/>
  </w:num>
  <w:num w:numId="17" w16cid:durableId="1426341048">
    <w:abstractNumId w:val="8"/>
  </w:num>
  <w:num w:numId="18" w16cid:durableId="1542009273">
    <w:abstractNumId w:val="4"/>
  </w:num>
  <w:num w:numId="19" w16cid:durableId="1312784083">
    <w:abstractNumId w:val="23"/>
  </w:num>
  <w:num w:numId="20" w16cid:durableId="1211772841">
    <w:abstractNumId w:val="28"/>
  </w:num>
  <w:num w:numId="21" w16cid:durableId="1956476411">
    <w:abstractNumId w:val="7"/>
  </w:num>
  <w:num w:numId="22" w16cid:durableId="1943100703">
    <w:abstractNumId w:val="39"/>
  </w:num>
  <w:num w:numId="23" w16cid:durableId="771507726">
    <w:abstractNumId w:val="16"/>
  </w:num>
  <w:num w:numId="24" w16cid:durableId="53088803">
    <w:abstractNumId w:val="24"/>
  </w:num>
  <w:num w:numId="25" w16cid:durableId="1880044725">
    <w:abstractNumId w:val="38"/>
  </w:num>
  <w:num w:numId="26" w16cid:durableId="1355234132">
    <w:abstractNumId w:val="3"/>
  </w:num>
  <w:num w:numId="27" w16cid:durableId="340208704">
    <w:abstractNumId w:val="30"/>
  </w:num>
  <w:num w:numId="28" w16cid:durableId="521213237">
    <w:abstractNumId w:val="34"/>
  </w:num>
  <w:num w:numId="29" w16cid:durableId="1905069093">
    <w:abstractNumId w:val="5"/>
  </w:num>
  <w:num w:numId="30" w16cid:durableId="634212518">
    <w:abstractNumId w:val="29"/>
  </w:num>
  <w:num w:numId="31" w16cid:durableId="563102898">
    <w:abstractNumId w:val="13"/>
  </w:num>
  <w:num w:numId="32" w16cid:durableId="1721900344">
    <w:abstractNumId w:val="15"/>
  </w:num>
  <w:num w:numId="33" w16cid:durableId="1270308771">
    <w:abstractNumId w:val="17"/>
  </w:num>
  <w:num w:numId="34" w16cid:durableId="690421942">
    <w:abstractNumId w:val="21"/>
  </w:num>
  <w:num w:numId="35" w16cid:durableId="2130582033">
    <w:abstractNumId w:val="0"/>
  </w:num>
  <w:num w:numId="36" w16cid:durableId="518281420">
    <w:abstractNumId w:val="11"/>
  </w:num>
  <w:num w:numId="37" w16cid:durableId="688336647">
    <w:abstractNumId w:val="33"/>
  </w:num>
  <w:num w:numId="38" w16cid:durableId="177082780">
    <w:abstractNumId w:val="32"/>
  </w:num>
  <w:num w:numId="39" w16cid:durableId="1373118406">
    <w:abstractNumId w:val="22"/>
  </w:num>
  <w:num w:numId="40" w16cid:durableId="17790634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363"/>
    <w:rsid w:val="000301F8"/>
    <w:rsid w:val="00113FA9"/>
    <w:rsid w:val="00143158"/>
    <w:rsid w:val="002B008B"/>
    <w:rsid w:val="002D69EE"/>
    <w:rsid w:val="0032554D"/>
    <w:rsid w:val="00426A6F"/>
    <w:rsid w:val="0047696C"/>
    <w:rsid w:val="0048367A"/>
    <w:rsid w:val="004A21C6"/>
    <w:rsid w:val="004B5D01"/>
    <w:rsid w:val="004C11CC"/>
    <w:rsid w:val="004D1753"/>
    <w:rsid w:val="00515049"/>
    <w:rsid w:val="005D03AF"/>
    <w:rsid w:val="005F4B3E"/>
    <w:rsid w:val="006344A8"/>
    <w:rsid w:val="007756AA"/>
    <w:rsid w:val="00836363"/>
    <w:rsid w:val="00892D5C"/>
    <w:rsid w:val="008D3D73"/>
    <w:rsid w:val="008E487C"/>
    <w:rsid w:val="008E7061"/>
    <w:rsid w:val="00936CAD"/>
    <w:rsid w:val="009974B9"/>
    <w:rsid w:val="00D579FA"/>
    <w:rsid w:val="00D61809"/>
    <w:rsid w:val="00D90156"/>
    <w:rsid w:val="00EA19B6"/>
    <w:rsid w:val="00EA7A80"/>
    <w:rsid w:val="00FB308B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B3D1"/>
  <w15:chartTrackingRefBased/>
  <w15:docId w15:val="{F8030A13-4459-4966-BB76-FC9FF4CD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6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3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3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3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3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3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3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3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3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63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63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3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3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3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3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3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3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6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363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6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6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63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63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63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3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3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636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18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80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7C"/>
  </w:style>
  <w:style w:type="paragraph" w:styleId="Footer">
    <w:name w:val="footer"/>
    <w:basedOn w:val="Normal"/>
    <w:link w:val="FooterChar"/>
    <w:uiPriority w:val="99"/>
    <w:unhideWhenUsed/>
    <w:rsid w:val="008E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26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1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0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7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2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6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23</cp:revision>
  <dcterms:created xsi:type="dcterms:W3CDTF">2025-06-09T01:56:00Z</dcterms:created>
  <dcterms:modified xsi:type="dcterms:W3CDTF">2025-06-09T18:29:00Z</dcterms:modified>
</cp:coreProperties>
</file>