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E84A" w14:textId="77777777" w:rsidR="002D6FB5" w:rsidRPr="009A5240" w:rsidRDefault="002D6FB5" w:rsidP="001274E9">
      <w:pPr>
        <w:ind w:right="5394"/>
        <w:rPr>
          <w:rFonts w:asciiTheme="majorBidi" w:hAnsiTheme="majorBidi" w:cstheme="majorBidi"/>
          <w:sz w:val="36"/>
          <w:szCs w:val="36"/>
        </w:rPr>
      </w:pPr>
      <w:r w:rsidRPr="009A5240">
        <w:rPr>
          <w:rFonts w:asciiTheme="majorBidi" w:hAnsiTheme="majorBidi" w:cstheme="majorBidi"/>
          <w:b/>
          <w:bCs/>
          <w:sz w:val="36"/>
          <w:szCs w:val="36"/>
        </w:rPr>
        <w:t>Romania: The Emerging Powerhouse of Eastern European Wine</w:t>
      </w:r>
    </w:p>
    <w:p w14:paraId="41CD532C"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b/>
          <w:bCs/>
          <w:sz w:val="36"/>
          <w:szCs w:val="36"/>
        </w:rPr>
        <w:t>Region Overview</w:t>
      </w:r>
    </w:p>
    <w:p w14:paraId="7CFC9539"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sz w:val="36"/>
          <w:szCs w:val="36"/>
        </w:rPr>
        <w:t>Romania, located in southeastern Europe, is one of the largest wine-producing countries in the region. Bordered by Hungary, Serbia, Bulgaria, Ukraine, and Moldova, Romania enjoys a diverse landscape ranging from the Carpathian Mountains to the Black Sea coast. This geographic variation results in a range of microclimates that contribute to the country's unique and varied wine styles.</w:t>
      </w:r>
    </w:p>
    <w:p w14:paraId="00F5AE89"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sz w:val="36"/>
          <w:szCs w:val="36"/>
        </w:rPr>
        <w:t>The country benefits from a continental climate, with warm summers and cold winters, moderated by the influence of the Black Sea. Its diverse terroir includes loess, clay, limestone, and volcanic soils, making it an ideal location for growing both indigenous and international grape varieties. Romania's winemaking tradition dates back over 6,000 years, and while it has long been recognized for bulk wine production, recent investments in quality winemaking have elevated its reputation globally.</w:t>
      </w:r>
    </w:p>
    <w:p w14:paraId="6C3576F0"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b/>
          <w:bCs/>
          <w:sz w:val="36"/>
          <w:szCs w:val="36"/>
        </w:rPr>
        <w:t>Key Grape Varieties</w:t>
      </w:r>
    </w:p>
    <w:p w14:paraId="5A20C5BB" w14:textId="77777777" w:rsidR="002D6FB5" w:rsidRPr="009A5240" w:rsidRDefault="002D6FB5" w:rsidP="002D6FB5">
      <w:pPr>
        <w:numPr>
          <w:ilvl w:val="0"/>
          <w:numId w:val="1"/>
        </w:numPr>
        <w:rPr>
          <w:rFonts w:asciiTheme="majorBidi" w:hAnsiTheme="majorBidi" w:cstheme="majorBidi"/>
          <w:sz w:val="36"/>
          <w:szCs w:val="36"/>
        </w:rPr>
      </w:pPr>
      <w:r w:rsidRPr="009A5240">
        <w:rPr>
          <w:rFonts w:asciiTheme="majorBidi" w:hAnsiTheme="majorBidi" w:cstheme="majorBidi"/>
          <w:b/>
          <w:bCs/>
          <w:sz w:val="36"/>
          <w:szCs w:val="36"/>
        </w:rPr>
        <w:t>Primary Red Varieties:</w:t>
      </w:r>
    </w:p>
    <w:p w14:paraId="364E7592" w14:textId="77777777" w:rsidR="002D6FB5" w:rsidRPr="009A5240" w:rsidRDefault="002D6FB5" w:rsidP="002D6FB5">
      <w:pPr>
        <w:numPr>
          <w:ilvl w:val="1"/>
          <w:numId w:val="1"/>
        </w:numPr>
        <w:rPr>
          <w:rFonts w:asciiTheme="majorBidi" w:hAnsiTheme="majorBidi" w:cstheme="majorBidi"/>
          <w:sz w:val="36"/>
          <w:szCs w:val="36"/>
        </w:rPr>
      </w:pPr>
      <w:proofErr w:type="spellStart"/>
      <w:r w:rsidRPr="009A5240">
        <w:rPr>
          <w:rFonts w:asciiTheme="majorBidi" w:hAnsiTheme="majorBidi" w:cstheme="majorBidi"/>
          <w:i/>
          <w:iCs/>
          <w:sz w:val="36"/>
          <w:szCs w:val="36"/>
        </w:rPr>
        <w:t>Fetească</w:t>
      </w:r>
      <w:proofErr w:type="spellEnd"/>
      <w:r w:rsidRPr="009A5240">
        <w:rPr>
          <w:rFonts w:asciiTheme="majorBidi" w:hAnsiTheme="majorBidi" w:cstheme="majorBidi"/>
          <w:i/>
          <w:iCs/>
          <w:sz w:val="36"/>
          <w:szCs w:val="36"/>
        </w:rPr>
        <w:t xml:space="preserve"> </w:t>
      </w:r>
      <w:proofErr w:type="spellStart"/>
      <w:r w:rsidRPr="009A5240">
        <w:rPr>
          <w:rFonts w:asciiTheme="majorBidi" w:hAnsiTheme="majorBidi" w:cstheme="majorBidi"/>
          <w:i/>
          <w:iCs/>
          <w:sz w:val="36"/>
          <w:szCs w:val="36"/>
        </w:rPr>
        <w:t>Neagră</w:t>
      </w:r>
      <w:proofErr w:type="spellEnd"/>
      <w:r w:rsidRPr="009A5240">
        <w:rPr>
          <w:rFonts w:asciiTheme="majorBidi" w:hAnsiTheme="majorBidi" w:cstheme="majorBidi"/>
          <w:sz w:val="36"/>
          <w:szCs w:val="36"/>
        </w:rPr>
        <w:t xml:space="preserve"> – The flagship indigenous red, known for its dark fruit flavors, spice, and firm tannins.</w:t>
      </w:r>
    </w:p>
    <w:p w14:paraId="7B012552" w14:textId="77777777" w:rsidR="002D6FB5" w:rsidRPr="009A5240" w:rsidRDefault="002D6FB5" w:rsidP="002D6FB5">
      <w:pPr>
        <w:numPr>
          <w:ilvl w:val="1"/>
          <w:numId w:val="1"/>
        </w:numPr>
        <w:rPr>
          <w:rFonts w:asciiTheme="majorBidi" w:hAnsiTheme="majorBidi" w:cstheme="majorBidi"/>
          <w:sz w:val="36"/>
          <w:szCs w:val="36"/>
        </w:rPr>
      </w:pPr>
      <w:r w:rsidRPr="009A5240">
        <w:rPr>
          <w:rFonts w:asciiTheme="majorBidi" w:hAnsiTheme="majorBidi" w:cstheme="majorBidi"/>
          <w:i/>
          <w:iCs/>
          <w:sz w:val="36"/>
          <w:szCs w:val="36"/>
        </w:rPr>
        <w:t>Merlot</w:t>
      </w:r>
      <w:r w:rsidRPr="009A5240">
        <w:rPr>
          <w:rFonts w:asciiTheme="majorBidi" w:hAnsiTheme="majorBidi" w:cstheme="majorBidi"/>
          <w:sz w:val="36"/>
          <w:szCs w:val="36"/>
        </w:rPr>
        <w:t xml:space="preserve"> – Producing smooth, fruit-forward wines with soft tannins.</w:t>
      </w:r>
    </w:p>
    <w:p w14:paraId="7601BF56" w14:textId="77777777" w:rsidR="002D6FB5" w:rsidRPr="009A5240" w:rsidRDefault="002D6FB5" w:rsidP="002D6FB5">
      <w:pPr>
        <w:numPr>
          <w:ilvl w:val="1"/>
          <w:numId w:val="1"/>
        </w:numPr>
        <w:rPr>
          <w:rFonts w:asciiTheme="majorBidi" w:hAnsiTheme="majorBidi" w:cstheme="majorBidi"/>
          <w:sz w:val="36"/>
          <w:szCs w:val="36"/>
        </w:rPr>
      </w:pPr>
      <w:r w:rsidRPr="009A5240">
        <w:rPr>
          <w:rFonts w:asciiTheme="majorBidi" w:hAnsiTheme="majorBidi" w:cstheme="majorBidi"/>
          <w:i/>
          <w:iCs/>
          <w:sz w:val="36"/>
          <w:szCs w:val="36"/>
        </w:rPr>
        <w:t>Cabernet Sauvignon</w:t>
      </w:r>
      <w:r w:rsidRPr="009A5240">
        <w:rPr>
          <w:rFonts w:asciiTheme="majorBidi" w:hAnsiTheme="majorBidi" w:cstheme="majorBidi"/>
          <w:sz w:val="36"/>
          <w:szCs w:val="36"/>
        </w:rPr>
        <w:t xml:space="preserve"> – Structured, full-bodied, and capable of long aging.</w:t>
      </w:r>
    </w:p>
    <w:p w14:paraId="3C162C85" w14:textId="77777777" w:rsidR="002D6FB5" w:rsidRPr="009A5240" w:rsidRDefault="002D6FB5" w:rsidP="002D6FB5">
      <w:pPr>
        <w:numPr>
          <w:ilvl w:val="1"/>
          <w:numId w:val="1"/>
        </w:numPr>
        <w:rPr>
          <w:rFonts w:asciiTheme="majorBidi" w:hAnsiTheme="majorBidi" w:cstheme="majorBidi"/>
          <w:sz w:val="36"/>
          <w:szCs w:val="36"/>
        </w:rPr>
      </w:pPr>
      <w:proofErr w:type="spellStart"/>
      <w:r w:rsidRPr="009A5240">
        <w:rPr>
          <w:rFonts w:asciiTheme="majorBidi" w:hAnsiTheme="majorBidi" w:cstheme="majorBidi"/>
          <w:i/>
          <w:iCs/>
          <w:sz w:val="36"/>
          <w:szCs w:val="36"/>
        </w:rPr>
        <w:t>Băbească</w:t>
      </w:r>
      <w:proofErr w:type="spellEnd"/>
      <w:r w:rsidRPr="009A5240">
        <w:rPr>
          <w:rFonts w:asciiTheme="majorBidi" w:hAnsiTheme="majorBidi" w:cstheme="majorBidi"/>
          <w:i/>
          <w:iCs/>
          <w:sz w:val="36"/>
          <w:szCs w:val="36"/>
        </w:rPr>
        <w:t xml:space="preserve"> </w:t>
      </w:r>
      <w:proofErr w:type="spellStart"/>
      <w:r w:rsidRPr="009A5240">
        <w:rPr>
          <w:rFonts w:asciiTheme="majorBidi" w:hAnsiTheme="majorBidi" w:cstheme="majorBidi"/>
          <w:i/>
          <w:iCs/>
          <w:sz w:val="36"/>
          <w:szCs w:val="36"/>
        </w:rPr>
        <w:t>Neagră</w:t>
      </w:r>
      <w:proofErr w:type="spellEnd"/>
      <w:r w:rsidRPr="009A5240">
        <w:rPr>
          <w:rFonts w:asciiTheme="majorBidi" w:hAnsiTheme="majorBidi" w:cstheme="majorBidi"/>
          <w:sz w:val="36"/>
          <w:szCs w:val="36"/>
        </w:rPr>
        <w:t xml:space="preserve"> – A lighter-bodied, high-acid indigenous variety with bright red fruit.</w:t>
      </w:r>
    </w:p>
    <w:p w14:paraId="39B6C1E9" w14:textId="77777777" w:rsidR="002D6FB5" w:rsidRPr="009A5240" w:rsidRDefault="002D6FB5" w:rsidP="002D6FB5">
      <w:pPr>
        <w:numPr>
          <w:ilvl w:val="0"/>
          <w:numId w:val="1"/>
        </w:numPr>
        <w:rPr>
          <w:rFonts w:asciiTheme="majorBidi" w:hAnsiTheme="majorBidi" w:cstheme="majorBidi"/>
          <w:sz w:val="36"/>
          <w:szCs w:val="36"/>
        </w:rPr>
      </w:pPr>
      <w:r w:rsidRPr="009A5240">
        <w:rPr>
          <w:rFonts w:asciiTheme="majorBidi" w:hAnsiTheme="majorBidi" w:cstheme="majorBidi"/>
          <w:b/>
          <w:bCs/>
          <w:sz w:val="36"/>
          <w:szCs w:val="36"/>
        </w:rPr>
        <w:t>Primary White Varieties:</w:t>
      </w:r>
    </w:p>
    <w:p w14:paraId="3339C815" w14:textId="77777777" w:rsidR="002D6FB5" w:rsidRPr="009A5240" w:rsidRDefault="002D6FB5" w:rsidP="002D6FB5">
      <w:pPr>
        <w:numPr>
          <w:ilvl w:val="1"/>
          <w:numId w:val="1"/>
        </w:numPr>
        <w:rPr>
          <w:rFonts w:asciiTheme="majorBidi" w:hAnsiTheme="majorBidi" w:cstheme="majorBidi"/>
          <w:sz w:val="36"/>
          <w:szCs w:val="36"/>
        </w:rPr>
      </w:pPr>
      <w:proofErr w:type="spellStart"/>
      <w:r w:rsidRPr="009A5240">
        <w:rPr>
          <w:rFonts w:asciiTheme="majorBidi" w:hAnsiTheme="majorBidi" w:cstheme="majorBidi"/>
          <w:i/>
          <w:iCs/>
          <w:sz w:val="36"/>
          <w:szCs w:val="36"/>
        </w:rPr>
        <w:t>Fetească</w:t>
      </w:r>
      <w:proofErr w:type="spellEnd"/>
      <w:r w:rsidRPr="009A5240">
        <w:rPr>
          <w:rFonts w:asciiTheme="majorBidi" w:hAnsiTheme="majorBidi" w:cstheme="majorBidi"/>
          <w:i/>
          <w:iCs/>
          <w:sz w:val="36"/>
          <w:szCs w:val="36"/>
        </w:rPr>
        <w:t xml:space="preserve"> </w:t>
      </w:r>
      <w:proofErr w:type="spellStart"/>
      <w:r w:rsidRPr="009A5240">
        <w:rPr>
          <w:rFonts w:asciiTheme="majorBidi" w:hAnsiTheme="majorBidi" w:cstheme="majorBidi"/>
          <w:i/>
          <w:iCs/>
          <w:sz w:val="36"/>
          <w:szCs w:val="36"/>
        </w:rPr>
        <w:t>Albă</w:t>
      </w:r>
      <w:proofErr w:type="spellEnd"/>
      <w:r w:rsidRPr="009A5240">
        <w:rPr>
          <w:rFonts w:asciiTheme="majorBidi" w:hAnsiTheme="majorBidi" w:cstheme="majorBidi"/>
          <w:sz w:val="36"/>
          <w:szCs w:val="36"/>
        </w:rPr>
        <w:t xml:space="preserve"> – A native variety known for floral aromas and crisp acidity.</w:t>
      </w:r>
    </w:p>
    <w:p w14:paraId="4ABDAF8F" w14:textId="77777777" w:rsidR="002D6FB5" w:rsidRPr="009A5240" w:rsidRDefault="002D6FB5" w:rsidP="002D6FB5">
      <w:pPr>
        <w:numPr>
          <w:ilvl w:val="1"/>
          <w:numId w:val="1"/>
        </w:numPr>
        <w:rPr>
          <w:rFonts w:asciiTheme="majorBidi" w:hAnsiTheme="majorBidi" w:cstheme="majorBidi"/>
          <w:sz w:val="36"/>
          <w:szCs w:val="36"/>
        </w:rPr>
      </w:pPr>
      <w:proofErr w:type="spellStart"/>
      <w:r w:rsidRPr="009A5240">
        <w:rPr>
          <w:rFonts w:asciiTheme="majorBidi" w:hAnsiTheme="majorBidi" w:cstheme="majorBidi"/>
          <w:i/>
          <w:iCs/>
          <w:sz w:val="36"/>
          <w:szCs w:val="36"/>
        </w:rPr>
        <w:t>Fetească</w:t>
      </w:r>
      <w:proofErr w:type="spellEnd"/>
      <w:r w:rsidRPr="009A5240">
        <w:rPr>
          <w:rFonts w:asciiTheme="majorBidi" w:hAnsiTheme="majorBidi" w:cstheme="majorBidi"/>
          <w:i/>
          <w:iCs/>
          <w:sz w:val="36"/>
          <w:szCs w:val="36"/>
        </w:rPr>
        <w:t xml:space="preserve"> </w:t>
      </w:r>
      <w:proofErr w:type="spellStart"/>
      <w:r w:rsidRPr="009A5240">
        <w:rPr>
          <w:rFonts w:asciiTheme="majorBidi" w:hAnsiTheme="majorBidi" w:cstheme="majorBidi"/>
          <w:i/>
          <w:iCs/>
          <w:sz w:val="36"/>
          <w:szCs w:val="36"/>
        </w:rPr>
        <w:t>Regală</w:t>
      </w:r>
      <w:proofErr w:type="spellEnd"/>
      <w:r w:rsidRPr="009A5240">
        <w:rPr>
          <w:rFonts w:asciiTheme="majorBidi" w:hAnsiTheme="majorBidi" w:cstheme="majorBidi"/>
          <w:sz w:val="36"/>
          <w:szCs w:val="36"/>
        </w:rPr>
        <w:t xml:space="preserve"> – A cross of </w:t>
      </w:r>
      <w:proofErr w:type="spellStart"/>
      <w:r w:rsidRPr="009A5240">
        <w:rPr>
          <w:rFonts w:asciiTheme="majorBidi" w:hAnsiTheme="majorBidi" w:cstheme="majorBidi"/>
          <w:sz w:val="36"/>
          <w:szCs w:val="36"/>
        </w:rPr>
        <w:t>Fetească</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Albă</w:t>
      </w:r>
      <w:proofErr w:type="spellEnd"/>
      <w:r w:rsidRPr="009A5240">
        <w:rPr>
          <w:rFonts w:asciiTheme="majorBidi" w:hAnsiTheme="majorBidi" w:cstheme="majorBidi"/>
          <w:sz w:val="36"/>
          <w:szCs w:val="36"/>
        </w:rPr>
        <w:t xml:space="preserve"> and </w:t>
      </w:r>
      <w:proofErr w:type="spellStart"/>
      <w:r w:rsidRPr="009A5240">
        <w:rPr>
          <w:rFonts w:asciiTheme="majorBidi" w:hAnsiTheme="majorBidi" w:cstheme="majorBidi"/>
          <w:sz w:val="36"/>
          <w:szCs w:val="36"/>
        </w:rPr>
        <w:t>Grasă</w:t>
      </w:r>
      <w:proofErr w:type="spellEnd"/>
      <w:r w:rsidRPr="009A5240">
        <w:rPr>
          <w:rFonts w:asciiTheme="majorBidi" w:hAnsiTheme="majorBidi" w:cstheme="majorBidi"/>
          <w:sz w:val="36"/>
          <w:szCs w:val="36"/>
        </w:rPr>
        <w:t xml:space="preserve"> de </w:t>
      </w:r>
      <w:proofErr w:type="spellStart"/>
      <w:r w:rsidRPr="009A5240">
        <w:rPr>
          <w:rFonts w:asciiTheme="majorBidi" w:hAnsiTheme="majorBidi" w:cstheme="majorBidi"/>
          <w:sz w:val="36"/>
          <w:szCs w:val="36"/>
        </w:rPr>
        <w:t>Cotnari</w:t>
      </w:r>
      <w:proofErr w:type="spellEnd"/>
      <w:r w:rsidRPr="009A5240">
        <w:rPr>
          <w:rFonts w:asciiTheme="majorBidi" w:hAnsiTheme="majorBidi" w:cstheme="majorBidi"/>
          <w:sz w:val="36"/>
          <w:szCs w:val="36"/>
        </w:rPr>
        <w:t>, producing aromatic, fresh white wines.</w:t>
      </w:r>
    </w:p>
    <w:p w14:paraId="6A04EA4C" w14:textId="77777777" w:rsidR="002D6FB5" w:rsidRPr="009A5240" w:rsidRDefault="002D6FB5" w:rsidP="002D6FB5">
      <w:pPr>
        <w:numPr>
          <w:ilvl w:val="1"/>
          <w:numId w:val="1"/>
        </w:numPr>
        <w:rPr>
          <w:rFonts w:asciiTheme="majorBidi" w:hAnsiTheme="majorBidi" w:cstheme="majorBidi"/>
          <w:sz w:val="36"/>
          <w:szCs w:val="36"/>
        </w:rPr>
      </w:pPr>
      <w:r w:rsidRPr="009A5240">
        <w:rPr>
          <w:rFonts w:asciiTheme="majorBidi" w:hAnsiTheme="majorBidi" w:cstheme="majorBidi"/>
          <w:i/>
          <w:iCs/>
          <w:sz w:val="36"/>
          <w:szCs w:val="36"/>
        </w:rPr>
        <w:t>Riesling Italico (</w:t>
      </w:r>
      <w:proofErr w:type="spellStart"/>
      <w:r w:rsidRPr="009A5240">
        <w:rPr>
          <w:rFonts w:asciiTheme="majorBidi" w:hAnsiTheme="majorBidi" w:cstheme="majorBidi"/>
          <w:i/>
          <w:iCs/>
          <w:sz w:val="36"/>
          <w:szCs w:val="36"/>
        </w:rPr>
        <w:t>Welschriesling</w:t>
      </w:r>
      <w:proofErr w:type="spellEnd"/>
      <w:r w:rsidRPr="009A5240">
        <w:rPr>
          <w:rFonts w:asciiTheme="majorBidi" w:hAnsiTheme="majorBidi" w:cstheme="majorBidi"/>
          <w:i/>
          <w:iCs/>
          <w:sz w:val="36"/>
          <w:szCs w:val="36"/>
        </w:rPr>
        <w:t>)</w:t>
      </w:r>
      <w:r w:rsidRPr="009A5240">
        <w:rPr>
          <w:rFonts w:asciiTheme="majorBidi" w:hAnsiTheme="majorBidi" w:cstheme="majorBidi"/>
          <w:sz w:val="36"/>
          <w:szCs w:val="36"/>
        </w:rPr>
        <w:t xml:space="preserve"> – Grown in cooler regions, offering bright acidity and minerality.</w:t>
      </w:r>
    </w:p>
    <w:p w14:paraId="599D4E48" w14:textId="77777777" w:rsidR="002D6FB5" w:rsidRPr="009A5240" w:rsidRDefault="002D6FB5" w:rsidP="002D6FB5">
      <w:pPr>
        <w:numPr>
          <w:ilvl w:val="1"/>
          <w:numId w:val="1"/>
        </w:numPr>
        <w:rPr>
          <w:rFonts w:asciiTheme="majorBidi" w:hAnsiTheme="majorBidi" w:cstheme="majorBidi"/>
          <w:sz w:val="36"/>
          <w:szCs w:val="36"/>
        </w:rPr>
      </w:pPr>
      <w:proofErr w:type="spellStart"/>
      <w:r w:rsidRPr="009A5240">
        <w:rPr>
          <w:rFonts w:asciiTheme="majorBidi" w:hAnsiTheme="majorBidi" w:cstheme="majorBidi"/>
          <w:i/>
          <w:iCs/>
          <w:sz w:val="36"/>
          <w:szCs w:val="36"/>
        </w:rPr>
        <w:t>Tămâioasă</w:t>
      </w:r>
      <w:proofErr w:type="spellEnd"/>
      <w:r w:rsidRPr="009A5240">
        <w:rPr>
          <w:rFonts w:asciiTheme="majorBidi" w:hAnsiTheme="majorBidi" w:cstheme="majorBidi"/>
          <w:i/>
          <w:iCs/>
          <w:sz w:val="36"/>
          <w:szCs w:val="36"/>
        </w:rPr>
        <w:t xml:space="preserve"> </w:t>
      </w:r>
      <w:proofErr w:type="spellStart"/>
      <w:r w:rsidRPr="009A5240">
        <w:rPr>
          <w:rFonts w:asciiTheme="majorBidi" w:hAnsiTheme="majorBidi" w:cstheme="majorBidi"/>
          <w:i/>
          <w:iCs/>
          <w:sz w:val="36"/>
          <w:szCs w:val="36"/>
        </w:rPr>
        <w:t>Românească</w:t>
      </w:r>
      <w:proofErr w:type="spellEnd"/>
      <w:r w:rsidRPr="009A5240">
        <w:rPr>
          <w:rFonts w:asciiTheme="majorBidi" w:hAnsiTheme="majorBidi" w:cstheme="majorBidi"/>
          <w:sz w:val="36"/>
          <w:szCs w:val="36"/>
        </w:rPr>
        <w:t xml:space="preserve"> – A highly aromatic Muscat variety with floral and honeyed notes.</w:t>
      </w:r>
    </w:p>
    <w:p w14:paraId="02D116D9"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b/>
          <w:bCs/>
          <w:sz w:val="36"/>
          <w:szCs w:val="36"/>
        </w:rPr>
        <w:t>Wine Classification System</w:t>
      </w:r>
    </w:p>
    <w:p w14:paraId="2A662B85"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sz w:val="36"/>
          <w:szCs w:val="36"/>
        </w:rPr>
        <w:t>Romania follows the European Union’s quality wine classification system:</w:t>
      </w:r>
    </w:p>
    <w:p w14:paraId="2CA058FF" w14:textId="77777777" w:rsidR="002D6FB5" w:rsidRPr="009A5240" w:rsidRDefault="002D6FB5" w:rsidP="002D6FB5">
      <w:pPr>
        <w:numPr>
          <w:ilvl w:val="0"/>
          <w:numId w:val="2"/>
        </w:numPr>
        <w:rPr>
          <w:rFonts w:asciiTheme="majorBidi" w:hAnsiTheme="majorBidi" w:cstheme="majorBidi"/>
          <w:sz w:val="36"/>
          <w:szCs w:val="36"/>
        </w:rPr>
      </w:pPr>
      <w:r w:rsidRPr="009A5240">
        <w:rPr>
          <w:rFonts w:asciiTheme="majorBidi" w:hAnsiTheme="majorBidi" w:cstheme="majorBidi"/>
          <w:b/>
          <w:bCs/>
          <w:sz w:val="36"/>
          <w:szCs w:val="36"/>
        </w:rPr>
        <w:t>DOC (</w:t>
      </w:r>
      <w:proofErr w:type="spellStart"/>
      <w:r w:rsidRPr="009A5240">
        <w:rPr>
          <w:rFonts w:asciiTheme="majorBidi" w:hAnsiTheme="majorBidi" w:cstheme="majorBidi"/>
          <w:b/>
          <w:bCs/>
          <w:sz w:val="36"/>
          <w:szCs w:val="36"/>
        </w:rPr>
        <w:t>Denumire</w:t>
      </w:r>
      <w:proofErr w:type="spellEnd"/>
      <w:r w:rsidRPr="009A5240">
        <w:rPr>
          <w:rFonts w:asciiTheme="majorBidi" w:hAnsiTheme="majorBidi" w:cstheme="majorBidi"/>
          <w:b/>
          <w:bCs/>
          <w:sz w:val="36"/>
          <w:szCs w:val="36"/>
        </w:rPr>
        <w:t xml:space="preserve"> de Origine </w:t>
      </w:r>
      <w:proofErr w:type="spellStart"/>
      <w:r w:rsidRPr="009A5240">
        <w:rPr>
          <w:rFonts w:asciiTheme="majorBidi" w:hAnsiTheme="majorBidi" w:cstheme="majorBidi"/>
          <w:b/>
          <w:bCs/>
          <w:sz w:val="36"/>
          <w:szCs w:val="36"/>
        </w:rPr>
        <w:t>Controlată</w:t>
      </w:r>
      <w:proofErr w:type="spellEnd"/>
      <w:r w:rsidRPr="009A5240">
        <w:rPr>
          <w:rFonts w:asciiTheme="majorBidi" w:hAnsiTheme="majorBidi" w:cstheme="majorBidi"/>
          <w:b/>
          <w:bCs/>
          <w:sz w:val="36"/>
          <w:szCs w:val="36"/>
        </w:rPr>
        <w:t>)</w:t>
      </w:r>
      <w:r w:rsidRPr="009A5240">
        <w:rPr>
          <w:rFonts w:asciiTheme="majorBidi" w:hAnsiTheme="majorBidi" w:cstheme="majorBidi"/>
          <w:sz w:val="36"/>
          <w:szCs w:val="36"/>
        </w:rPr>
        <w:t xml:space="preserve"> – The highest quality designation, equivalent to PDO, indicating specific vineyard sites and strict regulations.</w:t>
      </w:r>
    </w:p>
    <w:p w14:paraId="1E830AA7" w14:textId="77777777" w:rsidR="002D6FB5" w:rsidRPr="009A5240" w:rsidRDefault="002D6FB5" w:rsidP="002D6FB5">
      <w:pPr>
        <w:numPr>
          <w:ilvl w:val="0"/>
          <w:numId w:val="2"/>
        </w:numPr>
        <w:rPr>
          <w:rFonts w:asciiTheme="majorBidi" w:hAnsiTheme="majorBidi" w:cstheme="majorBidi"/>
          <w:sz w:val="36"/>
          <w:szCs w:val="36"/>
        </w:rPr>
      </w:pPr>
      <w:r w:rsidRPr="009A5240">
        <w:rPr>
          <w:rFonts w:asciiTheme="majorBidi" w:hAnsiTheme="majorBidi" w:cstheme="majorBidi"/>
          <w:b/>
          <w:bCs/>
          <w:sz w:val="36"/>
          <w:szCs w:val="36"/>
        </w:rPr>
        <w:t>IG (</w:t>
      </w:r>
      <w:proofErr w:type="spellStart"/>
      <w:r w:rsidRPr="009A5240">
        <w:rPr>
          <w:rFonts w:asciiTheme="majorBidi" w:hAnsiTheme="majorBidi" w:cstheme="majorBidi"/>
          <w:b/>
          <w:bCs/>
          <w:sz w:val="36"/>
          <w:szCs w:val="36"/>
        </w:rPr>
        <w:t>Indicație</w:t>
      </w:r>
      <w:proofErr w:type="spellEnd"/>
      <w:r w:rsidRPr="009A5240">
        <w:rPr>
          <w:rFonts w:asciiTheme="majorBidi" w:hAnsiTheme="majorBidi" w:cstheme="majorBidi"/>
          <w:b/>
          <w:bCs/>
          <w:sz w:val="36"/>
          <w:szCs w:val="36"/>
        </w:rPr>
        <w:t xml:space="preserve"> </w:t>
      </w:r>
      <w:proofErr w:type="spellStart"/>
      <w:r w:rsidRPr="009A5240">
        <w:rPr>
          <w:rFonts w:asciiTheme="majorBidi" w:hAnsiTheme="majorBidi" w:cstheme="majorBidi"/>
          <w:b/>
          <w:bCs/>
          <w:sz w:val="36"/>
          <w:szCs w:val="36"/>
        </w:rPr>
        <w:t>Geografică</w:t>
      </w:r>
      <w:proofErr w:type="spellEnd"/>
      <w:r w:rsidRPr="009A5240">
        <w:rPr>
          <w:rFonts w:asciiTheme="majorBidi" w:hAnsiTheme="majorBidi" w:cstheme="majorBidi"/>
          <w:b/>
          <w:bCs/>
          <w:sz w:val="36"/>
          <w:szCs w:val="36"/>
        </w:rPr>
        <w:t>)</w:t>
      </w:r>
      <w:r w:rsidRPr="009A5240">
        <w:rPr>
          <w:rFonts w:asciiTheme="majorBidi" w:hAnsiTheme="majorBidi" w:cstheme="majorBidi"/>
          <w:sz w:val="36"/>
          <w:szCs w:val="36"/>
        </w:rPr>
        <w:t xml:space="preserve"> – Equivalent to PGI, allowing greater flexibility while still maintaining regional identity.</w:t>
      </w:r>
    </w:p>
    <w:p w14:paraId="243C5E3E" w14:textId="77777777" w:rsidR="002D6FB5" w:rsidRPr="009A5240" w:rsidRDefault="002D6FB5" w:rsidP="002D6FB5">
      <w:pPr>
        <w:numPr>
          <w:ilvl w:val="0"/>
          <w:numId w:val="2"/>
        </w:numPr>
        <w:rPr>
          <w:rFonts w:asciiTheme="majorBidi" w:hAnsiTheme="majorBidi" w:cstheme="majorBidi"/>
          <w:sz w:val="36"/>
          <w:szCs w:val="36"/>
        </w:rPr>
      </w:pPr>
      <w:r w:rsidRPr="009A5240">
        <w:rPr>
          <w:rFonts w:asciiTheme="majorBidi" w:hAnsiTheme="majorBidi" w:cstheme="majorBidi"/>
          <w:b/>
          <w:bCs/>
          <w:sz w:val="36"/>
          <w:szCs w:val="36"/>
        </w:rPr>
        <w:t xml:space="preserve">Vin de </w:t>
      </w:r>
      <w:proofErr w:type="spellStart"/>
      <w:r w:rsidRPr="009A5240">
        <w:rPr>
          <w:rFonts w:asciiTheme="majorBidi" w:hAnsiTheme="majorBidi" w:cstheme="majorBidi"/>
          <w:b/>
          <w:bCs/>
          <w:sz w:val="36"/>
          <w:szCs w:val="36"/>
        </w:rPr>
        <w:t>Masă</w:t>
      </w:r>
      <w:proofErr w:type="spellEnd"/>
      <w:r w:rsidRPr="009A5240">
        <w:rPr>
          <w:rFonts w:asciiTheme="majorBidi" w:hAnsiTheme="majorBidi" w:cstheme="majorBidi"/>
          <w:b/>
          <w:bCs/>
          <w:sz w:val="36"/>
          <w:szCs w:val="36"/>
        </w:rPr>
        <w:t xml:space="preserve"> (Table Wine)</w:t>
      </w:r>
      <w:r w:rsidRPr="009A5240">
        <w:rPr>
          <w:rFonts w:asciiTheme="majorBidi" w:hAnsiTheme="majorBidi" w:cstheme="majorBidi"/>
          <w:sz w:val="36"/>
          <w:szCs w:val="36"/>
        </w:rPr>
        <w:t xml:space="preserve"> – Lower-tier wines with fewer restrictions.</w:t>
      </w:r>
    </w:p>
    <w:p w14:paraId="3AF8457E"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sz w:val="36"/>
          <w:szCs w:val="36"/>
        </w:rPr>
        <w:t xml:space="preserve">Notable DOC regions include </w:t>
      </w:r>
      <w:proofErr w:type="spellStart"/>
      <w:r w:rsidRPr="009A5240">
        <w:rPr>
          <w:rFonts w:asciiTheme="majorBidi" w:hAnsiTheme="majorBidi" w:cstheme="majorBidi"/>
          <w:sz w:val="36"/>
          <w:szCs w:val="36"/>
        </w:rPr>
        <w:t>Cotnari</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Dealu</w:t>
      </w:r>
      <w:proofErr w:type="spellEnd"/>
      <w:r w:rsidRPr="009A5240">
        <w:rPr>
          <w:rFonts w:asciiTheme="majorBidi" w:hAnsiTheme="majorBidi" w:cstheme="majorBidi"/>
          <w:sz w:val="36"/>
          <w:szCs w:val="36"/>
        </w:rPr>
        <w:t xml:space="preserve"> Mare, </w:t>
      </w:r>
      <w:proofErr w:type="spellStart"/>
      <w:r w:rsidRPr="009A5240">
        <w:rPr>
          <w:rFonts w:asciiTheme="majorBidi" w:hAnsiTheme="majorBidi" w:cstheme="majorBidi"/>
          <w:sz w:val="36"/>
          <w:szCs w:val="36"/>
        </w:rPr>
        <w:t>Murfatlar</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Târnave</w:t>
      </w:r>
      <w:proofErr w:type="spellEnd"/>
      <w:r w:rsidRPr="009A5240">
        <w:rPr>
          <w:rFonts w:asciiTheme="majorBidi" w:hAnsiTheme="majorBidi" w:cstheme="majorBidi"/>
          <w:sz w:val="36"/>
          <w:szCs w:val="36"/>
        </w:rPr>
        <w:t xml:space="preserve">, and </w:t>
      </w:r>
      <w:proofErr w:type="spellStart"/>
      <w:r w:rsidRPr="009A5240">
        <w:rPr>
          <w:rFonts w:asciiTheme="majorBidi" w:hAnsiTheme="majorBidi" w:cstheme="majorBidi"/>
          <w:sz w:val="36"/>
          <w:szCs w:val="36"/>
        </w:rPr>
        <w:t>Drăgășani</w:t>
      </w:r>
      <w:proofErr w:type="spellEnd"/>
      <w:r w:rsidRPr="009A5240">
        <w:rPr>
          <w:rFonts w:asciiTheme="majorBidi" w:hAnsiTheme="majorBidi" w:cstheme="majorBidi"/>
          <w:sz w:val="36"/>
          <w:szCs w:val="36"/>
        </w:rPr>
        <w:t>, each specializing in distinct wine styles.</w:t>
      </w:r>
    </w:p>
    <w:p w14:paraId="618ECBDD"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b/>
          <w:bCs/>
          <w:sz w:val="36"/>
          <w:szCs w:val="36"/>
        </w:rPr>
        <w:t>Notable Wine Styles</w:t>
      </w:r>
    </w:p>
    <w:p w14:paraId="3E2FB600" w14:textId="77777777" w:rsidR="002D6FB5" w:rsidRPr="009A5240" w:rsidRDefault="002D6FB5" w:rsidP="002D6FB5">
      <w:pPr>
        <w:numPr>
          <w:ilvl w:val="0"/>
          <w:numId w:val="3"/>
        </w:numPr>
        <w:rPr>
          <w:rFonts w:asciiTheme="majorBidi" w:hAnsiTheme="majorBidi" w:cstheme="majorBidi"/>
          <w:sz w:val="36"/>
          <w:szCs w:val="36"/>
        </w:rPr>
      </w:pPr>
      <w:proofErr w:type="spellStart"/>
      <w:r w:rsidRPr="009A5240">
        <w:rPr>
          <w:rFonts w:asciiTheme="majorBidi" w:hAnsiTheme="majorBidi" w:cstheme="majorBidi"/>
          <w:b/>
          <w:bCs/>
          <w:sz w:val="36"/>
          <w:szCs w:val="36"/>
        </w:rPr>
        <w:t>Fetească</w:t>
      </w:r>
      <w:proofErr w:type="spellEnd"/>
      <w:r w:rsidRPr="009A5240">
        <w:rPr>
          <w:rFonts w:asciiTheme="majorBidi" w:hAnsiTheme="majorBidi" w:cstheme="majorBidi"/>
          <w:b/>
          <w:bCs/>
          <w:sz w:val="36"/>
          <w:szCs w:val="36"/>
        </w:rPr>
        <w:t xml:space="preserve"> </w:t>
      </w:r>
      <w:proofErr w:type="spellStart"/>
      <w:r w:rsidRPr="009A5240">
        <w:rPr>
          <w:rFonts w:asciiTheme="majorBidi" w:hAnsiTheme="majorBidi" w:cstheme="majorBidi"/>
          <w:b/>
          <w:bCs/>
          <w:sz w:val="36"/>
          <w:szCs w:val="36"/>
        </w:rPr>
        <w:t>Neagră</w:t>
      </w:r>
      <w:proofErr w:type="spellEnd"/>
      <w:r w:rsidRPr="009A5240">
        <w:rPr>
          <w:rFonts w:asciiTheme="majorBidi" w:hAnsiTheme="majorBidi" w:cstheme="majorBidi"/>
          <w:b/>
          <w:bCs/>
          <w:sz w:val="36"/>
          <w:szCs w:val="36"/>
        </w:rPr>
        <w:t xml:space="preserve"> (Traditional Romanian Red)</w:t>
      </w:r>
    </w:p>
    <w:p w14:paraId="4765FA3D"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Classification Level:</w:t>
      </w:r>
      <w:r w:rsidRPr="009A5240">
        <w:rPr>
          <w:rFonts w:asciiTheme="majorBidi" w:hAnsiTheme="majorBidi" w:cstheme="majorBidi"/>
          <w:sz w:val="36"/>
          <w:szCs w:val="36"/>
        </w:rPr>
        <w:t xml:space="preserve"> DOC </w:t>
      </w:r>
      <w:proofErr w:type="spellStart"/>
      <w:r w:rsidRPr="009A5240">
        <w:rPr>
          <w:rFonts w:asciiTheme="majorBidi" w:hAnsiTheme="majorBidi" w:cstheme="majorBidi"/>
          <w:sz w:val="36"/>
          <w:szCs w:val="36"/>
        </w:rPr>
        <w:t>Dealu</w:t>
      </w:r>
      <w:proofErr w:type="spellEnd"/>
      <w:r w:rsidRPr="009A5240">
        <w:rPr>
          <w:rFonts w:asciiTheme="majorBidi" w:hAnsiTheme="majorBidi" w:cstheme="majorBidi"/>
          <w:sz w:val="36"/>
          <w:szCs w:val="36"/>
        </w:rPr>
        <w:t xml:space="preserve"> Mare, DOC </w:t>
      </w:r>
      <w:proofErr w:type="spellStart"/>
      <w:r w:rsidRPr="009A5240">
        <w:rPr>
          <w:rFonts w:asciiTheme="majorBidi" w:hAnsiTheme="majorBidi" w:cstheme="majorBidi"/>
          <w:sz w:val="36"/>
          <w:szCs w:val="36"/>
        </w:rPr>
        <w:t>Drăgășani</w:t>
      </w:r>
      <w:proofErr w:type="spellEnd"/>
      <w:r w:rsidRPr="009A5240">
        <w:rPr>
          <w:rFonts w:asciiTheme="majorBidi" w:hAnsiTheme="majorBidi" w:cstheme="majorBidi"/>
          <w:sz w:val="36"/>
          <w:szCs w:val="36"/>
        </w:rPr>
        <w:t>.</w:t>
      </w:r>
    </w:p>
    <w:p w14:paraId="2E3DC0A4"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Composition:</w:t>
      </w:r>
      <w:r w:rsidRPr="009A5240">
        <w:rPr>
          <w:rFonts w:asciiTheme="majorBidi" w:hAnsiTheme="majorBidi" w:cstheme="majorBidi"/>
          <w:sz w:val="36"/>
          <w:szCs w:val="36"/>
        </w:rPr>
        <w:t xml:space="preserve"> 100% </w:t>
      </w:r>
      <w:proofErr w:type="spellStart"/>
      <w:r w:rsidRPr="009A5240">
        <w:rPr>
          <w:rFonts w:asciiTheme="majorBidi" w:hAnsiTheme="majorBidi" w:cstheme="majorBidi"/>
          <w:sz w:val="36"/>
          <w:szCs w:val="36"/>
        </w:rPr>
        <w:t>Fetească</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Neagră</w:t>
      </w:r>
      <w:proofErr w:type="spellEnd"/>
      <w:r w:rsidRPr="009A5240">
        <w:rPr>
          <w:rFonts w:asciiTheme="majorBidi" w:hAnsiTheme="majorBidi" w:cstheme="majorBidi"/>
          <w:sz w:val="36"/>
          <w:szCs w:val="36"/>
        </w:rPr>
        <w:t>.</w:t>
      </w:r>
    </w:p>
    <w:p w14:paraId="12141C30"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Production Method:</w:t>
      </w:r>
      <w:r w:rsidRPr="009A5240">
        <w:rPr>
          <w:rFonts w:asciiTheme="majorBidi" w:hAnsiTheme="majorBidi" w:cstheme="majorBidi"/>
          <w:sz w:val="36"/>
          <w:szCs w:val="36"/>
        </w:rPr>
        <w:t xml:space="preserve"> Aged in oak for structure and complexity.</w:t>
      </w:r>
    </w:p>
    <w:p w14:paraId="288A114A"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Aging Requirements:</w:t>
      </w:r>
      <w:r w:rsidRPr="009A5240">
        <w:rPr>
          <w:rFonts w:asciiTheme="majorBidi" w:hAnsiTheme="majorBidi" w:cstheme="majorBidi"/>
          <w:sz w:val="36"/>
          <w:szCs w:val="36"/>
        </w:rPr>
        <w:t xml:space="preserve"> 12–24 months in oak.</w:t>
      </w:r>
    </w:p>
    <w:p w14:paraId="53C61208"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Alcohol Content:</w:t>
      </w:r>
      <w:r w:rsidRPr="009A5240">
        <w:rPr>
          <w:rFonts w:asciiTheme="majorBidi" w:hAnsiTheme="majorBidi" w:cstheme="majorBidi"/>
          <w:sz w:val="36"/>
          <w:szCs w:val="36"/>
        </w:rPr>
        <w:t xml:space="preserve"> 13.5–15% ABV.</w:t>
      </w:r>
    </w:p>
    <w:p w14:paraId="70AEA80D"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Organoleptic Profile:</w:t>
      </w:r>
      <w:r w:rsidRPr="009A5240">
        <w:rPr>
          <w:rFonts w:asciiTheme="majorBidi" w:hAnsiTheme="majorBidi" w:cstheme="majorBidi"/>
          <w:sz w:val="36"/>
          <w:szCs w:val="36"/>
        </w:rPr>
        <w:t xml:space="preserve"> Dark cherry, plum, spice, and firm tannins.</w:t>
      </w:r>
    </w:p>
    <w:p w14:paraId="7771F12E" w14:textId="77777777" w:rsidR="002D6FB5" w:rsidRPr="009A5240" w:rsidRDefault="002D6FB5" w:rsidP="002D6FB5">
      <w:pPr>
        <w:numPr>
          <w:ilvl w:val="0"/>
          <w:numId w:val="3"/>
        </w:numPr>
        <w:rPr>
          <w:rFonts w:asciiTheme="majorBidi" w:hAnsiTheme="majorBidi" w:cstheme="majorBidi"/>
          <w:sz w:val="36"/>
          <w:szCs w:val="36"/>
        </w:rPr>
      </w:pPr>
      <w:proofErr w:type="spellStart"/>
      <w:r w:rsidRPr="009A5240">
        <w:rPr>
          <w:rFonts w:asciiTheme="majorBidi" w:hAnsiTheme="majorBidi" w:cstheme="majorBidi"/>
          <w:b/>
          <w:bCs/>
          <w:sz w:val="36"/>
          <w:szCs w:val="36"/>
        </w:rPr>
        <w:t>Tămâioasă</w:t>
      </w:r>
      <w:proofErr w:type="spellEnd"/>
      <w:r w:rsidRPr="009A5240">
        <w:rPr>
          <w:rFonts w:asciiTheme="majorBidi" w:hAnsiTheme="majorBidi" w:cstheme="majorBidi"/>
          <w:b/>
          <w:bCs/>
          <w:sz w:val="36"/>
          <w:szCs w:val="36"/>
        </w:rPr>
        <w:t xml:space="preserve"> </w:t>
      </w:r>
      <w:proofErr w:type="spellStart"/>
      <w:r w:rsidRPr="009A5240">
        <w:rPr>
          <w:rFonts w:asciiTheme="majorBidi" w:hAnsiTheme="majorBidi" w:cstheme="majorBidi"/>
          <w:b/>
          <w:bCs/>
          <w:sz w:val="36"/>
          <w:szCs w:val="36"/>
        </w:rPr>
        <w:t>Românească</w:t>
      </w:r>
      <w:proofErr w:type="spellEnd"/>
      <w:r w:rsidRPr="009A5240">
        <w:rPr>
          <w:rFonts w:asciiTheme="majorBidi" w:hAnsiTheme="majorBidi" w:cstheme="majorBidi"/>
          <w:b/>
          <w:bCs/>
          <w:sz w:val="36"/>
          <w:szCs w:val="36"/>
        </w:rPr>
        <w:t xml:space="preserve"> (Aromatic White)</w:t>
      </w:r>
    </w:p>
    <w:p w14:paraId="693E78A8"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Classification Level:</w:t>
      </w:r>
      <w:r w:rsidRPr="009A5240">
        <w:rPr>
          <w:rFonts w:asciiTheme="majorBidi" w:hAnsiTheme="majorBidi" w:cstheme="majorBidi"/>
          <w:sz w:val="36"/>
          <w:szCs w:val="36"/>
        </w:rPr>
        <w:t xml:space="preserve"> DOC </w:t>
      </w:r>
      <w:proofErr w:type="spellStart"/>
      <w:r w:rsidRPr="009A5240">
        <w:rPr>
          <w:rFonts w:asciiTheme="majorBidi" w:hAnsiTheme="majorBidi" w:cstheme="majorBidi"/>
          <w:sz w:val="36"/>
          <w:szCs w:val="36"/>
        </w:rPr>
        <w:t>Cotnari</w:t>
      </w:r>
      <w:proofErr w:type="spellEnd"/>
      <w:r w:rsidRPr="009A5240">
        <w:rPr>
          <w:rFonts w:asciiTheme="majorBidi" w:hAnsiTheme="majorBidi" w:cstheme="majorBidi"/>
          <w:sz w:val="36"/>
          <w:szCs w:val="36"/>
        </w:rPr>
        <w:t xml:space="preserve">, DOC </w:t>
      </w:r>
      <w:proofErr w:type="spellStart"/>
      <w:r w:rsidRPr="009A5240">
        <w:rPr>
          <w:rFonts w:asciiTheme="majorBidi" w:hAnsiTheme="majorBidi" w:cstheme="majorBidi"/>
          <w:sz w:val="36"/>
          <w:szCs w:val="36"/>
        </w:rPr>
        <w:t>Dealu</w:t>
      </w:r>
      <w:proofErr w:type="spellEnd"/>
      <w:r w:rsidRPr="009A5240">
        <w:rPr>
          <w:rFonts w:asciiTheme="majorBidi" w:hAnsiTheme="majorBidi" w:cstheme="majorBidi"/>
          <w:sz w:val="36"/>
          <w:szCs w:val="36"/>
        </w:rPr>
        <w:t xml:space="preserve"> Mare.</w:t>
      </w:r>
    </w:p>
    <w:p w14:paraId="1CA7A41E"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Composition:</w:t>
      </w:r>
      <w:r w:rsidRPr="009A5240">
        <w:rPr>
          <w:rFonts w:asciiTheme="majorBidi" w:hAnsiTheme="majorBidi" w:cstheme="majorBidi"/>
          <w:sz w:val="36"/>
          <w:szCs w:val="36"/>
        </w:rPr>
        <w:t xml:space="preserve"> 100% </w:t>
      </w:r>
      <w:proofErr w:type="spellStart"/>
      <w:r w:rsidRPr="009A5240">
        <w:rPr>
          <w:rFonts w:asciiTheme="majorBidi" w:hAnsiTheme="majorBidi" w:cstheme="majorBidi"/>
          <w:sz w:val="36"/>
          <w:szCs w:val="36"/>
        </w:rPr>
        <w:t>Tămâioasă</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Românească</w:t>
      </w:r>
      <w:proofErr w:type="spellEnd"/>
      <w:r w:rsidRPr="009A5240">
        <w:rPr>
          <w:rFonts w:asciiTheme="majorBidi" w:hAnsiTheme="majorBidi" w:cstheme="majorBidi"/>
          <w:sz w:val="36"/>
          <w:szCs w:val="36"/>
        </w:rPr>
        <w:t>.</w:t>
      </w:r>
    </w:p>
    <w:p w14:paraId="664FD9A1"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Production Method:</w:t>
      </w:r>
      <w:r w:rsidRPr="009A5240">
        <w:rPr>
          <w:rFonts w:asciiTheme="majorBidi" w:hAnsiTheme="majorBidi" w:cstheme="majorBidi"/>
          <w:sz w:val="36"/>
          <w:szCs w:val="36"/>
        </w:rPr>
        <w:t xml:space="preserve"> Cold fermentation to preserve aromatics.</w:t>
      </w:r>
    </w:p>
    <w:p w14:paraId="205CE150"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Aging Requirements:</w:t>
      </w:r>
      <w:r w:rsidRPr="009A5240">
        <w:rPr>
          <w:rFonts w:asciiTheme="majorBidi" w:hAnsiTheme="majorBidi" w:cstheme="majorBidi"/>
          <w:sz w:val="36"/>
          <w:szCs w:val="36"/>
        </w:rPr>
        <w:t xml:space="preserve"> Typically released young.</w:t>
      </w:r>
    </w:p>
    <w:p w14:paraId="263C7C27"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Alcohol Content:</w:t>
      </w:r>
      <w:r w:rsidRPr="009A5240">
        <w:rPr>
          <w:rFonts w:asciiTheme="majorBidi" w:hAnsiTheme="majorBidi" w:cstheme="majorBidi"/>
          <w:sz w:val="36"/>
          <w:szCs w:val="36"/>
        </w:rPr>
        <w:t xml:space="preserve"> 11–13% ABV.</w:t>
      </w:r>
    </w:p>
    <w:p w14:paraId="79739F95"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Organoleptic Profile:</w:t>
      </w:r>
      <w:r w:rsidRPr="009A5240">
        <w:rPr>
          <w:rFonts w:asciiTheme="majorBidi" w:hAnsiTheme="majorBidi" w:cstheme="majorBidi"/>
          <w:sz w:val="36"/>
          <w:szCs w:val="36"/>
        </w:rPr>
        <w:t xml:space="preserve"> Orange blossom, honey, and ripe apricot.</w:t>
      </w:r>
    </w:p>
    <w:p w14:paraId="63BE18E7" w14:textId="77777777" w:rsidR="002D6FB5" w:rsidRPr="009A5240" w:rsidRDefault="002D6FB5" w:rsidP="002D6FB5">
      <w:pPr>
        <w:numPr>
          <w:ilvl w:val="0"/>
          <w:numId w:val="3"/>
        </w:numPr>
        <w:rPr>
          <w:rFonts w:asciiTheme="majorBidi" w:hAnsiTheme="majorBidi" w:cstheme="majorBidi"/>
          <w:sz w:val="36"/>
          <w:szCs w:val="36"/>
        </w:rPr>
      </w:pPr>
      <w:proofErr w:type="spellStart"/>
      <w:r w:rsidRPr="009A5240">
        <w:rPr>
          <w:rFonts w:asciiTheme="majorBidi" w:hAnsiTheme="majorBidi" w:cstheme="majorBidi"/>
          <w:b/>
          <w:bCs/>
          <w:sz w:val="36"/>
          <w:szCs w:val="36"/>
        </w:rPr>
        <w:t>Grasă</w:t>
      </w:r>
      <w:proofErr w:type="spellEnd"/>
      <w:r w:rsidRPr="009A5240">
        <w:rPr>
          <w:rFonts w:asciiTheme="majorBidi" w:hAnsiTheme="majorBidi" w:cstheme="majorBidi"/>
          <w:b/>
          <w:bCs/>
          <w:sz w:val="36"/>
          <w:szCs w:val="36"/>
        </w:rPr>
        <w:t xml:space="preserve"> de </w:t>
      </w:r>
      <w:proofErr w:type="spellStart"/>
      <w:r w:rsidRPr="009A5240">
        <w:rPr>
          <w:rFonts w:asciiTheme="majorBidi" w:hAnsiTheme="majorBidi" w:cstheme="majorBidi"/>
          <w:b/>
          <w:bCs/>
          <w:sz w:val="36"/>
          <w:szCs w:val="36"/>
        </w:rPr>
        <w:t>Cotnari</w:t>
      </w:r>
      <w:proofErr w:type="spellEnd"/>
      <w:r w:rsidRPr="009A5240">
        <w:rPr>
          <w:rFonts w:asciiTheme="majorBidi" w:hAnsiTheme="majorBidi" w:cstheme="majorBidi"/>
          <w:b/>
          <w:bCs/>
          <w:sz w:val="36"/>
          <w:szCs w:val="36"/>
        </w:rPr>
        <w:t xml:space="preserve"> (Sweet White)</w:t>
      </w:r>
    </w:p>
    <w:p w14:paraId="0ECE46D7"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Classification Level:</w:t>
      </w:r>
      <w:r w:rsidRPr="009A5240">
        <w:rPr>
          <w:rFonts w:asciiTheme="majorBidi" w:hAnsiTheme="majorBidi" w:cstheme="majorBidi"/>
          <w:sz w:val="36"/>
          <w:szCs w:val="36"/>
        </w:rPr>
        <w:t xml:space="preserve"> DOC </w:t>
      </w:r>
      <w:proofErr w:type="spellStart"/>
      <w:r w:rsidRPr="009A5240">
        <w:rPr>
          <w:rFonts w:asciiTheme="majorBidi" w:hAnsiTheme="majorBidi" w:cstheme="majorBidi"/>
          <w:sz w:val="36"/>
          <w:szCs w:val="36"/>
        </w:rPr>
        <w:t>Cotnari</w:t>
      </w:r>
      <w:proofErr w:type="spellEnd"/>
      <w:r w:rsidRPr="009A5240">
        <w:rPr>
          <w:rFonts w:asciiTheme="majorBidi" w:hAnsiTheme="majorBidi" w:cstheme="majorBidi"/>
          <w:sz w:val="36"/>
          <w:szCs w:val="36"/>
        </w:rPr>
        <w:t>.</w:t>
      </w:r>
    </w:p>
    <w:p w14:paraId="1A804F52"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Composition:</w:t>
      </w:r>
      <w:r w:rsidRPr="009A5240">
        <w:rPr>
          <w:rFonts w:asciiTheme="majorBidi" w:hAnsiTheme="majorBidi" w:cstheme="majorBidi"/>
          <w:sz w:val="36"/>
          <w:szCs w:val="36"/>
        </w:rPr>
        <w:t xml:space="preserve"> 100% </w:t>
      </w:r>
      <w:proofErr w:type="spellStart"/>
      <w:r w:rsidRPr="009A5240">
        <w:rPr>
          <w:rFonts w:asciiTheme="majorBidi" w:hAnsiTheme="majorBidi" w:cstheme="majorBidi"/>
          <w:sz w:val="36"/>
          <w:szCs w:val="36"/>
        </w:rPr>
        <w:t>Grasă</w:t>
      </w:r>
      <w:proofErr w:type="spellEnd"/>
      <w:r w:rsidRPr="009A5240">
        <w:rPr>
          <w:rFonts w:asciiTheme="majorBidi" w:hAnsiTheme="majorBidi" w:cstheme="majorBidi"/>
          <w:sz w:val="36"/>
          <w:szCs w:val="36"/>
        </w:rPr>
        <w:t xml:space="preserve"> de </w:t>
      </w:r>
      <w:proofErr w:type="spellStart"/>
      <w:r w:rsidRPr="009A5240">
        <w:rPr>
          <w:rFonts w:asciiTheme="majorBidi" w:hAnsiTheme="majorBidi" w:cstheme="majorBidi"/>
          <w:sz w:val="36"/>
          <w:szCs w:val="36"/>
        </w:rPr>
        <w:t>Cotnari</w:t>
      </w:r>
      <w:proofErr w:type="spellEnd"/>
      <w:r w:rsidRPr="009A5240">
        <w:rPr>
          <w:rFonts w:asciiTheme="majorBidi" w:hAnsiTheme="majorBidi" w:cstheme="majorBidi"/>
          <w:sz w:val="36"/>
          <w:szCs w:val="36"/>
        </w:rPr>
        <w:t>.</w:t>
      </w:r>
    </w:p>
    <w:p w14:paraId="476FAC85"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Production Method:</w:t>
      </w:r>
      <w:r w:rsidRPr="009A5240">
        <w:rPr>
          <w:rFonts w:asciiTheme="majorBidi" w:hAnsiTheme="majorBidi" w:cstheme="majorBidi"/>
          <w:sz w:val="36"/>
          <w:szCs w:val="36"/>
        </w:rPr>
        <w:t xml:space="preserve"> Late-harvest or botrytized grapes.</w:t>
      </w:r>
    </w:p>
    <w:p w14:paraId="223A38D8"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Aging Requirements:</w:t>
      </w:r>
      <w:r w:rsidRPr="009A5240">
        <w:rPr>
          <w:rFonts w:asciiTheme="majorBidi" w:hAnsiTheme="majorBidi" w:cstheme="majorBidi"/>
          <w:sz w:val="36"/>
          <w:szCs w:val="36"/>
        </w:rPr>
        <w:t xml:space="preserve"> Some versions are aged in oak.</w:t>
      </w:r>
    </w:p>
    <w:p w14:paraId="2EA377BC"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Alcohol Content:</w:t>
      </w:r>
      <w:r w:rsidRPr="009A5240">
        <w:rPr>
          <w:rFonts w:asciiTheme="majorBidi" w:hAnsiTheme="majorBidi" w:cstheme="majorBidi"/>
          <w:sz w:val="36"/>
          <w:szCs w:val="36"/>
        </w:rPr>
        <w:t xml:space="preserve"> 11–12.5% ABV.</w:t>
      </w:r>
    </w:p>
    <w:p w14:paraId="503522CA" w14:textId="77777777" w:rsidR="002D6FB5" w:rsidRPr="009A5240" w:rsidRDefault="002D6FB5" w:rsidP="002D6FB5">
      <w:pPr>
        <w:numPr>
          <w:ilvl w:val="1"/>
          <w:numId w:val="3"/>
        </w:numPr>
        <w:rPr>
          <w:rFonts w:asciiTheme="majorBidi" w:hAnsiTheme="majorBidi" w:cstheme="majorBidi"/>
          <w:sz w:val="36"/>
          <w:szCs w:val="36"/>
        </w:rPr>
      </w:pPr>
      <w:r w:rsidRPr="009A5240">
        <w:rPr>
          <w:rFonts w:asciiTheme="majorBidi" w:hAnsiTheme="majorBidi" w:cstheme="majorBidi"/>
          <w:i/>
          <w:iCs/>
          <w:sz w:val="36"/>
          <w:szCs w:val="36"/>
        </w:rPr>
        <w:t>Organoleptic Profile:</w:t>
      </w:r>
      <w:r w:rsidRPr="009A5240">
        <w:rPr>
          <w:rFonts w:asciiTheme="majorBidi" w:hAnsiTheme="majorBidi" w:cstheme="majorBidi"/>
          <w:sz w:val="36"/>
          <w:szCs w:val="36"/>
        </w:rPr>
        <w:t xml:space="preserve"> Rich, honeyed texture with dried fruit and floral notes.</w:t>
      </w:r>
    </w:p>
    <w:p w14:paraId="218481C4"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b/>
          <w:bCs/>
          <w:sz w:val="36"/>
          <w:szCs w:val="36"/>
        </w:rPr>
        <w:t>Additional Context</w:t>
      </w:r>
    </w:p>
    <w:p w14:paraId="737302A2" w14:textId="77777777" w:rsidR="002D6FB5" w:rsidRPr="009A5240" w:rsidRDefault="002D6FB5" w:rsidP="002D6FB5">
      <w:pPr>
        <w:numPr>
          <w:ilvl w:val="0"/>
          <w:numId w:val="4"/>
        </w:numPr>
        <w:rPr>
          <w:rFonts w:asciiTheme="majorBidi" w:hAnsiTheme="majorBidi" w:cstheme="majorBidi"/>
          <w:sz w:val="36"/>
          <w:szCs w:val="36"/>
        </w:rPr>
      </w:pPr>
      <w:r w:rsidRPr="009A5240">
        <w:rPr>
          <w:rFonts w:asciiTheme="majorBidi" w:hAnsiTheme="majorBidi" w:cstheme="majorBidi"/>
          <w:i/>
          <w:iCs/>
          <w:sz w:val="36"/>
          <w:szCs w:val="36"/>
        </w:rPr>
        <w:t>Recent Developments:</w:t>
      </w:r>
      <w:r w:rsidRPr="009A5240">
        <w:rPr>
          <w:rFonts w:asciiTheme="majorBidi" w:hAnsiTheme="majorBidi" w:cstheme="majorBidi"/>
          <w:sz w:val="36"/>
          <w:szCs w:val="36"/>
        </w:rPr>
        <w:t xml:space="preserve"> Romania is experiencing a revival in premium winemaking, with increased exports and a focus on sustainable viticulture.</w:t>
      </w:r>
    </w:p>
    <w:p w14:paraId="1E38F72A" w14:textId="77777777" w:rsidR="002D6FB5" w:rsidRPr="009A5240" w:rsidRDefault="002D6FB5" w:rsidP="002D6FB5">
      <w:pPr>
        <w:numPr>
          <w:ilvl w:val="0"/>
          <w:numId w:val="4"/>
        </w:numPr>
        <w:rPr>
          <w:rFonts w:asciiTheme="majorBidi" w:hAnsiTheme="majorBidi" w:cstheme="majorBidi"/>
          <w:sz w:val="36"/>
          <w:szCs w:val="36"/>
        </w:rPr>
      </w:pPr>
      <w:r w:rsidRPr="009A5240">
        <w:rPr>
          <w:rFonts w:asciiTheme="majorBidi" w:hAnsiTheme="majorBidi" w:cstheme="majorBidi"/>
          <w:i/>
          <w:iCs/>
          <w:sz w:val="36"/>
          <w:szCs w:val="36"/>
        </w:rPr>
        <w:t>Historical Evolution:</w:t>
      </w:r>
      <w:r w:rsidRPr="009A5240">
        <w:rPr>
          <w:rFonts w:asciiTheme="majorBidi" w:hAnsiTheme="majorBidi" w:cstheme="majorBidi"/>
          <w:sz w:val="36"/>
          <w:szCs w:val="36"/>
        </w:rPr>
        <w:t xml:space="preserve"> The country’s transition from bulk production to boutique wineries emphasizing terroir-driven wines.</w:t>
      </w:r>
    </w:p>
    <w:p w14:paraId="0A6ED8E8" w14:textId="77777777" w:rsidR="002D6FB5" w:rsidRPr="009A5240" w:rsidRDefault="002D6FB5" w:rsidP="002D6FB5">
      <w:pPr>
        <w:numPr>
          <w:ilvl w:val="0"/>
          <w:numId w:val="4"/>
        </w:numPr>
        <w:rPr>
          <w:rFonts w:asciiTheme="majorBidi" w:hAnsiTheme="majorBidi" w:cstheme="majorBidi"/>
          <w:sz w:val="36"/>
          <w:szCs w:val="36"/>
        </w:rPr>
      </w:pPr>
      <w:r w:rsidRPr="009A5240">
        <w:rPr>
          <w:rFonts w:asciiTheme="majorBidi" w:hAnsiTheme="majorBidi" w:cstheme="majorBidi"/>
          <w:i/>
          <w:iCs/>
          <w:sz w:val="36"/>
          <w:szCs w:val="36"/>
        </w:rPr>
        <w:t>Food Pairing Notes:</w:t>
      </w:r>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Fetească</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Neagră</w:t>
      </w:r>
      <w:proofErr w:type="spellEnd"/>
      <w:r w:rsidRPr="009A5240">
        <w:rPr>
          <w:rFonts w:asciiTheme="majorBidi" w:hAnsiTheme="majorBidi" w:cstheme="majorBidi"/>
          <w:sz w:val="36"/>
          <w:szCs w:val="36"/>
        </w:rPr>
        <w:t xml:space="preserve"> pairs well with grilled meats and aged cheeses, while </w:t>
      </w:r>
      <w:proofErr w:type="spellStart"/>
      <w:r w:rsidRPr="009A5240">
        <w:rPr>
          <w:rFonts w:asciiTheme="majorBidi" w:hAnsiTheme="majorBidi" w:cstheme="majorBidi"/>
          <w:sz w:val="36"/>
          <w:szCs w:val="36"/>
        </w:rPr>
        <w:t>Tămâioasă</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Românească</w:t>
      </w:r>
      <w:proofErr w:type="spellEnd"/>
      <w:r w:rsidRPr="009A5240">
        <w:rPr>
          <w:rFonts w:asciiTheme="majorBidi" w:hAnsiTheme="majorBidi" w:cstheme="majorBidi"/>
          <w:sz w:val="36"/>
          <w:szCs w:val="36"/>
        </w:rPr>
        <w:t xml:space="preserve"> complements spicy dishes and desserts.</w:t>
      </w:r>
    </w:p>
    <w:p w14:paraId="5983FD2B" w14:textId="77777777" w:rsidR="002D6FB5" w:rsidRPr="009A5240" w:rsidRDefault="002D6FB5" w:rsidP="002D6FB5">
      <w:pPr>
        <w:numPr>
          <w:ilvl w:val="0"/>
          <w:numId w:val="4"/>
        </w:numPr>
        <w:rPr>
          <w:rFonts w:asciiTheme="majorBidi" w:hAnsiTheme="majorBidi" w:cstheme="majorBidi"/>
          <w:sz w:val="36"/>
          <w:szCs w:val="36"/>
        </w:rPr>
      </w:pPr>
      <w:r w:rsidRPr="009A5240">
        <w:rPr>
          <w:rFonts w:asciiTheme="majorBidi" w:hAnsiTheme="majorBidi" w:cstheme="majorBidi"/>
          <w:i/>
          <w:iCs/>
          <w:sz w:val="36"/>
          <w:szCs w:val="36"/>
        </w:rPr>
        <w:t>Notable Producers:</w:t>
      </w:r>
    </w:p>
    <w:p w14:paraId="37944000" w14:textId="77777777" w:rsidR="002D6FB5" w:rsidRPr="009A5240" w:rsidRDefault="002D6FB5" w:rsidP="002D6FB5">
      <w:pPr>
        <w:numPr>
          <w:ilvl w:val="1"/>
          <w:numId w:val="4"/>
        </w:numPr>
        <w:rPr>
          <w:rFonts w:asciiTheme="majorBidi" w:hAnsiTheme="majorBidi" w:cstheme="majorBidi"/>
          <w:sz w:val="36"/>
          <w:szCs w:val="36"/>
        </w:rPr>
      </w:pPr>
      <w:proofErr w:type="spellStart"/>
      <w:r w:rsidRPr="009A5240">
        <w:rPr>
          <w:rFonts w:asciiTheme="majorBidi" w:hAnsiTheme="majorBidi" w:cstheme="majorBidi"/>
          <w:i/>
          <w:iCs/>
          <w:sz w:val="36"/>
          <w:szCs w:val="36"/>
        </w:rPr>
        <w:t>Crama</w:t>
      </w:r>
      <w:proofErr w:type="spellEnd"/>
      <w:r w:rsidRPr="009A5240">
        <w:rPr>
          <w:rFonts w:asciiTheme="majorBidi" w:hAnsiTheme="majorBidi" w:cstheme="majorBidi"/>
          <w:i/>
          <w:iCs/>
          <w:sz w:val="36"/>
          <w:szCs w:val="36"/>
        </w:rPr>
        <w:t xml:space="preserve"> </w:t>
      </w:r>
      <w:proofErr w:type="spellStart"/>
      <w:r w:rsidRPr="009A5240">
        <w:rPr>
          <w:rFonts w:asciiTheme="majorBidi" w:hAnsiTheme="majorBidi" w:cstheme="majorBidi"/>
          <w:i/>
          <w:iCs/>
          <w:sz w:val="36"/>
          <w:szCs w:val="36"/>
        </w:rPr>
        <w:t>Avincis</w:t>
      </w:r>
      <w:proofErr w:type="spellEnd"/>
      <w:r w:rsidRPr="009A5240">
        <w:rPr>
          <w:rFonts w:asciiTheme="majorBidi" w:hAnsiTheme="majorBidi" w:cstheme="majorBidi"/>
          <w:sz w:val="36"/>
          <w:szCs w:val="36"/>
        </w:rPr>
        <w:t xml:space="preserve"> – Specializing in </w:t>
      </w:r>
      <w:proofErr w:type="spellStart"/>
      <w:r w:rsidRPr="009A5240">
        <w:rPr>
          <w:rFonts w:asciiTheme="majorBidi" w:hAnsiTheme="majorBidi" w:cstheme="majorBidi"/>
          <w:sz w:val="36"/>
          <w:szCs w:val="36"/>
        </w:rPr>
        <w:t>Fetească</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Neagră</w:t>
      </w:r>
      <w:proofErr w:type="spellEnd"/>
      <w:r w:rsidRPr="009A5240">
        <w:rPr>
          <w:rFonts w:asciiTheme="majorBidi" w:hAnsiTheme="majorBidi" w:cstheme="majorBidi"/>
          <w:sz w:val="36"/>
          <w:szCs w:val="36"/>
        </w:rPr>
        <w:t xml:space="preserve"> and </w:t>
      </w:r>
      <w:proofErr w:type="spellStart"/>
      <w:r w:rsidRPr="009A5240">
        <w:rPr>
          <w:rFonts w:asciiTheme="majorBidi" w:hAnsiTheme="majorBidi" w:cstheme="majorBidi"/>
          <w:sz w:val="36"/>
          <w:szCs w:val="36"/>
        </w:rPr>
        <w:t>Fetească</w:t>
      </w:r>
      <w:proofErr w:type="spellEnd"/>
      <w:r w:rsidRPr="009A5240">
        <w:rPr>
          <w:rFonts w:asciiTheme="majorBidi" w:hAnsiTheme="majorBidi" w:cstheme="majorBidi"/>
          <w:sz w:val="36"/>
          <w:szCs w:val="36"/>
        </w:rPr>
        <w:t xml:space="preserve"> </w:t>
      </w:r>
      <w:proofErr w:type="spellStart"/>
      <w:r w:rsidRPr="009A5240">
        <w:rPr>
          <w:rFonts w:asciiTheme="majorBidi" w:hAnsiTheme="majorBidi" w:cstheme="majorBidi"/>
          <w:sz w:val="36"/>
          <w:szCs w:val="36"/>
        </w:rPr>
        <w:t>Regală</w:t>
      </w:r>
      <w:proofErr w:type="spellEnd"/>
      <w:r w:rsidRPr="009A5240">
        <w:rPr>
          <w:rFonts w:asciiTheme="majorBidi" w:hAnsiTheme="majorBidi" w:cstheme="majorBidi"/>
          <w:sz w:val="36"/>
          <w:szCs w:val="36"/>
        </w:rPr>
        <w:t>.</w:t>
      </w:r>
    </w:p>
    <w:p w14:paraId="4D68109F" w14:textId="77777777" w:rsidR="002D6FB5" w:rsidRPr="009A5240" w:rsidRDefault="002D6FB5" w:rsidP="002D6FB5">
      <w:pPr>
        <w:numPr>
          <w:ilvl w:val="1"/>
          <w:numId w:val="4"/>
        </w:numPr>
        <w:rPr>
          <w:rFonts w:asciiTheme="majorBidi" w:hAnsiTheme="majorBidi" w:cstheme="majorBidi"/>
          <w:sz w:val="36"/>
          <w:szCs w:val="36"/>
        </w:rPr>
      </w:pPr>
      <w:r w:rsidRPr="009A5240">
        <w:rPr>
          <w:rFonts w:asciiTheme="majorBidi" w:hAnsiTheme="majorBidi" w:cstheme="majorBidi"/>
          <w:i/>
          <w:iCs/>
          <w:sz w:val="36"/>
          <w:szCs w:val="36"/>
        </w:rPr>
        <w:t>SERVE Winery</w:t>
      </w:r>
      <w:r w:rsidRPr="009A5240">
        <w:rPr>
          <w:rFonts w:asciiTheme="majorBidi" w:hAnsiTheme="majorBidi" w:cstheme="majorBidi"/>
          <w:sz w:val="36"/>
          <w:szCs w:val="36"/>
        </w:rPr>
        <w:t xml:space="preserve"> – A pioneer in modern Romanian winemaking.</w:t>
      </w:r>
    </w:p>
    <w:p w14:paraId="2C528EB0" w14:textId="77777777" w:rsidR="002D6FB5" w:rsidRPr="009A5240" w:rsidRDefault="002D6FB5" w:rsidP="002D6FB5">
      <w:pPr>
        <w:numPr>
          <w:ilvl w:val="1"/>
          <w:numId w:val="4"/>
        </w:numPr>
        <w:rPr>
          <w:rFonts w:asciiTheme="majorBidi" w:hAnsiTheme="majorBidi" w:cstheme="majorBidi"/>
          <w:sz w:val="36"/>
          <w:szCs w:val="36"/>
        </w:rPr>
      </w:pPr>
      <w:proofErr w:type="spellStart"/>
      <w:r w:rsidRPr="009A5240">
        <w:rPr>
          <w:rFonts w:asciiTheme="majorBidi" w:hAnsiTheme="majorBidi" w:cstheme="majorBidi"/>
          <w:i/>
          <w:iCs/>
          <w:sz w:val="36"/>
          <w:szCs w:val="36"/>
        </w:rPr>
        <w:t>Jidvei</w:t>
      </w:r>
      <w:proofErr w:type="spellEnd"/>
      <w:r w:rsidRPr="009A5240">
        <w:rPr>
          <w:rFonts w:asciiTheme="majorBidi" w:hAnsiTheme="majorBidi" w:cstheme="majorBidi"/>
          <w:sz w:val="36"/>
          <w:szCs w:val="36"/>
        </w:rPr>
        <w:t xml:space="preserve"> – Known for its elegant white wines from Transylvania.</w:t>
      </w:r>
    </w:p>
    <w:p w14:paraId="7638B121"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b/>
          <w:bCs/>
          <w:sz w:val="36"/>
          <w:szCs w:val="36"/>
        </w:rPr>
        <w:t>Key Takeaways for Sommeliers</w:t>
      </w:r>
    </w:p>
    <w:p w14:paraId="77F02BDB"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sz w:val="36"/>
          <w:szCs w:val="36"/>
        </w:rPr>
        <w:t>Romania offers an impressive range of indigenous varietals that stand out in the Eastern European wine landscape. The country’s commitment to quality improvement and diverse terroirs makes it a region worth studying, particularly for sommeliers seeking unique alternatives to mainstream European wines.</w:t>
      </w:r>
    </w:p>
    <w:p w14:paraId="53CF6DEA"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b/>
          <w:bCs/>
          <w:sz w:val="36"/>
          <w:szCs w:val="36"/>
        </w:rPr>
        <w:t>Final Thoughts</w:t>
      </w:r>
    </w:p>
    <w:p w14:paraId="57B87F80" w14:textId="77777777" w:rsidR="002D6FB5" w:rsidRPr="009A5240" w:rsidRDefault="002D6FB5" w:rsidP="002D6FB5">
      <w:pPr>
        <w:rPr>
          <w:rFonts w:asciiTheme="majorBidi" w:hAnsiTheme="majorBidi" w:cstheme="majorBidi"/>
          <w:sz w:val="36"/>
          <w:szCs w:val="36"/>
        </w:rPr>
      </w:pPr>
      <w:r w:rsidRPr="009A5240">
        <w:rPr>
          <w:rFonts w:asciiTheme="majorBidi" w:hAnsiTheme="majorBidi" w:cstheme="majorBidi"/>
          <w:sz w:val="36"/>
          <w:szCs w:val="36"/>
        </w:rPr>
        <w:t>With its deep-rooted history, increasing global recognition, and strong emphasis on indigenous varieties, Romania is positioning itself as a key player in modern winemaking. Its unique combination of ancient traditions and innovative approaches makes it an essential wine region for professionals and enthusiasts alike.</w:t>
      </w:r>
    </w:p>
    <w:p w14:paraId="07DA8E2B" w14:textId="77777777" w:rsidR="002D6FB5" w:rsidRPr="009A5240" w:rsidRDefault="002D6FB5">
      <w:pPr>
        <w:rPr>
          <w:rFonts w:asciiTheme="majorBidi" w:hAnsiTheme="majorBidi" w:cstheme="majorBidi"/>
          <w:sz w:val="36"/>
          <w:szCs w:val="36"/>
        </w:rPr>
      </w:pPr>
    </w:p>
    <w:sectPr w:rsidR="002D6FB5" w:rsidRPr="009A5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10E"/>
    <w:multiLevelType w:val="multilevel"/>
    <w:tmpl w:val="A7748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036E"/>
    <w:multiLevelType w:val="multilevel"/>
    <w:tmpl w:val="7572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D2D36"/>
    <w:multiLevelType w:val="multilevel"/>
    <w:tmpl w:val="4BFC5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D7AC9"/>
    <w:multiLevelType w:val="multilevel"/>
    <w:tmpl w:val="657E1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392942">
    <w:abstractNumId w:val="0"/>
  </w:num>
  <w:num w:numId="2" w16cid:durableId="1041902706">
    <w:abstractNumId w:val="1"/>
  </w:num>
  <w:num w:numId="3" w16cid:durableId="1747720962">
    <w:abstractNumId w:val="2"/>
  </w:num>
  <w:num w:numId="4" w16cid:durableId="627780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B5"/>
    <w:rsid w:val="00021285"/>
    <w:rsid w:val="001274E9"/>
    <w:rsid w:val="002D6FB5"/>
    <w:rsid w:val="004C67D3"/>
    <w:rsid w:val="009A5240"/>
    <w:rsid w:val="00DB2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B5F"/>
  <w15:chartTrackingRefBased/>
  <w15:docId w15:val="{C2B73866-E44C-44C1-A5C3-0D9FF5A1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FB5"/>
    <w:rPr>
      <w:rFonts w:eastAsiaTheme="majorEastAsia" w:cstheme="majorBidi"/>
      <w:color w:val="272727" w:themeColor="text1" w:themeTint="D8"/>
    </w:rPr>
  </w:style>
  <w:style w:type="paragraph" w:styleId="Title">
    <w:name w:val="Title"/>
    <w:basedOn w:val="Normal"/>
    <w:next w:val="Normal"/>
    <w:link w:val="TitleChar"/>
    <w:uiPriority w:val="10"/>
    <w:qFormat/>
    <w:rsid w:val="002D6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FB5"/>
    <w:pPr>
      <w:spacing w:before="160"/>
      <w:jc w:val="center"/>
    </w:pPr>
    <w:rPr>
      <w:i/>
      <w:iCs/>
      <w:color w:val="404040" w:themeColor="text1" w:themeTint="BF"/>
    </w:rPr>
  </w:style>
  <w:style w:type="character" w:customStyle="1" w:styleId="QuoteChar">
    <w:name w:val="Quote Char"/>
    <w:basedOn w:val="DefaultParagraphFont"/>
    <w:link w:val="Quote"/>
    <w:uiPriority w:val="29"/>
    <w:rsid w:val="002D6FB5"/>
    <w:rPr>
      <w:i/>
      <w:iCs/>
      <w:color w:val="404040" w:themeColor="text1" w:themeTint="BF"/>
    </w:rPr>
  </w:style>
  <w:style w:type="paragraph" w:styleId="ListParagraph">
    <w:name w:val="List Paragraph"/>
    <w:basedOn w:val="Normal"/>
    <w:uiPriority w:val="34"/>
    <w:qFormat/>
    <w:rsid w:val="002D6FB5"/>
    <w:pPr>
      <w:ind w:left="720"/>
      <w:contextualSpacing/>
    </w:pPr>
  </w:style>
  <w:style w:type="character" w:styleId="IntenseEmphasis">
    <w:name w:val="Intense Emphasis"/>
    <w:basedOn w:val="DefaultParagraphFont"/>
    <w:uiPriority w:val="21"/>
    <w:qFormat/>
    <w:rsid w:val="002D6FB5"/>
    <w:rPr>
      <w:i/>
      <w:iCs/>
      <w:color w:val="2F5496" w:themeColor="accent1" w:themeShade="BF"/>
    </w:rPr>
  </w:style>
  <w:style w:type="paragraph" w:styleId="IntenseQuote">
    <w:name w:val="Intense Quote"/>
    <w:basedOn w:val="Normal"/>
    <w:next w:val="Normal"/>
    <w:link w:val="IntenseQuoteChar"/>
    <w:uiPriority w:val="30"/>
    <w:qFormat/>
    <w:rsid w:val="002D6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FB5"/>
    <w:rPr>
      <w:i/>
      <w:iCs/>
      <w:color w:val="2F5496" w:themeColor="accent1" w:themeShade="BF"/>
    </w:rPr>
  </w:style>
  <w:style w:type="character" w:styleId="IntenseReference">
    <w:name w:val="Intense Reference"/>
    <w:basedOn w:val="DefaultParagraphFont"/>
    <w:uiPriority w:val="32"/>
    <w:qFormat/>
    <w:rsid w:val="002D6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81475">
      <w:bodyDiv w:val="1"/>
      <w:marLeft w:val="0"/>
      <w:marRight w:val="0"/>
      <w:marTop w:val="0"/>
      <w:marBottom w:val="0"/>
      <w:divBdr>
        <w:top w:val="none" w:sz="0" w:space="0" w:color="auto"/>
        <w:left w:val="none" w:sz="0" w:space="0" w:color="auto"/>
        <w:bottom w:val="none" w:sz="0" w:space="0" w:color="auto"/>
        <w:right w:val="none" w:sz="0" w:space="0" w:color="auto"/>
      </w:divBdr>
    </w:div>
    <w:div w:id="13728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2025-03-05T19:57:00Z</dcterms:created>
  <dcterms:modified xsi:type="dcterms:W3CDTF">2026-01-10T18:32:00Z</dcterms:modified>
</cp:coreProperties>
</file>