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9D81C" w14:textId="77777777" w:rsidR="0076470A" w:rsidRPr="0076470A" w:rsidRDefault="0076470A" w:rsidP="0076470A">
      <w:pPr>
        <w:rPr>
          <w:rFonts w:ascii="Times New Roman" w:hAnsi="Times New Roman" w:cs="Times New Roman"/>
          <w:sz w:val="32"/>
          <w:szCs w:val="32"/>
        </w:rPr>
      </w:pPr>
      <w:proofErr w:type="spellStart"/>
      <w:r w:rsidRPr="0076470A">
        <w:rPr>
          <w:rFonts w:ascii="Times New Roman" w:hAnsi="Times New Roman" w:cs="Times New Roman"/>
          <w:b/>
          <w:bCs/>
          <w:sz w:val="32"/>
          <w:szCs w:val="32"/>
        </w:rPr>
        <w:t>Rheinhessen</w:t>
      </w:r>
      <w:proofErr w:type="spellEnd"/>
      <w:r w:rsidRPr="0076470A">
        <w:rPr>
          <w:rFonts w:ascii="Times New Roman" w:hAnsi="Times New Roman" w:cs="Times New Roman"/>
          <w:b/>
          <w:bCs/>
          <w:sz w:val="32"/>
          <w:szCs w:val="32"/>
        </w:rPr>
        <w:t>: Germany’s Largest and Most Dynamic Wine Region</w:t>
      </w:r>
    </w:p>
    <w:p w14:paraId="26145376" w14:textId="77777777" w:rsidR="0076470A" w:rsidRPr="0076470A" w:rsidRDefault="0076470A" w:rsidP="0076470A">
      <w:pPr>
        <w:rPr>
          <w:rFonts w:ascii="Times New Roman" w:hAnsi="Times New Roman" w:cs="Times New Roman"/>
          <w:sz w:val="32"/>
          <w:szCs w:val="32"/>
        </w:rPr>
      </w:pPr>
      <w:r w:rsidRPr="0076470A">
        <w:rPr>
          <w:rFonts w:ascii="Times New Roman" w:hAnsi="Times New Roman" w:cs="Times New Roman"/>
          <w:b/>
          <w:bCs/>
          <w:sz w:val="32"/>
          <w:szCs w:val="32"/>
        </w:rPr>
        <w:t>Region Overview</w:t>
      </w:r>
    </w:p>
    <w:p w14:paraId="74D28C90" w14:textId="77777777" w:rsidR="0076470A" w:rsidRPr="0076470A" w:rsidRDefault="0076470A" w:rsidP="0076470A">
      <w:pPr>
        <w:rPr>
          <w:rFonts w:ascii="Times New Roman" w:hAnsi="Times New Roman" w:cs="Times New Roman"/>
          <w:sz w:val="32"/>
          <w:szCs w:val="32"/>
        </w:rPr>
      </w:pPr>
      <w:proofErr w:type="spellStart"/>
      <w:r w:rsidRPr="0076470A">
        <w:rPr>
          <w:rFonts w:ascii="Times New Roman" w:hAnsi="Times New Roman" w:cs="Times New Roman"/>
          <w:sz w:val="32"/>
          <w:szCs w:val="32"/>
        </w:rPr>
        <w:t>Rheinhessen</w:t>
      </w:r>
      <w:proofErr w:type="spellEnd"/>
      <w:r w:rsidRPr="0076470A">
        <w:rPr>
          <w:rFonts w:ascii="Times New Roman" w:hAnsi="Times New Roman" w:cs="Times New Roman"/>
          <w:sz w:val="32"/>
          <w:szCs w:val="32"/>
        </w:rPr>
        <w:t xml:space="preserve">, Germany’s largest wine-producing region, is located in the southwest of the country, bordered by the Rhine River to the north and east. The region spans approximately 65,000 acres (26,000 hectares) of vineyards and is known for its rolling hills, mild climate, and diverse soil compositions, including loess, clay, limestone, and sandstone. Historically overlooked in favor of Mosel and </w:t>
      </w:r>
      <w:proofErr w:type="spellStart"/>
      <w:r w:rsidRPr="0076470A">
        <w:rPr>
          <w:rFonts w:ascii="Times New Roman" w:hAnsi="Times New Roman" w:cs="Times New Roman"/>
          <w:sz w:val="32"/>
          <w:szCs w:val="32"/>
        </w:rPr>
        <w:t>Rheingau</w:t>
      </w:r>
      <w:proofErr w:type="spellEnd"/>
      <w:r w:rsidRPr="0076470A">
        <w:rPr>
          <w:rFonts w:ascii="Times New Roman" w:hAnsi="Times New Roman" w:cs="Times New Roman"/>
          <w:sz w:val="32"/>
          <w:szCs w:val="32"/>
        </w:rPr>
        <w:t xml:space="preserve">, </w:t>
      </w:r>
      <w:proofErr w:type="spellStart"/>
      <w:r w:rsidRPr="0076470A">
        <w:rPr>
          <w:rFonts w:ascii="Times New Roman" w:hAnsi="Times New Roman" w:cs="Times New Roman"/>
          <w:sz w:val="32"/>
          <w:szCs w:val="32"/>
        </w:rPr>
        <w:t>Rheinhessen</w:t>
      </w:r>
      <w:proofErr w:type="spellEnd"/>
      <w:r w:rsidRPr="0076470A">
        <w:rPr>
          <w:rFonts w:ascii="Times New Roman" w:hAnsi="Times New Roman" w:cs="Times New Roman"/>
          <w:sz w:val="32"/>
          <w:szCs w:val="32"/>
        </w:rPr>
        <w:t xml:space="preserve"> has undergone a transformation in recent decades, earning a reputation for high-quality wines driven by innovative winemakers.</w:t>
      </w:r>
    </w:p>
    <w:p w14:paraId="4C676C95" w14:textId="77777777" w:rsidR="0076470A" w:rsidRPr="0076470A" w:rsidRDefault="0076470A" w:rsidP="0076470A">
      <w:pPr>
        <w:rPr>
          <w:rFonts w:ascii="Times New Roman" w:hAnsi="Times New Roman" w:cs="Times New Roman"/>
          <w:sz w:val="32"/>
          <w:szCs w:val="32"/>
        </w:rPr>
      </w:pPr>
      <w:r w:rsidRPr="0076470A">
        <w:rPr>
          <w:rFonts w:ascii="Times New Roman" w:hAnsi="Times New Roman" w:cs="Times New Roman"/>
          <w:sz w:val="32"/>
          <w:szCs w:val="32"/>
        </w:rPr>
        <w:t xml:space="preserve">The climate is relatively dry and temperate, with protection from the </w:t>
      </w:r>
      <w:proofErr w:type="spellStart"/>
      <w:r w:rsidRPr="0076470A">
        <w:rPr>
          <w:rFonts w:ascii="Times New Roman" w:hAnsi="Times New Roman" w:cs="Times New Roman"/>
          <w:sz w:val="32"/>
          <w:szCs w:val="32"/>
        </w:rPr>
        <w:t>Hunsrück</w:t>
      </w:r>
      <w:proofErr w:type="spellEnd"/>
      <w:r w:rsidRPr="0076470A">
        <w:rPr>
          <w:rFonts w:ascii="Times New Roman" w:hAnsi="Times New Roman" w:cs="Times New Roman"/>
          <w:sz w:val="32"/>
          <w:szCs w:val="32"/>
        </w:rPr>
        <w:t xml:space="preserve"> hills reducing excessive rainfall and strong winds. This provides ideal conditions for both white and red grape varieties, though white wines dominate production. </w:t>
      </w:r>
      <w:proofErr w:type="spellStart"/>
      <w:r w:rsidRPr="0076470A">
        <w:rPr>
          <w:rFonts w:ascii="Times New Roman" w:hAnsi="Times New Roman" w:cs="Times New Roman"/>
          <w:sz w:val="32"/>
          <w:szCs w:val="32"/>
        </w:rPr>
        <w:t>Rheinhessen</w:t>
      </w:r>
      <w:proofErr w:type="spellEnd"/>
      <w:r w:rsidRPr="0076470A">
        <w:rPr>
          <w:rFonts w:ascii="Times New Roman" w:hAnsi="Times New Roman" w:cs="Times New Roman"/>
          <w:sz w:val="32"/>
          <w:szCs w:val="32"/>
        </w:rPr>
        <w:t xml:space="preserve"> is home to Germany’s oldest recorded vineyard, </w:t>
      </w:r>
      <w:proofErr w:type="spellStart"/>
      <w:r w:rsidRPr="0076470A">
        <w:rPr>
          <w:rFonts w:ascii="Times New Roman" w:hAnsi="Times New Roman" w:cs="Times New Roman"/>
          <w:b/>
          <w:bCs/>
          <w:sz w:val="32"/>
          <w:szCs w:val="32"/>
        </w:rPr>
        <w:t>Niersteiner</w:t>
      </w:r>
      <w:proofErr w:type="spellEnd"/>
      <w:r w:rsidRPr="0076470A">
        <w:rPr>
          <w:rFonts w:ascii="Times New Roman" w:hAnsi="Times New Roman" w:cs="Times New Roman"/>
          <w:b/>
          <w:bCs/>
          <w:sz w:val="32"/>
          <w:szCs w:val="32"/>
        </w:rPr>
        <w:t xml:space="preserve"> Glöck</w:t>
      </w:r>
      <w:r w:rsidRPr="0076470A">
        <w:rPr>
          <w:rFonts w:ascii="Times New Roman" w:hAnsi="Times New Roman" w:cs="Times New Roman"/>
          <w:sz w:val="32"/>
          <w:szCs w:val="32"/>
        </w:rPr>
        <w:t>, highlighting its long history of viticulture.</w:t>
      </w:r>
    </w:p>
    <w:p w14:paraId="36BD6087" w14:textId="77777777" w:rsidR="0076470A" w:rsidRPr="0076470A" w:rsidRDefault="00000000" w:rsidP="0076470A">
      <w:pPr>
        <w:rPr>
          <w:rFonts w:ascii="Times New Roman" w:hAnsi="Times New Roman" w:cs="Times New Roman"/>
          <w:sz w:val="32"/>
          <w:szCs w:val="32"/>
        </w:rPr>
      </w:pPr>
      <w:r>
        <w:rPr>
          <w:rFonts w:ascii="Times New Roman" w:hAnsi="Times New Roman" w:cs="Times New Roman"/>
          <w:sz w:val="32"/>
          <w:szCs w:val="32"/>
        </w:rPr>
        <w:pict w14:anchorId="2DE7598D">
          <v:rect id="_x0000_i1025" style="width:0;height:1.5pt" o:hralign="center" o:hrstd="t" o:hr="t" fillcolor="#a0a0a0" stroked="f"/>
        </w:pict>
      </w:r>
    </w:p>
    <w:p w14:paraId="1A2CF110" w14:textId="77777777" w:rsidR="0076470A" w:rsidRPr="0076470A" w:rsidRDefault="0076470A" w:rsidP="0076470A">
      <w:pPr>
        <w:rPr>
          <w:rFonts w:ascii="Times New Roman" w:hAnsi="Times New Roman" w:cs="Times New Roman"/>
          <w:sz w:val="32"/>
          <w:szCs w:val="32"/>
        </w:rPr>
      </w:pPr>
      <w:r w:rsidRPr="0076470A">
        <w:rPr>
          <w:rFonts w:ascii="Times New Roman" w:hAnsi="Times New Roman" w:cs="Times New Roman"/>
          <w:b/>
          <w:bCs/>
          <w:sz w:val="32"/>
          <w:szCs w:val="32"/>
        </w:rPr>
        <w:t>Key Grape Varieties</w:t>
      </w:r>
    </w:p>
    <w:p w14:paraId="4928BA5E" w14:textId="77777777" w:rsidR="0076470A" w:rsidRPr="0076470A" w:rsidRDefault="0076470A" w:rsidP="0076470A">
      <w:pPr>
        <w:numPr>
          <w:ilvl w:val="0"/>
          <w:numId w:val="1"/>
        </w:numPr>
        <w:rPr>
          <w:rFonts w:ascii="Times New Roman" w:hAnsi="Times New Roman" w:cs="Times New Roman"/>
          <w:sz w:val="32"/>
          <w:szCs w:val="32"/>
        </w:rPr>
      </w:pPr>
      <w:r w:rsidRPr="0076470A">
        <w:rPr>
          <w:rFonts w:ascii="Times New Roman" w:hAnsi="Times New Roman" w:cs="Times New Roman"/>
          <w:b/>
          <w:bCs/>
          <w:sz w:val="32"/>
          <w:szCs w:val="32"/>
        </w:rPr>
        <w:t>Primary White Varieties:</w:t>
      </w:r>
    </w:p>
    <w:p w14:paraId="3A8293E5" w14:textId="77777777" w:rsidR="0076470A" w:rsidRPr="0076470A" w:rsidRDefault="0076470A" w:rsidP="0076470A">
      <w:pPr>
        <w:numPr>
          <w:ilvl w:val="1"/>
          <w:numId w:val="1"/>
        </w:numPr>
        <w:rPr>
          <w:rFonts w:ascii="Times New Roman" w:hAnsi="Times New Roman" w:cs="Times New Roman"/>
          <w:sz w:val="32"/>
          <w:szCs w:val="32"/>
        </w:rPr>
      </w:pPr>
      <w:r w:rsidRPr="0076470A">
        <w:rPr>
          <w:rFonts w:ascii="Times New Roman" w:hAnsi="Times New Roman" w:cs="Times New Roman"/>
          <w:i/>
          <w:iCs/>
          <w:sz w:val="32"/>
          <w:szCs w:val="32"/>
        </w:rPr>
        <w:t>Riesling</w:t>
      </w:r>
      <w:r w:rsidRPr="0076470A">
        <w:rPr>
          <w:rFonts w:ascii="Times New Roman" w:hAnsi="Times New Roman" w:cs="Times New Roman"/>
          <w:sz w:val="32"/>
          <w:szCs w:val="32"/>
        </w:rPr>
        <w:t xml:space="preserve"> – Producing wines with pronounced acidity, stone fruit flavors, and minerality, particularly from the Roter Hang (Red Slope) near </w:t>
      </w:r>
      <w:proofErr w:type="spellStart"/>
      <w:r w:rsidRPr="0076470A">
        <w:rPr>
          <w:rFonts w:ascii="Times New Roman" w:hAnsi="Times New Roman" w:cs="Times New Roman"/>
          <w:sz w:val="32"/>
          <w:szCs w:val="32"/>
        </w:rPr>
        <w:t>Nierstein</w:t>
      </w:r>
      <w:proofErr w:type="spellEnd"/>
      <w:r w:rsidRPr="0076470A">
        <w:rPr>
          <w:rFonts w:ascii="Times New Roman" w:hAnsi="Times New Roman" w:cs="Times New Roman"/>
          <w:sz w:val="32"/>
          <w:szCs w:val="32"/>
        </w:rPr>
        <w:t>.</w:t>
      </w:r>
    </w:p>
    <w:p w14:paraId="3E7099AC" w14:textId="77777777" w:rsidR="0076470A" w:rsidRPr="0076470A" w:rsidRDefault="0076470A" w:rsidP="0076470A">
      <w:pPr>
        <w:numPr>
          <w:ilvl w:val="1"/>
          <w:numId w:val="1"/>
        </w:numPr>
        <w:rPr>
          <w:rFonts w:ascii="Times New Roman" w:hAnsi="Times New Roman" w:cs="Times New Roman"/>
          <w:sz w:val="32"/>
          <w:szCs w:val="32"/>
        </w:rPr>
      </w:pPr>
      <w:proofErr w:type="spellStart"/>
      <w:r w:rsidRPr="0076470A">
        <w:rPr>
          <w:rFonts w:ascii="Times New Roman" w:hAnsi="Times New Roman" w:cs="Times New Roman"/>
          <w:i/>
          <w:iCs/>
          <w:sz w:val="32"/>
          <w:szCs w:val="32"/>
        </w:rPr>
        <w:t>Silvaner</w:t>
      </w:r>
      <w:proofErr w:type="spellEnd"/>
      <w:r w:rsidRPr="0076470A">
        <w:rPr>
          <w:rFonts w:ascii="Times New Roman" w:hAnsi="Times New Roman" w:cs="Times New Roman"/>
          <w:sz w:val="32"/>
          <w:szCs w:val="32"/>
        </w:rPr>
        <w:t xml:space="preserve"> – A regional specialty, known for its fresh, herbal character and excellent food-pairing potential.</w:t>
      </w:r>
    </w:p>
    <w:p w14:paraId="00C44164" w14:textId="77777777" w:rsidR="0076470A" w:rsidRPr="0076470A" w:rsidRDefault="0076470A" w:rsidP="0076470A">
      <w:pPr>
        <w:numPr>
          <w:ilvl w:val="1"/>
          <w:numId w:val="1"/>
        </w:numPr>
        <w:rPr>
          <w:rFonts w:ascii="Times New Roman" w:hAnsi="Times New Roman" w:cs="Times New Roman"/>
          <w:sz w:val="32"/>
          <w:szCs w:val="32"/>
        </w:rPr>
      </w:pPr>
      <w:proofErr w:type="spellStart"/>
      <w:r w:rsidRPr="0076470A">
        <w:rPr>
          <w:rFonts w:ascii="Times New Roman" w:hAnsi="Times New Roman" w:cs="Times New Roman"/>
          <w:i/>
          <w:iCs/>
          <w:sz w:val="32"/>
          <w:szCs w:val="32"/>
        </w:rPr>
        <w:t>Weißburgunder</w:t>
      </w:r>
      <w:proofErr w:type="spellEnd"/>
      <w:r w:rsidRPr="0076470A">
        <w:rPr>
          <w:rFonts w:ascii="Times New Roman" w:hAnsi="Times New Roman" w:cs="Times New Roman"/>
          <w:i/>
          <w:iCs/>
          <w:sz w:val="32"/>
          <w:szCs w:val="32"/>
        </w:rPr>
        <w:t xml:space="preserve"> (Pinot Blanc)</w:t>
      </w:r>
      <w:r w:rsidRPr="0076470A">
        <w:rPr>
          <w:rFonts w:ascii="Times New Roman" w:hAnsi="Times New Roman" w:cs="Times New Roman"/>
          <w:sz w:val="32"/>
          <w:szCs w:val="32"/>
        </w:rPr>
        <w:t xml:space="preserve"> – Offering crisp, elegant wines with notes of citrus and pear.</w:t>
      </w:r>
    </w:p>
    <w:p w14:paraId="040D4E02" w14:textId="77777777" w:rsidR="0076470A" w:rsidRPr="0076470A" w:rsidRDefault="0076470A" w:rsidP="0076470A">
      <w:pPr>
        <w:numPr>
          <w:ilvl w:val="1"/>
          <w:numId w:val="1"/>
        </w:numPr>
        <w:rPr>
          <w:rFonts w:ascii="Times New Roman" w:hAnsi="Times New Roman" w:cs="Times New Roman"/>
          <w:sz w:val="32"/>
          <w:szCs w:val="32"/>
        </w:rPr>
      </w:pPr>
      <w:proofErr w:type="spellStart"/>
      <w:r w:rsidRPr="0076470A">
        <w:rPr>
          <w:rFonts w:ascii="Times New Roman" w:hAnsi="Times New Roman" w:cs="Times New Roman"/>
          <w:i/>
          <w:iCs/>
          <w:sz w:val="32"/>
          <w:szCs w:val="32"/>
        </w:rPr>
        <w:lastRenderedPageBreak/>
        <w:t>Grauburgunder</w:t>
      </w:r>
      <w:proofErr w:type="spellEnd"/>
      <w:r w:rsidRPr="0076470A">
        <w:rPr>
          <w:rFonts w:ascii="Times New Roman" w:hAnsi="Times New Roman" w:cs="Times New Roman"/>
          <w:i/>
          <w:iCs/>
          <w:sz w:val="32"/>
          <w:szCs w:val="32"/>
        </w:rPr>
        <w:t xml:space="preserve"> (Pinot Gris)</w:t>
      </w:r>
      <w:r w:rsidRPr="0076470A">
        <w:rPr>
          <w:rFonts w:ascii="Times New Roman" w:hAnsi="Times New Roman" w:cs="Times New Roman"/>
          <w:sz w:val="32"/>
          <w:szCs w:val="32"/>
        </w:rPr>
        <w:t xml:space="preserve"> – Producing fuller-bodied, fruit-forward white wines.</w:t>
      </w:r>
    </w:p>
    <w:p w14:paraId="0D764A71" w14:textId="77777777" w:rsidR="0076470A" w:rsidRPr="0076470A" w:rsidRDefault="0076470A" w:rsidP="0076470A">
      <w:pPr>
        <w:numPr>
          <w:ilvl w:val="1"/>
          <w:numId w:val="1"/>
        </w:numPr>
        <w:rPr>
          <w:rFonts w:ascii="Times New Roman" w:hAnsi="Times New Roman" w:cs="Times New Roman"/>
          <w:sz w:val="32"/>
          <w:szCs w:val="32"/>
        </w:rPr>
      </w:pPr>
      <w:r w:rsidRPr="0076470A">
        <w:rPr>
          <w:rFonts w:ascii="Times New Roman" w:hAnsi="Times New Roman" w:cs="Times New Roman"/>
          <w:i/>
          <w:iCs/>
          <w:sz w:val="32"/>
          <w:szCs w:val="32"/>
        </w:rPr>
        <w:t>Müller-Thurgau</w:t>
      </w:r>
      <w:r w:rsidRPr="0076470A">
        <w:rPr>
          <w:rFonts w:ascii="Times New Roman" w:hAnsi="Times New Roman" w:cs="Times New Roman"/>
          <w:sz w:val="32"/>
          <w:szCs w:val="32"/>
        </w:rPr>
        <w:t xml:space="preserve"> – Once the dominant variety, now used mainly for light, floral wines with lower acidity.</w:t>
      </w:r>
    </w:p>
    <w:p w14:paraId="0E129A5E" w14:textId="77777777" w:rsidR="0076470A" w:rsidRPr="0076470A" w:rsidRDefault="0076470A" w:rsidP="0076470A">
      <w:pPr>
        <w:numPr>
          <w:ilvl w:val="0"/>
          <w:numId w:val="1"/>
        </w:numPr>
        <w:rPr>
          <w:rFonts w:ascii="Times New Roman" w:hAnsi="Times New Roman" w:cs="Times New Roman"/>
          <w:sz w:val="32"/>
          <w:szCs w:val="32"/>
        </w:rPr>
      </w:pPr>
      <w:r w:rsidRPr="0076470A">
        <w:rPr>
          <w:rFonts w:ascii="Times New Roman" w:hAnsi="Times New Roman" w:cs="Times New Roman"/>
          <w:b/>
          <w:bCs/>
          <w:sz w:val="32"/>
          <w:szCs w:val="32"/>
        </w:rPr>
        <w:t>Primary Red Varieties:</w:t>
      </w:r>
    </w:p>
    <w:p w14:paraId="7AB8BD07" w14:textId="77777777" w:rsidR="0076470A" w:rsidRPr="0076470A" w:rsidRDefault="0076470A" w:rsidP="0076470A">
      <w:pPr>
        <w:numPr>
          <w:ilvl w:val="1"/>
          <w:numId w:val="1"/>
        </w:numPr>
        <w:rPr>
          <w:rFonts w:ascii="Times New Roman" w:hAnsi="Times New Roman" w:cs="Times New Roman"/>
          <w:sz w:val="32"/>
          <w:szCs w:val="32"/>
        </w:rPr>
      </w:pPr>
      <w:proofErr w:type="spellStart"/>
      <w:r w:rsidRPr="0076470A">
        <w:rPr>
          <w:rFonts w:ascii="Times New Roman" w:hAnsi="Times New Roman" w:cs="Times New Roman"/>
          <w:i/>
          <w:iCs/>
          <w:sz w:val="32"/>
          <w:szCs w:val="32"/>
        </w:rPr>
        <w:t>Spätburgunder</w:t>
      </w:r>
      <w:proofErr w:type="spellEnd"/>
      <w:r w:rsidRPr="0076470A">
        <w:rPr>
          <w:rFonts w:ascii="Times New Roman" w:hAnsi="Times New Roman" w:cs="Times New Roman"/>
          <w:i/>
          <w:iCs/>
          <w:sz w:val="32"/>
          <w:szCs w:val="32"/>
        </w:rPr>
        <w:t xml:space="preserve"> (Pinot Noir)</w:t>
      </w:r>
      <w:r w:rsidRPr="0076470A">
        <w:rPr>
          <w:rFonts w:ascii="Times New Roman" w:hAnsi="Times New Roman" w:cs="Times New Roman"/>
          <w:sz w:val="32"/>
          <w:szCs w:val="32"/>
        </w:rPr>
        <w:t xml:space="preserve"> – Gaining recognition for producing refined, elegant reds.</w:t>
      </w:r>
    </w:p>
    <w:p w14:paraId="1C38A060" w14:textId="77777777" w:rsidR="0076470A" w:rsidRPr="0076470A" w:rsidRDefault="0076470A" w:rsidP="0076470A">
      <w:pPr>
        <w:numPr>
          <w:ilvl w:val="1"/>
          <w:numId w:val="1"/>
        </w:numPr>
        <w:rPr>
          <w:rFonts w:ascii="Times New Roman" w:hAnsi="Times New Roman" w:cs="Times New Roman"/>
          <w:sz w:val="32"/>
          <w:szCs w:val="32"/>
        </w:rPr>
      </w:pPr>
      <w:r w:rsidRPr="0076470A">
        <w:rPr>
          <w:rFonts w:ascii="Times New Roman" w:hAnsi="Times New Roman" w:cs="Times New Roman"/>
          <w:i/>
          <w:iCs/>
          <w:sz w:val="32"/>
          <w:szCs w:val="32"/>
        </w:rPr>
        <w:t>Dornfelder</w:t>
      </w:r>
      <w:r w:rsidRPr="0076470A">
        <w:rPr>
          <w:rFonts w:ascii="Times New Roman" w:hAnsi="Times New Roman" w:cs="Times New Roman"/>
          <w:sz w:val="32"/>
          <w:szCs w:val="32"/>
        </w:rPr>
        <w:t xml:space="preserve"> – A deeply colored, fruit-forward red with soft tannins, popular for both dry and off-dry styles.</w:t>
      </w:r>
    </w:p>
    <w:p w14:paraId="436D3F0B" w14:textId="77777777" w:rsidR="0076470A" w:rsidRPr="0076470A" w:rsidRDefault="0076470A" w:rsidP="0076470A">
      <w:pPr>
        <w:numPr>
          <w:ilvl w:val="1"/>
          <w:numId w:val="1"/>
        </w:numPr>
        <w:rPr>
          <w:rFonts w:ascii="Times New Roman" w:hAnsi="Times New Roman" w:cs="Times New Roman"/>
          <w:sz w:val="32"/>
          <w:szCs w:val="32"/>
        </w:rPr>
      </w:pPr>
      <w:r w:rsidRPr="0076470A">
        <w:rPr>
          <w:rFonts w:ascii="Times New Roman" w:hAnsi="Times New Roman" w:cs="Times New Roman"/>
          <w:i/>
          <w:iCs/>
          <w:sz w:val="32"/>
          <w:szCs w:val="32"/>
        </w:rPr>
        <w:t xml:space="preserve">Blauer </w:t>
      </w:r>
      <w:proofErr w:type="spellStart"/>
      <w:r w:rsidRPr="0076470A">
        <w:rPr>
          <w:rFonts w:ascii="Times New Roman" w:hAnsi="Times New Roman" w:cs="Times New Roman"/>
          <w:i/>
          <w:iCs/>
          <w:sz w:val="32"/>
          <w:szCs w:val="32"/>
        </w:rPr>
        <w:t>Portugieser</w:t>
      </w:r>
      <w:proofErr w:type="spellEnd"/>
      <w:r w:rsidRPr="0076470A">
        <w:rPr>
          <w:rFonts w:ascii="Times New Roman" w:hAnsi="Times New Roman" w:cs="Times New Roman"/>
          <w:sz w:val="32"/>
          <w:szCs w:val="32"/>
        </w:rPr>
        <w:t xml:space="preserve"> – A lighter, easy-drinking red, often used in blends.</w:t>
      </w:r>
    </w:p>
    <w:p w14:paraId="51185D5D" w14:textId="77777777" w:rsidR="0076470A" w:rsidRPr="0076470A" w:rsidRDefault="00000000" w:rsidP="0076470A">
      <w:pPr>
        <w:rPr>
          <w:rFonts w:ascii="Times New Roman" w:hAnsi="Times New Roman" w:cs="Times New Roman"/>
          <w:sz w:val="32"/>
          <w:szCs w:val="32"/>
        </w:rPr>
      </w:pPr>
      <w:r>
        <w:rPr>
          <w:rFonts w:ascii="Times New Roman" w:hAnsi="Times New Roman" w:cs="Times New Roman"/>
          <w:sz w:val="32"/>
          <w:szCs w:val="32"/>
        </w:rPr>
        <w:pict w14:anchorId="1F634F2A">
          <v:rect id="_x0000_i1026" style="width:0;height:1.5pt" o:hralign="center" o:hrstd="t" o:hr="t" fillcolor="#a0a0a0" stroked="f"/>
        </w:pict>
      </w:r>
    </w:p>
    <w:p w14:paraId="2EC2A6DB" w14:textId="77777777" w:rsidR="0076470A" w:rsidRPr="0076470A" w:rsidRDefault="0076470A" w:rsidP="0076470A">
      <w:pPr>
        <w:rPr>
          <w:rFonts w:ascii="Times New Roman" w:hAnsi="Times New Roman" w:cs="Times New Roman"/>
          <w:sz w:val="32"/>
          <w:szCs w:val="32"/>
        </w:rPr>
      </w:pPr>
      <w:r w:rsidRPr="0076470A">
        <w:rPr>
          <w:rFonts w:ascii="Times New Roman" w:hAnsi="Times New Roman" w:cs="Times New Roman"/>
          <w:b/>
          <w:bCs/>
          <w:sz w:val="32"/>
          <w:szCs w:val="32"/>
        </w:rPr>
        <w:t>Wine Classification System</w:t>
      </w:r>
    </w:p>
    <w:p w14:paraId="7C87F2E0" w14:textId="77777777" w:rsidR="0076470A" w:rsidRPr="0076470A" w:rsidRDefault="0076470A" w:rsidP="0076470A">
      <w:pPr>
        <w:rPr>
          <w:rFonts w:ascii="Times New Roman" w:hAnsi="Times New Roman" w:cs="Times New Roman"/>
          <w:sz w:val="32"/>
          <w:szCs w:val="32"/>
        </w:rPr>
      </w:pPr>
      <w:proofErr w:type="spellStart"/>
      <w:r w:rsidRPr="0076470A">
        <w:rPr>
          <w:rFonts w:ascii="Times New Roman" w:hAnsi="Times New Roman" w:cs="Times New Roman"/>
          <w:sz w:val="32"/>
          <w:szCs w:val="32"/>
        </w:rPr>
        <w:t>Rheinhessen</w:t>
      </w:r>
      <w:proofErr w:type="spellEnd"/>
      <w:r w:rsidRPr="0076470A">
        <w:rPr>
          <w:rFonts w:ascii="Times New Roman" w:hAnsi="Times New Roman" w:cs="Times New Roman"/>
          <w:sz w:val="32"/>
          <w:szCs w:val="32"/>
        </w:rPr>
        <w:t xml:space="preserve"> follows Germany’s </w:t>
      </w:r>
      <w:proofErr w:type="spellStart"/>
      <w:r w:rsidRPr="0076470A">
        <w:rPr>
          <w:rFonts w:ascii="Times New Roman" w:hAnsi="Times New Roman" w:cs="Times New Roman"/>
          <w:b/>
          <w:bCs/>
          <w:sz w:val="32"/>
          <w:szCs w:val="32"/>
        </w:rPr>
        <w:t>Prädikatswein</w:t>
      </w:r>
      <w:proofErr w:type="spellEnd"/>
      <w:r w:rsidRPr="0076470A">
        <w:rPr>
          <w:rFonts w:ascii="Times New Roman" w:hAnsi="Times New Roman" w:cs="Times New Roman"/>
          <w:sz w:val="32"/>
          <w:szCs w:val="32"/>
        </w:rPr>
        <w:t xml:space="preserve"> system, which classifies wines by ripeness level, as well as the </w:t>
      </w:r>
      <w:r w:rsidRPr="0076470A">
        <w:rPr>
          <w:rFonts w:ascii="Times New Roman" w:hAnsi="Times New Roman" w:cs="Times New Roman"/>
          <w:b/>
          <w:bCs/>
          <w:sz w:val="32"/>
          <w:szCs w:val="32"/>
        </w:rPr>
        <w:t>VDP (</w:t>
      </w:r>
      <w:proofErr w:type="spellStart"/>
      <w:r w:rsidRPr="0076470A">
        <w:rPr>
          <w:rFonts w:ascii="Times New Roman" w:hAnsi="Times New Roman" w:cs="Times New Roman"/>
          <w:b/>
          <w:bCs/>
          <w:sz w:val="32"/>
          <w:szCs w:val="32"/>
        </w:rPr>
        <w:t>Verband</w:t>
      </w:r>
      <w:proofErr w:type="spellEnd"/>
      <w:r w:rsidRPr="0076470A">
        <w:rPr>
          <w:rFonts w:ascii="Times New Roman" w:hAnsi="Times New Roman" w:cs="Times New Roman"/>
          <w:b/>
          <w:bCs/>
          <w:sz w:val="32"/>
          <w:szCs w:val="32"/>
        </w:rPr>
        <w:t xml:space="preserve"> Deutscher </w:t>
      </w:r>
      <w:proofErr w:type="spellStart"/>
      <w:r w:rsidRPr="0076470A">
        <w:rPr>
          <w:rFonts w:ascii="Times New Roman" w:hAnsi="Times New Roman" w:cs="Times New Roman"/>
          <w:b/>
          <w:bCs/>
          <w:sz w:val="32"/>
          <w:szCs w:val="32"/>
        </w:rPr>
        <w:t>Prädikatsweingüter</w:t>
      </w:r>
      <w:proofErr w:type="spellEnd"/>
      <w:r w:rsidRPr="0076470A">
        <w:rPr>
          <w:rFonts w:ascii="Times New Roman" w:hAnsi="Times New Roman" w:cs="Times New Roman"/>
          <w:b/>
          <w:bCs/>
          <w:sz w:val="32"/>
          <w:szCs w:val="32"/>
        </w:rPr>
        <w:t>)</w:t>
      </w:r>
      <w:r w:rsidRPr="0076470A">
        <w:rPr>
          <w:rFonts w:ascii="Times New Roman" w:hAnsi="Times New Roman" w:cs="Times New Roman"/>
          <w:sz w:val="32"/>
          <w:szCs w:val="32"/>
        </w:rPr>
        <w:t xml:space="preserve"> system, which emphasizes terroir-driven wines. Key classifications include:</w:t>
      </w:r>
    </w:p>
    <w:p w14:paraId="067D7AFB" w14:textId="77777777" w:rsidR="0076470A" w:rsidRPr="0076470A" w:rsidRDefault="0076470A" w:rsidP="0076470A">
      <w:pPr>
        <w:numPr>
          <w:ilvl w:val="0"/>
          <w:numId w:val="2"/>
        </w:numPr>
        <w:rPr>
          <w:rFonts w:ascii="Times New Roman" w:hAnsi="Times New Roman" w:cs="Times New Roman"/>
          <w:sz w:val="32"/>
          <w:szCs w:val="32"/>
        </w:rPr>
      </w:pPr>
      <w:r w:rsidRPr="0076470A">
        <w:rPr>
          <w:rFonts w:ascii="Times New Roman" w:hAnsi="Times New Roman" w:cs="Times New Roman"/>
          <w:b/>
          <w:bCs/>
          <w:sz w:val="32"/>
          <w:szCs w:val="32"/>
        </w:rPr>
        <w:t>Qualitätswein</w:t>
      </w:r>
      <w:r w:rsidRPr="0076470A">
        <w:rPr>
          <w:rFonts w:ascii="Times New Roman" w:hAnsi="Times New Roman" w:cs="Times New Roman"/>
          <w:sz w:val="32"/>
          <w:szCs w:val="32"/>
        </w:rPr>
        <w:t xml:space="preserve"> – Basic regional wines meeting minimum quality standards.</w:t>
      </w:r>
    </w:p>
    <w:p w14:paraId="16E3AF8D" w14:textId="77777777" w:rsidR="0076470A" w:rsidRPr="0076470A" w:rsidRDefault="0076470A" w:rsidP="0076470A">
      <w:pPr>
        <w:numPr>
          <w:ilvl w:val="0"/>
          <w:numId w:val="2"/>
        </w:numPr>
        <w:rPr>
          <w:rFonts w:ascii="Times New Roman" w:hAnsi="Times New Roman" w:cs="Times New Roman"/>
          <w:sz w:val="32"/>
          <w:szCs w:val="32"/>
        </w:rPr>
      </w:pPr>
      <w:proofErr w:type="spellStart"/>
      <w:r w:rsidRPr="0076470A">
        <w:rPr>
          <w:rFonts w:ascii="Times New Roman" w:hAnsi="Times New Roman" w:cs="Times New Roman"/>
          <w:b/>
          <w:bCs/>
          <w:sz w:val="32"/>
          <w:szCs w:val="32"/>
        </w:rPr>
        <w:t>Prädikatswein</w:t>
      </w:r>
      <w:proofErr w:type="spellEnd"/>
      <w:r w:rsidRPr="0076470A">
        <w:rPr>
          <w:rFonts w:ascii="Times New Roman" w:hAnsi="Times New Roman" w:cs="Times New Roman"/>
          <w:sz w:val="32"/>
          <w:szCs w:val="32"/>
        </w:rPr>
        <w:t xml:space="preserve"> – Wines classified by ripeness levels: </w:t>
      </w:r>
      <w:proofErr w:type="spellStart"/>
      <w:r w:rsidRPr="0076470A">
        <w:rPr>
          <w:rFonts w:ascii="Times New Roman" w:hAnsi="Times New Roman" w:cs="Times New Roman"/>
          <w:sz w:val="32"/>
          <w:szCs w:val="32"/>
        </w:rPr>
        <w:t>Kabinett</w:t>
      </w:r>
      <w:proofErr w:type="spellEnd"/>
      <w:r w:rsidRPr="0076470A">
        <w:rPr>
          <w:rFonts w:ascii="Times New Roman" w:hAnsi="Times New Roman" w:cs="Times New Roman"/>
          <w:sz w:val="32"/>
          <w:szCs w:val="32"/>
        </w:rPr>
        <w:t xml:space="preserve">, Spätlese, Auslese, </w:t>
      </w:r>
      <w:proofErr w:type="spellStart"/>
      <w:r w:rsidRPr="0076470A">
        <w:rPr>
          <w:rFonts w:ascii="Times New Roman" w:hAnsi="Times New Roman" w:cs="Times New Roman"/>
          <w:sz w:val="32"/>
          <w:szCs w:val="32"/>
        </w:rPr>
        <w:t>Beerenauslese</w:t>
      </w:r>
      <w:proofErr w:type="spellEnd"/>
      <w:r w:rsidRPr="0076470A">
        <w:rPr>
          <w:rFonts w:ascii="Times New Roman" w:hAnsi="Times New Roman" w:cs="Times New Roman"/>
          <w:sz w:val="32"/>
          <w:szCs w:val="32"/>
        </w:rPr>
        <w:t xml:space="preserve">, </w:t>
      </w:r>
      <w:proofErr w:type="spellStart"/>
      <w:r w:rsidRPr="0076470A">
        <w:rPr>
          <w:rFonts w:ascii="Times New Roman" w:hAnsi="Times New Roman" w:cs="Times New Roman"/>
          <w:sz w:val="32"/>
          <w:szCs w:val="32"/>
        </w:rPr>
        <w:t>Trockenbeerenauslese</w:t>
      </w:r>
      <w:proofErr w:type="spellEnd"/>
      <w:r w:rsidRPr="0076470A">
        <w:rPr>
          <w:rFonts w:ascii="Times New Roman" w:hAnsi="Times New Roman" w:cs="Times New Roman"/>
          <w:sz w:val="32"/>
          <w:szCs w:val="32"/>
        </w:rPr>
        <w:t>, and Eiswein.</w:t>
      </w:r>
    </w:p>
    <w:p w14:paraId="37D268D3" w14:textId="77777777" w:rsidR="0076470A" w:rsidRPr="0076470A" w:rsidRDefault="0076470A" w:rsidP="0076470A">
      <w:pPr>
        <w:numPr>
          <w:ilvl w:val="0"/>
          <w:numId w:val="2"/>
        </w:numPr>
        <w:rPr>
          <w:rFonts w:ascii="Times New Roman" w:hAnsi="Times New Roman" w:cs="Times New Roman"/>
          <w:sz w:val="32"/>
          <w:szCs w:val="32"/>
        </w:rPr>
      </w:pPr>
      <w:r w:rsidRPr="0076470A">
        <w:rPr>
          <w:rFonts w:ascii="Times New Roman" w:hAnsi="Times New Roman" w:cs="Times New Roman"/>
          <w:b/>
          <w:bCs/>
          <w:sz w:val="32"/>
          <w:szCs w:val="32"/>
        </w:rPr>
        <w:t>VDP Grosse Lage</w:t>
      </w:r>
      <w:r w:rsidRPr="0076470A">
        <w:rPr>
          <w:rFonts w:ascii="Times New Roman" w:hAnsi="Times New Roman" w:cs="Times New Roman"/>
          <w:sz w:val="32"/>
          <w:szCs w:val="32"/>
        </w:rPr>
        <w:t xml:space="preserve"> – The highest designation, reserved for top vineyard sites, similar to Grand Cru status in France.</w:t>
      </w:r>
    </w:p>
    <w:p w14:paraId="1E0C2DC3" w14:textId="77777777" w:rsidR="0076470A" w:rsidRPr="0076470A" w:rsidRDefault="0076470A" w:rsidP="0076470A">
      <w:pPr>
        <w:numPr>
          <w:ilvl w:val="0"/>
          <w:numId w:val="2"/>
        </w:numPr>
        <w:rPr>
          <w:rFonts w:ascii="Times New Roman" w:hAnsi="Times New Roman" w:cs="Times New Roman"/>
          <w:sz w:val="32"/>
          <w:szCs w:val="32"/>
        </w:rPr>
      </w:pPr>
      <w:r w:rsidRPr="0076470A">
        <w:rPr>
          <w:rFonts w:ascii="Times New Roman" w:hAnsi="Times New Roman" w:cs="Times New Roman"/>
          <w:b/>
          <w:bCs/>
          <w:sz w:val="32"/>
          <w:szCs w:val="32"/>
        </w:rPr>
        <w:t>VDP Erste Lage</w:t>
      </w:r>
      <w:r w:rsidRPr="0076470A">
        <w:rPr>
          <w:rFonts w:ascii="Times New Roman" w:hAnsi="Times New Roman" w:cs="Times New Roman"/>
          <w:sz w:val="32"/>
          <w:szCs w:val="32"/>
        </w:rPr>
        <w:t xml:space="preserve"> – Premier Cru-level vineyards producing high-quality wines.</w:t>
      </w:r>
    </w:p>
    <w:p w14:paraId="544453C7" w14:textId="77777777" w:rsidR="0076470A" w:rsidRPr="0076470A" w:rsidRDefault="0076470A" w:rsidP="0076470A">
      <w:pPr>
        <w:numPr>
          <w:ilvl w:val="0"/>
          <w:numId w:val="2"/>
        </w:numPr>
        <w:rPr>
          <w:rFonts w:ascii="Times New Roman" w:hAnsi="Times New Roman" w:cs="Times New Roman"/>
          <w:sz w:val="32"/>
          <w:szCs w:val="32"/>
        </w:rPr>
      </w:pPr>
      <w:r w:rsidRPr="0076470A">
        <w:rPr>
          <w:rFonts w:ascii="Times New Roman" w:hAnsi="Times New Roman" w:cs="Times New Roman"/>
          <w:b/>
          <w:bCs/>
          <w:sz w:val="32"/>
          <w:szCs w:val="32"/>
        </w:rPr>
        <w:lastRenderedPageBreak/>
        <w:t>VDP Ortswein &amp; Gutswein</w:t>
      </w:r>
      <w:r w:rsidRPr="0076470A">
        <w:rPr>
          <w:rFonts w:ascii="Times New Roman" w:hAnsi="Times New Roman" w:cs="Times New Roman"/>
          <w:sz w:val="32"/>
          <w:szCs w:val="32"/>
        </w:rPr>
        <w:t xml:space="preserve"> – Village and estate wines, offering excellent value.</w:t>
      </w:r>
    </w:p>
    <w:p w14:paraId="5C4ECD23" w14:textId="77777777" w:rsidR="0076470A" w:rsidRPr="0076470A" w:rsidRDefault="00000000" w:rsidP="0076470A">
      <w:pPr>
        <w:rPr>
          <w:rFonts w:ascii="Times New Roman" w:hAnsi="Times New Roman" w:cs="Times New Roman"/>
          <w:sz w:val="32"/>
          <w:szCs w:val="32"/>
        </w:rPr>
      </w:pPr>
      <w:r>
        <w:rPr>
          <w:rFonts w:ascii="Times New Roman" w:hAnsi="Times New Roman" w:cs="Times New Roman"/>
          <w:sz w:val="32"/>
          <w:szCs w:val="32"/>
        </w:rPr>
        <w:pict w14:anchorId="3FE0C909">
          <v:rect id="_x0000_i1027" style="width:0;height:1.5pt" o:hralign="center" o:hrstd="t" o:hr="t" fillcolor="#a0a0a0" stroked="f"/>
        </w:pict>
      </w:r>
    </w:p>
    <w:p w14:paraId="56209B5E" w14:textId="77777777" w:rsidR="0076470A" w:rsidRPr="0076470A" w:rsidRDefault="0076470A" w:rsidP="0076470A">
      <w:pPr>
        <w:rPr>
          <w:rFonts w:ascii="Times New Roman" w:hAnsi="Times New Roman" w:cs="Times New Roman"/>
          <w:sz w:val="32"/>
          <w:szCs w:val="32"/>
        </w:rPr>
      </w:pPr>
      <w:r w:rsidRPr="0076470A">
        <w:rPr>
          <w:rFonts w:ascii="Times New Roman" w:hAnsi="Times New Roman" w:cs="Times New Roman"/>
          <w:b/>
          <w:bCs/>
          <w:sz w:val="32"/>
          <w:szCs w:val="32"/>
        </w:rPr>
        <w:t>Notable Wine Styles</w:t>
      </w:r>
    </w:p>
    <w:p w14:paraId="3BF55551" w14:textId="77777777" w:rsidR="0076470A" w:rsidRPr="0076470A" w:rsidRDefault="0076470A" w:rsidP="0076470A">
      <w:pPr>
        <w:numPr>
          <w:ilvl w:val="0"/>
          <w:numId w:val="3"/>
        </w:numPr>
        <w:rPr>
          <w:rFonts w:ascii="Times New Roman" w:hAnsi="Times New Roman" w:cs="Times New Roman"/>
          <w:sz w:val="32"/>
          <w:szCs w:val="32"/>
        </w:rPr>
      </w:pPr>
      <w:r w:rsidRPr="0076470A">
        <w:rPr>
          <w:rFonts w:ascii="Times New Roman" w:hAnsi="Times New Roman" w:cs="Times New Roman"/>
          <w:b/>
          <w:bCs/>
          <w:sz w:val="32"/>
          <w:szCs w:val="32"/>
        </w:rPr>
        <w:t>Riesling (Flagship White)</w:t>
      </w:r>
    </w:p>
    <w:p w14:paraId="4DD6DB0B" w14:textId="77777777" w:rsidR="0076470A" w:rsidRPr="0076470A" w:rsidRDefault="0076470A" w:rsidP="0076470A">
      <w:pPr>
        <w:numPr>
          <w:ilvl w:val="1"/>
          <w:numId w:val="3"/>
        </w:numPr>
        <w:rPr>
          <w:rFonts w:ascii="Times New Roman" w:hAnsi="Times New Roman" w:cs="Times New Roman"/>
          <w:sz w:val="32"/>
          <w:szCs w:val="32"/>
        </w:rPr>
      </w:pPr>
      <w:r w:rsidRPr="0076470A">
        <w:rPr>
          <w:rFonts w:ascii="Times New Roman" w:hAnsi="Times New Roman" w:cs="Times New Roman"/>
          <w:i/>
          <w:iCs/>
          <w:sz w:val="32"/>
          <w:szCs w:val="32"/>
        </w:rPr>
        <w:t>Classification Level:</w:t>
      </w:r>
      <w:r w:rsidRPr="0076470A">
        <w:rPr>
          <w:rFonts w:ascii="Times New Roman" w:hAnsi="Times New Roman" w:cs="Times New Roman"/>
          <w:sz w:val="32"/>
          <w:szCs w:val="32"/>
        </w:rPr>
        <w:t xml:space="preserve"> VDP Grosse Lage (e.g., </w:t>
      </w:r>
      <w:proofErr w:type="spellStart"/>
      <w:r w:rsidRPr="0076470A">
        <w:rPr>
          <w:rFonts w:ascii="Times New Roman" w:hAnsi="Times New Roman" w:cs="Times New Roman"/>
          <w:sz w:val="32"/>
          <w:szCs w:val="32"/>
        </w:rPr>
        <w:t>Nierstein</w:t>
      </w:r>
      <w:proofErr w:type="spellEnd"/>
      <w:r w:rsidRPr="0076470A">
        <w:rPr>
          <w:rFonts w:ascii="Times New Roman" w:hAnsi="Times New Roman" w:cs="Times New Roman"/>
          <w:sz w:val="32"/>
          <w:szCs w:val="32"/>
        </w:rPr>
        <w:t xml:space="preserve">, </w:t>
      </w:r>
      <w:proofErr w:type="spellStart"/>
      <w:r w:rsidRPr="0076470A">
        <w:rPr>
          <w:rFonts w:ascii="Times New Roman" w:hAnsi="Times New Roman" w:cs="Times New Roman"/>
          <w:sz w:val="32"/>
          <w:szCs w:val="32"/>
        </w:rPr>
        <w:t>Westhofen</w:t>
      </w:r>
      <w:proofErr w:type="spellEnd"/>
      <w:r w:rsidRPr="0076470A">
        <w:rPr>
          <w:rFonts w:ascii="Times New Roman" w:hAnsi="Times New Roman" w:cs="Times New Roman"/>
          <w:sz w:val="32"/>
          <w:szCs w:val="32"/>
        </w:rPr>
        <w:t>, Oppenheim).</w:t>
      </w:r>
    </w:p>
    <w:p w14:paraId="469E0DF0" w14:textId="77777777" w:rsidR="0076470A" w:rsidRPr="0076470A" w:rsidRDefault="0076470A" w:rsidP="0076470A">
      <w:pPr>
        <w:numPr>
          <w:ilvl w:val="1"/>
          <w:numId w:val="3"/>
        </w:numPr>
        <w:rPr>
          <w:rFonts w:ascii="Times New Roman" w:hAnsi="Times New Roman" w:cs="Times New Roman"/>
          <w:sz w:val="32"/>
          <w:szCs w:val="32"/>
        </w:rPr>
      </w:pPr>
      <w:r w:rsidRPr="0076470A">
        <w:rPr>
          <w:rFonts w:ascii="Times New Roman" w:hAnsi="Times New Roman" w:cs="Times New Roman"/>
          <w:i/>
          <w:iCs/>
          <w:sz w:val="32"/>
          <w:szCs w:val="32"/>
        </w:rPr>
        <w:t>Composition:</w:t>
      </w:r>
      <w:r w:rsidRPr="0076470A">
        <w:rPr>
          <w:rFonts w:ascii="Times New Roman" w:hAnsi="Times New Roman" w:cs="Times New Roman"/>
          <w:sz w:val="32"/>
          <w:szCs w:val="32"/>
        </w:rPr>
        <w:t xml:space="preserve"> 100% Riesling.</w:t>
      </w:r>
    </w:p>
    <w:p w14:paraId="38897AF7" w14:textId="77777777" w:rsidR="0076470A" w:rsidRPr="0076470A" w:rsidRDefault="0076470A" w:rsidP="0076470A">
      <w:pPr>
        <w:numPr>
          <w:ilvl w:val="1"/>
          <w:numId w:val="3"/>
        </w:numPr>
        <w:rPr>
          <w:rFonts w:ascii="Times New Roman" w:hAnsi="Times New Roman" w:cs="Times New Roman"/>
          <w:sz w:val="32"/>
          <w:szCs w:val="32"/>
        </w:rPr>
      </w:pPr>
      <w:r w:rsidRPr="0076470A">
        <w:rPr>
          <w:rFonts w:ascii="Times New Roman" w:hAnsi="Times New Roman" w:cs="Times New Roman"/>
          <w:i/>
          <w:iCs/>
          <w:sz w:val="32"/>
          <w:szCs w:val="32"/>
        </w:rPr>
        <w:t>Production Method:</w:t>
      </w:r>
      <w:r w:rsidRPr="0076470A">
        <w:rPr>
          <w:rFonts w:ascii="Times New Roman" w:hAnsi="Times New Roman" w:cs="Times New Roman"/>
          <w:sz w:val="32"/>
          <w:szCs w:val="32"/>
        </w:rPr>
        <w:t xml:space="preserve"> Stainless steel or oak aging.</w:t>
      </w:r>
    </w:p>
    <w:p w14:paraId="0D3F3A36" w14:textId="77777777" w:rsidR="0076470A" w:rsidRPr="0076470A" w:rsidRDefault="0076470A" w:rsidP="0076470A">
      <w:pPr>
        <w:numPr>
          <w:ilvl w:val="1"/>
          <w:numId w:val="3"/>
        </w:numPr>
        <w:rPr>
          <w:rFonts w:ascii="Times New Roman" w:hAnsi="Times New Roman" w:cs="Times New Roman"/>
          <w:sz w:val="32"/>
          <w:szCs w:val="32"/>
        </w:rPr>
      </w:pPr>
      <w:r w:rsidRPr="0076470A">
        <w:rPr>
          <w:rFonts w:ascii="Times New Roman" w:hAnsi="Times New Roman" w:cs="Times New Roman"/>
          <w:i/>
          <w:iCs/>
          <w:sz w:val="32"/>
          <w:szCs w:val="32"/>
        </w:rPr>
        <w:t>Aging Requirements:</w:t>
      </w:r>
      <w:r w:rsidRPr="0076470A">
        <w:rPr>
          <w:rFonts w:ascii="Times New Roman" w:hAnsi="Times New Roman" w:cs="Times New Roman"/>
          <w:sz w:val="32"/>
          <w:szCs w:val="32"/>
        </w:rPr>
        <w:t xml:space="preserve"> Released young or aged for complexity.</w:t>
      </w:r>
    </w:p>
    <w:p w14:paraId="4DA8F359" w14:textId="77777777" w:rsidR="0076470A" w:rsidRPr="0076470A" w:rsidRDefault="0076470A" w:rsidP="0076470A">
      <w:pPr>
        <w:numPr>
          <w:ilvl w:val="1"/>
          <w:numId w:val="3"/>
        </w:numPr>
        <w:rPr>
          <w:rFonts w:ascii="Times New Roman" w:hAnsi="Times New Roman" w:cs="Times New Roman"/>
          <w:sz w:val="32"/>
          <w:szCs w:val="32"/>
        </w:rPr>
      </w:pPr>
      <w:r w:rsidRPr="0076470A">
        <w:rPr>
          <w:rFonts w:ascii="Times New Roman" w:hAnsi="Times New Roman" w:cs="Times New Roman"/>
          <w:i/>
          <w:iCs/>
          <w:sz w:val="32"/>
          <w:szCs w:val="32"/>
        </w:rPr>
        <w:t>Alcohol Content:</w:t>
      </w:r>
      <w:r w:rsidRPr="0076470A">
        <w:rPr>
          <w:rFonts w:ascii="Times New Roman" w:hAnsi="Times New Roman" w:cs="Times New Roman"/>
          <w:sz w:val="32"/>
          <w:szCs w:val="32"/>
        </w:rPr>
        <w:t xml:space="preserve"> 11.5–13% ABV.</w:t>
      </w:r>
    </w:p>
    <w:p w14:paraId="658C6CFB" w14:textId="77777777" w:rsidR="0076470A" w:rsidRPr="0076470A" w:rsidRDefault="0076470A" w:rsidP="0076470A">
      <w:pPr>
        <w:numPr>
          <w:ilvl w:val="1"/>
          <w:numId w:val="3"/>
        </w:numPr>
        <w:rPr>
          <w:rFonts w:ascii="Times New Roman" w:hAnsi="Times New Roman" w:cs="Times New Roman"/>
          <w:sz w:val="32"/>
          <w:szCs w:val="32"/>
        </w:rPr>
      </w:pPr>
      <w:r w:rsidRPr="0076470A">
        <w:rPr>
          <w:rFonts w:ascii="Times New Roman" w:hAnsi="Times New Roman" w:cs="Times New Roman"/>
          <w:i/>
          <w:iCs/>
          <w:sz w:val="32"/>
          <w:szCs w:val="32"/>
        </w:rPr>
        <w:t>Organoleptic Profile:</w:t>
      </w:r>
      <w:r w:rsidRPr="0076470A">
        <w:rPr>
          <w:rFonts w:ascii="Times New Roman" w:hAnsi="Times New Roman" w:cs="Times New Roman"/>
          <w:sz w:val="32"/>
          <w:szCs w:val="32"/>
        </w:rPr>
        <w:t xml:space="preserve"> Citrus, peach, flint, and high acidity.</w:t>
      </w:r>
    </w:p>
    <w:p w14:paraId="573DB63E" w14:textId="77777777" w:rsidR="0076470A" w:rsidRPr="0076470A" w:rsidRDefault="0076470A" w:rsidP="0076470A">
      <w:pPr>
        <w:numPr>
          <w:ilvl w:val="0"/>
          <w:numId w:val="3"/>
        </w:numPr>
        <w:rPr>
          <w:rFonts w:ascii="Times New Roman" w:hAnsi="Times New Roman" w:cs="Times New Roman"/>
          <w:sz w:val="32"/>
          <w:szCs w:val="32"/>
        </w:rPr>
      </w:pPr>
      <w:proofErr w:type="spellStart"/>
      <w:r w:rsidRPr="0076470A">
        <w:rPr>
          <w:rFonts w:ascii="Times New Roman" w:hAnsi="Times New Roman" w:cs="Times New Roman"/>
          <w:b/>
          <w:bCs/>
          <w:sz w:val="32"/>
          <w:szCs w:val="32"/>
        </w:rPr>
        <w:t>Silvaner</w:t>
      </w:r>
      <w:proofErr w:type="spellEnd"/>
      <w:r w:rsidRPr="0076470A">
        <w:rPr>
          <w:rFonts w:ascii="Times New Roman" w:hAnsi="Times New Roman" w:cs="Times New Roman"/>
          <w:b/>
          <w:bCs/>
          <w:sz w:val="32"/>
          <w:szCs w:val="32"/>
        </w:rPr>
        <w:t xml:space="preserve"> (Traditional White)</w:t>
      </w:r>
    </w:p>
    <w:p w14:paraId="7585594A" w14:textId="77777777" w:rsidR="0076470A" w:rsidRPr="0076470A" w:rsidRDefault="0076470A" w:rsidP="0076470A">
      <w:pPr>
        <w:numPr>
          <w:ilvl w:val="1"/>
          <w:numId w:val="3"/>
        </w:numPr>
        <w:rPr>
          <w:rFonts w:ascii="Times New Roman" w:hAnsi="Times New Roman" w:cs="Times New Roman"/>
          <w:sz w:val="32"/>
          <w:szCs w:val="32"/>
        </w:rPr>
      </w:pPr>
      <w:r w:rsidRPr="0076470A">
        <w:rPr>
          <w:rFonts w:ascii="Times New Roman" w:hAnsi="Times New Roman" w:cs="Times New Roman"/>
          <w:i/>
          <w:iCs/>
          <w:sz w:val="32"/>
          <w:szCs w:val="32"/>
        </w:rPr>
        <w:t>Classification Level:</w:t>
      </w:r>
      <w:r w:rsidRPr="0076470A">
        <w:rPr>
          <w:rFonts w:ascii="Times New Roman" w:hAnsi="Times New Roman" w:cs="Times New Roman"/>
          <w:sz w:val="32"/>
          <w:szCs w:val="32"/>
        </w:rPr>
        <w:t xml:space="preserve"> VDP Erste Lage (e.g., </w:t>
      </w:r>
      <w:proofErr w:type="spellStart"/>
      <w:r w:rsidRPr="0076470A">
        <w:rPr>
          <w:rFonts w:ascii="Times New Roman" w:hAnsi="Times New Roman" w:cs="Times New Roman"/>
          <w:sz w:val="32"/>
          <w:szCs w:val="32"/>
        </w:rPr>
        <w:t>Westhofener</w:t>
      </w:r>
      <w:proofErr w:type="spellEnd"/>
      <w:r w:rsidRPr="0076470A">
        <w:rPr>
          <w:rFonts w:ascii="Times New Roman" w:hAnsi="Times New Roman" w:cs="Times New Roman"/>
          <w:sz w:val="32"/>
          <w:szCs w:val="32"/>
        </w:rPr>
        <w:t xml:space="preserve"> </w:t>
      </w:r>
      <w:proofErr w:type="spellStart"/>
      <w:r w:rsidRPr="0076470A">
        <w:rPr>
          <w:rFonts w:ascii="Times New Roman" w:hAnsi="Times New Roman" w:cs="Times New Roman"/>
          <w:sz w:val="32"/>
          <w:szCs w:val="32"/>
        </w:rPr>
        <w:t>Morstein</w:t>
      </w:r>
      <w:proofErr w:type="spellEnd"/>
      <w:r w:rsidRPr="0076470A">
        <w:rPr>
          <w:rFonts w:ascii="Times New Roman" w:hAnsi="Times New Roman" w:cs="Times New Roman"/>
          <w:sz w:val="32"/>
          <w:szCs w:val="32"/>
        </w:rPr>
        <w:t>).</w:t>
      </w:r>
    </w:p>
    <w:p w14:paraId="17BF53E3" w14:textId="77777777" w:rsidR="0076470A" w:rsidRPr="0076470A" w:rsidRDefault="0076470A" w:rsidP="0076470A">
      <w:pPr>
        <w:numPr>
          <w:ilvl w:val="1"/>
          <w:numId w:val="3"/>
        </w:numPr>
        <w:rPr>
          <w:rFonts w:ascii="Times New Roman" w:hAnsi="Times New Roman" w:cs="Times New Roman"/>
          <w:sz w:val="32"/>
          <w:szCs w:val="32"/>
        </w:rPr>
      </w:pPr>
      <w:r w:rsidRPr="0076470A">
        <w:rPr>
          <w:rFonts w:ascii="Times New Roman" w:hAnsi="Times New Roman" w:cs="Times New Roman"/>
          <w:i/>
          <w:iCs/>
          <w:sz w:val="32"/>
          <w:szCs w:val="32"/>
        </w:rPr>
        <w:t>Composition:</w:t>
      </w:r>
      <w:r w:rsidRPr="0076470A">
        <w:rPr>
          <w:rFonts w:ascii="Times New Roman" w:hAnsi="Times New Roman" w:cs="Times New Roman"/>
          <w:sz w:val="32"/>
          <w:szCs w:val="32"/>
        </w:rPr>
        <w:t xml:space="preserve"> 100% </w:t>
      </w:r>
      <w:proofErr w:type="spellStart"/>
      <w:r w:rsidRPr="0076470A">
        <w:rPr>
          <w:rFonts w:ascii="Times New Roman" w:hAnsi="Times New Roman" w:cs="Times New Roman"/>
          <w:sz w:val="32"/>
          <w:szCs w:val="32"/>
        </w:rPr>
        <w:t>Silvaner</w:t>
      </w:r>
      <w:proofErr w:type="spellEnd"/>
      <w:r w:rsidRPr="0076470A">
        <w:rPr>
          <w:rFonts w:ascii="Times New Roman" w:hAnsi="Times New Roman" w:cs="Times New Roman"/>
          <w:sz w:val="32"/>
          <w:szCs w:val="32"/>
        </w:rPr>
        <w:t>.</w:t>
      </w:r>
    </w:p>
    <w:p w14:paraId="2201E370" w14:textId="77777777" w:rsidR="0076470A" w:rsidRPr="0076470A" w:rsidRDefault="0076470A" w:rsidP="0076470A">
      <w:pPr>
        <w:numPr>
          <w:ilvl w:val="1"/>
          <w:numId w:val="3"/>
        </w:numPr>
        <w:rPr>
          <w:rFonts w:ascii="Times New Roman" w:hAnsi="Times New Roman" w:cs="Times New Roman"/>
          <w:sz w:val="32"/>
          <w:szCs w:val="32"/>
        </w:rPr>
      </w:pPr>
      <w:r w:rsidRPr="0076470A">
        <w:rPr>
          <w:rFonts w:ascii="Times New Roman" w:hAnsi="Times New Roman" w:cs="Times New Roman"/>
          <w:i/>
          <w:iCs/>
          <w:sz w:val="32"/>
          <w:szCs w:val="32"/>
        </w:rPr>
        <w:t>Production Method:</w:t>
      </w:r>
      <w:r w:rsidRPr="0076470A">
        <w:rPr>
          <w:rFonts w:ascii="Times New Roman" w:hAnsi="Times New Roman" w:cs="Times New Roman"/>
          <w:sz w:val="32"/>
          <w:szCs w:val="32"/>
        </w:rPr>
        <w:t xml:space="preserve"> Stainless steel fermentation.</w:t>
      </w:r>
    </w:p>
    <w:p w14:paraId="3D7F0D77" w14:textId="77777777" w:rsidR="0076470A" w:rsidRPr="0076470A" w:rsidRDefault="0076470A" w:rsidP="0076470A">
      <w:pPr>
        <w:numPr>
          <w:ilvl w:val="1"/>
          <w:numId w:val="3"/>
        </w:numPr>
        <w:rPr>
          <w:rFonts w:ascii="Times New Roman" w:hAnsi="Times New Roman" w:cs="Times New Roman"/>
          <w:sz w:val="32"/>
          <w:szCs w:val="32"/>
        </w:rPr>
      </w:pPr>
      <w:r w:rsidRPr="0076470A">
        <w:rPr>
          <w:rFonts w:ascii="Times New Roman" w:hAnsi="Times New Roman" w:cs="Times New Roman"/>
          <w:i/>
          <w:iCs/>
          <w:sz w:val="32"/>
          <w:szCs w:val="32"/>
        </w:rPr>
        <w:t>Aging Requirements:</w:t>
      </w:r>
      <w:r w:rsidRPr="0076470A">
        <w:rPr>
          <w:rFonts w:ascii="Times New Roman" w:hAnsi="Times New Roman" w:cs="Times New Roman"/>
          <w:sz w:val="32"/>
          <w:szCs w:val="32"/>
        </w:rPr>
        <w:t xml:space="preserve"> Typically released young, though some versions age well.</w:t>
      </w:r>
    </w:p>
    <w:p w14:paraId="4E345689" w14:textId="77777777" w:rsidR="0076470A" w:rsidRPr="0076470A" w:rsidRDefault="0076470A" w:rsidP="0076470A">
      <w:pPr>
        <w:numPr>
          <w:ilvl w:val="1"/>
          <w:numId w:val="3"/>
        </w:numPr>
        <w:rPr>
          <w:rFonts w:ascii="Times New Roman" w:hAnsi="Times New Roman" w:cs="Times New Roman"/>
          <w:sz w:val="32"/>
          <w:szCs w:val="32"/>
        </w:rPr>
      </w:pPr>
      <w:r w:rsidRPr="0076470A">
        <w:rPr>
          <w:rFonts w:ascii="Times New Roman" w:hAnsi="Times New Roman" w:cs="Times New Roman"/>
          <w:i/>
          <w:iCs/>
          <w:sz w:val="32"/>
          <w:szCs w:val="32"/>
        </w:rPr>
        <w:t>Alcohol Content:</w:t>
      </w:r>
      <w:r w:rsidRPr="0076470A">
        <w:rPr>
          <w:rFonts w:ascii="Times New Roman" w:hAnsi="Times New Roman" w:cs="Times New Roman"/>
          <w:sz w:val="32"/>
          <w:szCs w:val="32"/>
        </w:rPr>
        <w:t xml:space="preserve"> 12–13% ABV.</w:t>
      </w:r>
    </w:p>
    <w:p w14:paraId="48E8AA79" w14:textId="77777777" w:rsidR="0076470A" w:rsidRPr="0076470A" w:rsidRDefault="0076470A" w:rsidP="0076470A">
      <w:pPr>
        <w:numPr>
          <w:ilvl w:val="1"/>
          <w:numId w:val="3"/>
        </w:numPr>
        <w:rPr>
          <w:rFonts w:ascii="Times New Roman" w:hAnsi="Times New Roman" w:cs="Times New Roman"/>
          <w:sz w:val="32"/>
          <w:szCs w:val="32"/>
        </w:rPr>
      </w:pPr>
      <w:r w:rsidRPr="0076470A">
        <w:rPr>
          <w:rFonts w:ascii="Times New Roman" w:hAnsi="Times New Roman" w:cs="Times New Roman"/>
          <w:i/>
          <w:iCs/>
          <w:sz w:val="32"/>
          <w:szCs w:val="32"/>
        </w:rPr>
        <w:t>Organoleptic Profile:</w:t>
      </w:r>
      <w:r w:rsidRPr="0076470A">
        <w:rPr>
          <w:rFonts w:ascii="Times New Roman" w:hAnsi="Times New Roman" w:cs="Times New Roman"/>
          <w:sz w:val="32"/>
          <w:szCs w:val="32"/>
        </w:rPr>
        <w:t xml:space="preserve"> Green apple, fresh herbs, and a mineral-driven finish.</w:t>
      </w:r>
    </w:p>
    <w:p w14:paraId="20E0C298" w14:textId="77777777" w:rsidR="0076470A" w:rsidRPr="0076470A" w:rsidRDefault="0076470A" w:rsidP="0076470A">
      <w:pPr>
        <w:numPr>
          <w:ilvl w:val="0"/>
          <w:numId w:val="3"/>
        </w:numPr>
        <w:rPr>
          <w:rFonts w:ascii="Times New Roman" w:hAnsi="Times New Roman" w:cs="Times New Roman"/>
          <w:sz w:val="32"/>
          <w:szCs w:val="32"/>
        </w:rPr>
      </w:pPr>
      <w:proofErr w:type="spellStart"/>
      <w:r w:rsidRPr="0076470A">
        <w:rPr>
          <w:rFonts w:ascii="Times New Roman" w:hAnsi="Times New Roman" w:cs="Times New Roman"/>
          <w:b/>
          <w:bCs/>
          <w:sz w:val="32"/>
          <w:szCs w:val="32"/>
        </w:rPr>
        <w:t>Spätburgunder</w:t>
      </w:r>
      <w:proofErr w:type="spellEnd"/>
      <w:r w:rsidRPr="0076470A">
        <w:rPr>
          <w:rFonts w:ascii="Times New Roman" w:hAnsi="Times New Roman" w:cs="Times New Roman"/>
          <w:b/>
          <w:bCs/>
          <w:sz w:val="32"/>
          <w:szCs w:val="32"/>
        </w:rPr>
        <w:t xml:space="preserve"> (Elegant Red)</w:t>
      </w:r>
    </w:p>
    <w:p w14:paraId="69960481" w14:textId="77777777" w:rsidR="0076470A" w:rsidRPr="0076470A" w:rsidRDefault="0076470A" w:rsidP="0076470A">
      <w:pPr>
        <w:numPr>
          <w:ilvl w:val="1"/>
          <w:numId w:val="3"/>
        </w:numPr>
        <w:rPr>
          <w:rFonts w:ascii="Times New Roman" w:hAnsi="Times New Roman" w:cs="Times New Roman"/>
          <w:sz w:val="32"/>
          <w:szCs w:val="32"/>
        </w:rPr>
      </w:pPr>
      <w:r w:rsidRPr="0076470A">
        <w:rPr>
          <w:rFonts w:ascii="Times New Roman" w:hAnsi="Times New Roman" w:cs="Times New Roman"/>
          <w:i/>
          <w:iCs/>
          <w:sz w:val="32"/>
          <w:szCs w:val="32"/>
        </w:rPr>
        <w:lastRenderedPageBreak/>
        <w:t>Classification Level:</w:t>
      </w:r>
      <w:r w:rsidRPr="0076470A">
        <w:rPr>
          <w:rFonts w:ascii="Times New Roman" w:hAnsi="Times New Roman" w:cs="Times New Roman"/>
          <w:sz w:val="32"/>
          <w:szCs w:val="32"/>
        </w:rPr>
        <w:t xml:space="preserve"> VDP Grosse Lage (e.g., Ingelheim).</w:t>
      </w:r>
    </w:p>
    <w:p w14:paraId="3B37A70C" w14:textId="77777777" w:rsidR="0076470A" w:rsidRPr="0076470A" w:rsidRDefault="0076470A" w:rsidP="0076470A">
      <w:pPr>
        <w:numPr>
          <w:ilvl w:val="1"/>
          <w:numId w:val="3"/>
        </w:numPr>
        <w:rPr>
          <w:rFonts w:ascii="Times New Roman" w:hAnsi="Times New Roman" w:cs="Times New Roman"/>
          <w:sz w:val="32"/>
          <w:szCs w:val="32"/>
        </w:rPr>
      </w:pPr>
      <w:r w:rsidRPr="0076470A">
        <w:rPr>
          <w:rFonts w:ascii="Times New Roman" w:hAnsi="Times New Roman" w:cs="Times New Roman"/>
          <w:i/>
          <w:iCs/>
          <w:sz w:val="32"/>
          <w:szCs w:val="32"/>
        </w:rPr>
        <w:t>Composition:</w:t>
      </w:r>
      <w:r w:rsidRPr="0076470A">
        <w:rPr>
          <w:rFonts w:ascii="Times New Roman" w:hAnsi="Times New Roman" w:cs="Times New Roman"/>
          <w:sz w:val="32"/>
          <w:szCs w:val="32"/>
        </w:rPr>
        <w:t xml:space="preserve"> 100% </w:t>
      </w:r>
      <w:proofErr w:type="spellStart"/>
      <w:r w:rsidRPr="0076470A">
        <w:rPr>
          <w:rFonts w:ascii="Times New Roman" w:hAnsi="Times New Roman" w:cs="Times New Roman"/>
          <w:sz w:val="32"/>
          <w:szCs w:val="32"/>
        </w:rPr>
        <w:t>Spätburgunder</w:t>
      </w:r>
      <w:proofErr w:type="spellEnd"/>
      <w:r w:rsidRPr="0076470A">
        <w:rPr>
          <w:rFonts w:ascii="Times New Roman" w:hAnsi="Times New Roman" w:cs="Times New Roman"/>
          <w:sz w:val="32"/>
          <w:szCs w:val="32"/>
        </w:rPr>
        <w:t>.</w:t>
      </w:r>
    </w:p>
    <w:p w14:paraId="61105D8F" w14:textId="77777777" w:rsidR="0076470A" w:rsidRPr="0076470A" w:rsidRDefault="0076470A" w:rsidP="0076470A">
      <w:pPr>
        <w:numPr>
          <w:ilvl w:val="1"/>
          <w:numId w:val="3"/>
        </w:numPr>
        <w:rPr>
          <w:rFonts w:ascii="Times New Roman" w:hAnsi="Times New Roman" w:cs="Times New Roman"/>
          <w:sz w:val="32"/>
          <w:szCs w:val="32"/>
        </w:rPr>
      </w:pPr>
      <w:r w:rsidRPr="0076470A">
        <w:rPr>
          <w:rFonts w:ascii="Times New Roman" w:hAnsi="Times New Roman" w:cs="Times New Roman"/>
          <w:i/>
          <w:iCs/>
          <w:sz w:val="32"/>
          <w:szCs w:val="32"/>
        </w:rPr>
        <w:t>Production Method:</w:t>
      </w:r>
      <w:r w:rsidRPr="0076470A">
        <w:rPr>
          <w:rFonts w:ascii="Times New Roman" w:hAnsi="Times New Roman" w:cs="Times New Roman"/>
          <w:sz w:val="32"/>
          <w:szCs w:val="32"/>
        </w:rPr>
        <w:t xml:space="preserve"> Fermented in open vats, aged in oak.</w:t>
      </w:r>
    </w:p>
    <w:p w14:paraId="4BE22DDC" w14:textId="77777777" w:rsidR="0076470A" w:rsidRPr="0076470A" w:rsidRDefault="0076470A" w:rsidP="0076470A">
      <w:pPr>
        <w:numPr>
          <w:ilvl w:val="1"/>
          <w:numId w:val="3"/>
        </w:numPr>
        <w:rPr>
          <w:rFonts w:ascii="Times New Roman" w:hAnsi="Times New Roman" w:cs="Times New Roman"/>
          <w:sz w:val="32"/>
          <w:szCs w:val="32"/>
        </w:rPr>
      </w:pPr>
      <w:r w:rsidRPr="0076470A">
        <w:rPr>
          <w:rFonts w:ascii="Times New Roman" w:hAnsi="Times New Roman" w:cs="Times New Roman"/>
          <w:i/>
          <w:iCs/>
          <w:sz w:val="32"/>
          <w:szCs w:val="32"/>
        </w:rPr>
        <w:t>Aging Requirements:</w:t>
      </w:r>
      <w:r w:rsidRPr="0076470A">
        <w:rPr>
          <w:rFonts w:ascii="Times New Roman" w:hAnsi="Times New Roman" w:cs="Times New Roman"/>
          <w:sz w:val="32"/>
          <w:szCs w:val="32"/>
        </w:rPr>
        <w:t xml:space="preserve"> 12–24 months in oak.</w:t>
      </w:r>
    </w:p>
    <w:p w14:paraId="3F0634E0" w14:textId="77777777" w:rsidR="0076470A" w:rsidRPr="0076470A" w:rsidRDefault="0076470A" w:rsidP="0076470A">
      <w:pPr>
        <w:numPr>
          <w:ilvl w:val="1"/>
          <w:numId w:val="3"/>
        </w:numPr>
        <w:rPr>
          <w:rFonts w:ascii="Times New Roman" w:hAnsi="Times New Roman" w:cs="Times New Roman"/>
          <w:sz w:val="32"/>
          <w:szCs w:val="32"/>
        </w:rPr>
      </w:pPr>
      <w:r w:rsidRPr="0076470A">
        <w:rPr>
          <w:rFonts w:ascii="Times New Roman" w:hAnsi="Times New Roman" w:cs="Times New Roman"/>
          <w:i/>
          <w:iCs/>
          <w:sz w:val="32"/>
          <w:szCs w:val="32"/>
        </w:rPr>
        <w:t>Alcohol Content:</w:t>
      </w:r>
      <w:r w:rsidRPr="0076470A">
        <w:rPr>
          <w:rFonts w:ascii="Times New Roman" w:hAnsi="Times New Roman" w:cs="Times New Roman"/>
          <w:sz w:val="32"/>
          <w:szCs w:val="32"/>
        </w:rPr>
        <w:t xml:space="preserve"> 12.5–14% ABV.</w:t>
      </w:r>
    </w:p>
    <w:p w14:paraId="6C275B0D" w14:textId="77777777" w:rsidR="0076470A" w:rsidRPr="0076470A" w:rsidRDefault="0076470A" w:rsidP="0076470A">
      <w:pPr>
        <w:numPr>
          <w:ilvl w:val="1"/>
          <w:numId w:val="3"/>
        </w:numPr>
        <w:rPr>
          <w:rFonts w:ascii="Times New Roman" w:hAnsi="Times New Roman" w:cs="Times New Roman"/>
          <w:sz w:val="32"/>
          <w:szCs w:val="32"/>
        </w:rPr>
      </w:pPr>
      <w:r w:rsidRPr="0076470A">
        <w:rPr>
          <w:rFonts w:ascii="Times New Roman" w:hAnsi="Times New Roman" w:cs="Times New Roman"/>
          <w:i/>
          <w:iCs/>
          <w:sz w:val="32"/>
          <w:szCs w:val="32"/>
        </w:rPr>
        <w:t>Organoleptic Profile:</w:t>
      </w:r>
      <w:r w:rsidRPr="0076470A">
        <w:rPr>
          <w:rFonts w:ascii="Times New Roman" w:hAnsi="Times New Roman" w:cs="Times New Roman"/>
          <w:sz w:val="32"/>
          <w:szCs w:val="32"/>
        </w:rPr>
        <w:t xml:space="preserve"> Red berries, earth, spice, and refined tannins.</w:t>
      </w:r>
    </w:p>
    <w:p w14:paraId="3CDCEE38" w14:textId="77777777" w:rsidR="0076470A" w:rsidRPr="0076470A" w:rsidRDefault="00000000" w:rsidP="0076470A">
      <w:pPr>
        <w:rPr>
          <w:rFonts w:ascii="Times New Roman" w:hAnsi="Times New Roman" w:cs="Times New Roman"/>
          <w:sz w:val="32"/>
          <w:szCs w:val="32"/>
        </w:rPr>
      </w:pPr>
      <w:r>
        <w:rPr>
          <w:rFonts w:ascii="Times New Roman" w:hAnsi="Times New Roman" w:cs="Times New Roman"/>
          <w:sz w:val="32"/>
          <w:szCs w:val="32"/>
        </w:rPr>
        <w:pict w14:anchorId="2D8D42C0">
          <v:rect id="_x0000_i1028" style="width:0;height:1.5pt" o:hralign="center" o:hrstd="t" o:hr="t" fillcolor="#a0a0a0" stroked="f"/>
        </w:pict>
      </w:r>
    </w:p>
    <w:p w14:paraId="02ABB4C9" w14:textId="77777777" w:rsidR="0076470A" w:rsidRPr="0076470A" w:rsidRDefault="0076470A" w:rsidP="0076470A">
      <w:pPr>
        <w:rPr>
          <w:rFonts w:ascii="Times New Roman" w:hAnsi="Times New Roman" w:cs="Times New Roman"/>
          <w:sz w:val="32"/>
          <w:szCs w:val="32"/>
        </w:rPr>
      </w:pPr>
      <w:r w:rsidRPr="0076470A">
        <w:rPr>
          <w:rFonts w:ascii="Times New Roman" w:hAnsi="Times New Roman" w:cs="Times New Roman"/>
          <w:b/>
          <w:bCs/>
          <w:sz w:val="32"/>
          <w:szCs w:val="32"/>
        </w:rPr>
        <w:t>Additional Context</w:t>
      </w:r>
    </w:p>
    <w:p w14:paraId="10433FB7" w14:textId="77777777" w:rsidR="0076470A" w:rsidRPr="0076470A" w:rsidRDefault="0076470A" w:rsidP="0076470A">
      <w:pPr>
        <w:numPr>
          <w:ilvl w:val="0"/>
          <w:numId w:val="4"/>
        </w:numPr>
        <w:rPr>
          <w:rFonts w:ascii="Times New Roman" w:hAnsi="Times New Roman" w:cs="Times New Roman"/>
          <w:sz w:val="32"/>
          <w:szCs w:val="32"/>
        </w:rPr>
      </w:pPr>
      <w:r w:rsidRPr="0076470A">
        <w:rPr>
          <w:rFonts w:ascii="Times New Roman" w:hAnsi="Times New Roman" w:cs="Times New Roman"/>
          <w:i/>
          <w:iCs/>
          <w:sz w:val="32"/>
          <w:szCs w:val="32"/>
        </w:rPr>
        <w:t>Recent Developments:</w:t>
      </w:r>
      <w:r w:rsidRPr="0076470A">
        <w:rPr>
          <w:rFonts w:ascii="Times New Roman" w:hAnsi="Times New Roman" w:cs="Times New Roman"/>
          <w:sz w:val="32"/>
          <w:szCs w:val="32"/>
        </w:rPr>
        <w:t xml:space="preserve"> Increasing focus on organic and biodynamic viticulture, along with the rise of dry, terroir-driven Rieslings.</w:t>
      </w:r>
    </w:p>
    <w:p w14:paraId="7EF007E6" w14:textId="77777777" w:rsidR="0076470A" w:rsidRPr="0076470A" w:rsidRDefault="0076470A" w:rsidP="0076470A">
      <w:pPr>
        <w:numPr>
          <w:ilvl w:val="0"/>
          <w:numId w:val="4"/>
        </w:numPr>
        <w:rPr>
          <w:rFonts w:ascii="Times New Roman" w:hAnsi="Times New Roman" w:cs="Times New Roman"/>
          <w:sz w:val="32"/>
          <w:szCs w:val="32"/>
        </w:rPr>
      </w:pPr>
      <w:r w:rsidRPr="0076470A">
        <w:rPr>
          <w:rFonts w:ascii="Times New Roman" w:hAnsi="Times New Roman" w:cs="Times New Roman"/>
          <w:i/>
          <w:iCs/>
          <w:sz w:val="32"/>
          <w:szCs w:val="32"/>
        </w:rPr>
        <w:t>Historical Evolution:</w:t>
      </w:r>
      <w:r w:rsidRPr="0076470A">
        <w:rPr>
          <w:rFonts w:ascii="Times New Roman" w:hAnsi="Times New Roman" w:cs="Times New Roman"/>
          <w:sz w:val="32"/>
          <w:szCs w:val="32"/>
        </w:rPr>
        <w:t xml:space="preserve"> From a bulk wine production region to a leader in premium German wines, driven by young, ambitious winemakers.</w:t>
      </w:r>
    </w:p>
    <w:p w14:paraId="596C1124" w14:textId="77777777" w:rsidR="0076470A" w:rsidRPr="0076470A" w:rsidRDefault="0076470A" w:rsidP="0076470A">
      <w:pPr>
        <w:numPr>
          <w:ilvl w:val="0"/>
          <w:numId w:val="4"/>
        </w:numPr>
        <w:rPr>
          <w:rFonts w:ascii="Times New Roman" w:hAnsi="Times New Roman" w:cs="Times New Roman"/>
          <w:sz w:val="32"/>
          <w:szCs w:val="32"/>
        </w:rPr>
      </w:pPr>
      <w:r w:rsidRPr="0076470A">
        <w:rPr>
          <w:rFonts w:ascii="Times New Roman" w:hAnsi="Times New Roman" w:cs="Times New Roman"/>
          <w:i/>
          <w:iCs/>
          <w:sz w:val="32"/>
          <w:szCs w:val="32"/>
        </w:rPr>
        <w:t>Food Pairing Notes:</w:t>
      </w:r>
      <w:r w:rsidRPr="0076470A">
        <w:rPr>
          <w:rFonts w:ascii="Times New Roman" w:hAnsi="Times New Roman" w:cs="Times New Roman"/>
          <w:sz w:val="32"/>
          <w:szCs w:val="32"/>
        </w:rPr>
        <w:t xml:space="preserve"> Riesling pairs well with spicy dishes, while </w:t>
      </w:r>
      <w:proofErr w:type="spellStart"/>
      <w:r w:rsidRPr="0076470A">
        <w:rPr>
          <w:rFonts w:ascii="Times New Roman" w:hAnsi="Times New Roman" w:cs="Times New Roman"/>
          <w:sz w:val="32"/>
          <w:szCs w:val="32"/>
        </w:rPr>
        <w:t>Silvaner</w:t>
      </w:r>
      <w:proofErr w:type="spellEnd"/>
      <w:r w:rsidRPr="0076470A">
        <w:rPr>
          <w:rFonts w:ascii="Times New Roman" w:hAnsi="Times New Roman" w:cs="Times New Roman"/>
          <w:sz w:val="32"/>
          <w:szCs w:val="32"/>
        </w:rPr>
        <w:t xml:space="preserve"> is a great match for asparagus and light seafood.</w:t>
      </w:r>
    </w:p>
    <w:p w14:paraId="21DA8565" w14:textId="77777777" w:rsidR="0076470A" w:rsidRPr="0076470A" w:rsidRDefault="0076470A" w:rsidP="0076470A">
      <w:pPr>
        <w:numPr>
          <w:ilvl w:val="0"/>
          <w:numId w:val="4"/>
        </w:numPr>
        <w:rPr>
          <w:rFonts w:ascii="Times New Roman" w:hAnsi="Times New Roman" w:cs="Times New Roman"/>
          <w:sz w:val="32"/>
          <w:szCs w:val="32"/>
        </w:rPr>
      </w:pPr>
      <w:r w:rsidRPr="0076470A">
        <w:rPr>
          <w:rFonts w:ascii="Times New Roman" w:hAnsi="Times New Roman" w:cs="Times New Roman"/>
          <w:i/>
          <w:iCs/>
          <w:sz w:val="32"/>
          <w:szCs w:val="32"/>
        </w:rPr>
        <w:t>Notable Producers:</w:t>
      </w:r>
    </w:p>
    <w:p w14:paraId="573C3C12" w14:textId="77777777" w:rsidR="0076470A" w:rsidRPr="0076470A" w:rsidRDefault="0076470A" w:rsidP="0076470A">
      <w:pPr>
        <w:numPr>
          <w:ilvl w:val="1"/>
          <w:numId w:val="4"/>
        </w:numPr>
        <w:rPr>
          <w:rFonts w:ascii="Times New Roman" w:hAnsi="Times New Roman" w:cs="Times New Roman"/>
          <w:sz w:val="32"/>
          <w:szCs w:val="32"/>
        </w:rPr>
      </w:pPr>
      <w:proofErr w:type="spellStart"/>
      <w:r w:rsidRPr="0076470A">
        <w:rPr>
          <w:rFonts w:ascii="Times New Roman" w:hAnsi="Times New Roman" w:cs="Times New Roman"/>
          <w:i/>
          <w:iCs/>
          <w:sz w:val="32"/>
          <w:szCs w:val="32"/>
        </w:rPr>
        <w:t>Weingut</w:t>
      </w:r>
      <w:proofErr w:type="spellEnd"/>
      <w:r w:rsidRPr="0076470A">
        <w:rPr>
          <w:rFonts w:ascii="Times New Roman" w:hAnsi="Times New Roman" w:cs="Times New Roman"/>
          <w:i/>
          <w:iCs/>
          <w:sz w:val="32"/>
          <w:szCs w:val="32"/>
        </w:rPr>
        <w:t xml:space="preserve"> Wittmann</w:t>
      </w:r>
      <w:r w:rsidRPr="0076470A">
        <w:rPr>
          <w:rFonts w:ascii="Times New Roman" w:hAnsi="Times New Roman" w:cs="Times New Roman"/>
          <w:sz w:val="32"/>
          <w:szCs w:val="32"/>
        </w:rPr>
        <w:t xml:space="preserve"> – A benchmark producer of dry Rieslings and biodynamic wines.</w:t>
      </w:r>
    </w:p>
    <w:p w14:paraId="3CD96A36" w14:textId="77777777" w:rsidR="0076470A" w:rsidRPr="0076470A" w:rsidRDefault="0076470A" w:rsidP="0076470A">
      <w:pPr>
        <w:numPr>
          <w:ilvl w:val="1"/>
          <w:numId w:val="4"/>
        </w:numPr>
        <w:rPr>
          <w:rFonts w:ascii="Times New Roman" w:hAnsi="Times New Roman" w:cs="Times New Roman"/>
          <w:sz w:val="32"/>
          <w:szCs w:val="32"/>
        </w:rPr>
      </w:pPr>
      <w:r w:rsidRPr="0076470A">
        <w:rPr>
          <w:rFonts w:ascii="Times New Roman" w:hAnsi="Times New Roman" w:cs="Times New Roman"/>
          <w:i/>
          <w:iCs/>
          <w:sz w:val="32"/>
          <w:szCs w:val="32"/>
        </w:rPr>
        <w:t>Keller</w:t>
      </w:r>
      <w:r w:rsidRPr="0076470A">
        <w:rPr>
          <w:rFonts w:ascii="Times New Roman" w:hAnsi="Times New Roman" w:cs="Times New Roman"/>
          <w:sz w:val="32"/>
          <w:szCs w:val="32"/>
        </w:rPr>
        <w:t xml:space="preserve"> – Known for world-class Rieslings and some of Germany’s most sought-after wines.</w:t>
      </w:r>
    </w:p>
    <w:p w14:paraId="7BCC7421" w14:textId="77777777" w:rsidR="0076470A" w:rsidRPr="0076470A" w:rsidRDefault="0076470A" w:rsidP="0076470A">
      <w:pPr>
        <w:numPr>
          <w:ilvl w:val="1"/>
          <w:numId w:val="4"/>
        </w:numPr>
        <w:rPr>
          <w:rFonts w:ascii="Times New Roman" w:hAnsi="Times New Roman" w:cs="Times New Roman"/>
          <w:sz w:val="32"/>
          <w:szCs w:val="32"/>
        </w:rPr>
      </w:pPr>
      <w:proofErr w:type="spellStart"/>
      <w:r w:rsidRPr="0076470A">
        <w:rPr>
          <w:rFonts w:ascii="Times New Roman" w:hAnsi="Times New Roman" w:cs="Times New Roman"/>
          <w:i/>
          <w:iCs/>
          <w:sz w:val="32"/>
          <w:szCs w:val="32"/>
        </w:rPr>
        <w:t>Gunderloch</w:t>
      </w:r>
      <w:proofErr w:type="spellEnd"/>
      <w:r w:rsidRPr="0076470A">
        <w:rPr>
          <w:rFonts w:ascii="Times New Roman" w:hAnsi="Times New Roman" w:cs="Times New Roman"/>
          <w:sz w:val="32"/>
          <w:szCs w:val="32"/>
        </w:rPr>
        <w:t xml:space="preserve"> – A top estate producing structured, mineral-driven wines from the Roter Hang.</w:t>
      </w:r>
    </w:p>
    <w:p w14:paraId="6D900002" w14:textId="77777777" w:rsidR="0076470A" w:rsidRPr="0076470A" w:rsidRDefault="0076470A" w:rsidP="0076470A">
      <w:pPr>
        <w:numPr>
          <w:ilvl w:val="1"/>
          <w:numId w:val="4"/>
        </w:numPr>
        <w:rPr>
          <w:rFonts w:ascii="Times New Roman" w:hAnsi="Times New Roman" w:cs="Times New Roman"/>
          <w:sz w:val="32"/>
          <w:szCs w:val="32"/>
        </w:rPr>
      </w:pPr>
      <w:r w:rsidRPr="0076470A">
        <w:rPr>
          <w:rFonts w:ascii="Times New Roman" w:hAnsi="Times New Roman" w:cs="Times New Roman"/>
          <w:i/>
          <w:iCs/>
          <w:sz w:val="32"/>
          <w:szCs w:val="32"/>
        </w:rPr>
        <w:lastRenderedPageBreak/>
        <w:t>Philipp Kuhn</w:t>
      </w:r>
      <w:r w:rsidRPr="0076470A">
        <w:rPr>
          <w:rFonts w:ascii="Times New Roman" w:hAnsi="Times New Roman" w:cs="Times New Roman"/>
          <w:sz w:val="32"/>
          <w:szCs w:val="32"/>
        </w:rPr>
        <w:t xml:space="preserve"> – A rising star in </w:t>
      </w:r>
      <w:proofErr w:type="spellStart"/>
      <w:r w:rsidRPr="0076470A">
        <w:rPr>
          <w:rFonts w:ascii="Times New Roman" w:hAnsi="Times New Roman" w:cs="Times New Roman"/>
          <w:sz w:val="32"/>
          <w:szCs w:val="32"/>
        </w:rPr>
        <w:t>Spätburgunder</w:t>
      </w:r>
      <w:proofErr w:type="spellEnd"/>
      <w:r w:rsidRPr="0076470A">
        <w:rPr>
          <w:rFonts w:ascii="Times New Roman" w:hAnsi="Times New Roman" w:cs="Times New Roman"/>
          <w:sz w:val="32"/>
          <w:szCs w:val="32"/>
        </w:rPr>
        <w:t xml:space="preserve"> and white varieties.</w:t>
      </w:r>
    </w:p>
    <w:p w14:paraId="485D4DD4" w14:textId="77777777" w:rsidR="0076470A" w:rsidRPr="0076470A" w:rsidRDefault="00000000" w:rsidP="0076470A">
      <w:pPr>
        <w:rPr>
          <w:rFonts w:ascii="Times New Roman" w:hAnsi="Times New Roman" w:cs="Times New Roman"/>
          <w:sz w:val="32"/>
          <w:szCs w:val="32"/>
        </w:rPr>
      </w:pPr>
      <w:r>
        <w:rPr>
          <w:rFonts w:ascii="Times New Roman" w:hAnsi="Times New Roman" w:cs="Times New Roman"/>
          <w:sz w:val="32"/>
          <w:szCs w:val="32"/>
        </w:rPr>
        <w:pict w14:anchorId="1F46897B">
          <v:rect id="_x0000_i1029" style="width:0;height:1.5pt" o:hralign="center" o:hrstd="t" o:hr="t" fillcolor="#a0a0a0" stroked="f"/>
        </w:pict>
      </w:r>
    </w:p>
    <w:p w14:paraId="3E7F96A8" w14:textId="77777777" w:rsidR="0076470A" w:rsidRPr="0076470A" w:rsidRDefault="0076470A" w:rsidP="0076470A">
      <w:pPr>
        <w:rPr>
          <w:rFonts w:ascii="Times New Roman" w:hAnsi="Times New Roman" w:cs="Times New Roman"/>
          <w:sz w:val="32"/>
          <w:szCs w:val="32"/>
        </w:rPr>
      </w:pPr>
      <w:r w:rsidRPr="0076470A">
        <w:rPr>
          <w:rFonts w:ascii="Times New Roman" w:hAnsi="Times New Roman" w:cs="Times New Roman"/>
          <w:b/>
          <w:bCs/>
          <w:sz w:val="32"/>
          <w:szCs w:val="32"/>
        </w:rPr>
        <w:t>Key Takeaways for Sommeliers</w:t>
      </w:r>
    </w:p>
    <w:p w14:paraId="3FC3804D" w14:textId="77777777" w:rsidR="0076470A" w:rsidRPr="0076470A" w:rsidRDefault="0076470A" w:rsidP="0076470A">
      <w:pPr>
        <w:rPr>
          <w:rFonts w:ascii="Times New Roman" w:hAnsi="Times New Roman" w:cs="Times New Roman"/>
          <w:sz w:val="32"/>
          <w:szCs w:val="32"/>
        </w:rPr>
      </w:pPr>
      <w:proofErr w:type="spellStart"/>
      <w:r w:rsidRPr="0076470A">
        <w:rPr>
          <w:rFonts w:ascii="Times New Roman" w:hAnsi="Times New Roman" w:cs="Times New Roman"/>
          <w:sz w:val="32"/>
          <w:szCs w:val="32"/>
        </w:rPr>
        <w:t>Rheinhessen</w:t>
      </w:r>
      <w:proofErr w:type="spellEnd"/>
      <w:r w:rsidRPr="0076470A">
        <w:rPr>
          <w:rFonts w:ascii="Times New Roman" w:hAnsi="Times New Roman" w:cs="Times New Roman"/>
          <w:sz w:val="32"/>
          <w:szCs w:val="32"/>
        </w:rPr>
        <w:t xml:space="preserve"> has emerged as one of Germany’s most dynamic wine regions, producing everything from elegant dry Rieslings to expressive Pinot Noirs. Sommeliers should focus on </w:t>
      </w:r>
      <w:r w:rsidRPr="0076470A">
        <w:rPr>
          <w:rFonts w:ascii="Times New Roman" w:hAnsi="Times New Roman" w:cs="Times New Roman"/>
          <w:b/>
          <w:bCs/>
          <w:sz w:val="32"/>
          <w:szCs w:val="32"/>
        </w:rPr>
        <w:t>the growing influence of terroir-driven wines, the importance of the Roter Hang, and the region’s shift toward high-quality, low-intervention viticulture</w:t>
      </w:r>
      <w:r w:rsidRPr="0076470A">
        <w:rPr>
          <w:rFonts w:ascii="Times New Roman" w:hAnsi="Times New Roman" w:cs="Times New Roman"/>
          <w:sz w:val="32"/>
          <w:szCs w:val="32"/>
        </w:rPr>
        <w:t>.</w:t>
      </w:r>
    </w:p>
    <w:p w14:paraId="4A1DD892" w14:textId="77777777" w:rsidR="0076470A" w:rsidRPr="0076470A" w:rsidRDefault="00000000" w:rsidP="0076470A">
      <w:pPr>
        <w:rPr>
          <w:rFonts w:ascii="Times New Roman" w:hAnsi="Times New Roman" w:cs="Times New Roman"/>
          <w:sz w:val="32"/>
          <w:szCs w:val="32"/>
        </w:rPr>
      </w:pPr>
      <w:r>
        <w:rPr>
          <w:rFonts w:ascii="Times New Roman" w:hAnsi="Times New Roman" w:cs="Times New Roman"/>
          <w:sz w:val="32"/>
          <w:szCs w:val="32"/>
        </w:rPr>
        <w:pict w14:anchorId="70150354">
          <v:rect id="_x0000_i1030" style="width:0;height:1.5pt" o:hralign="center" o:hrstd="t" o:hr="t" fillcolor="#a0a0a0" stroked="f"/>
        </w:pict>
      </w:r>
    </w:p>
    <w:p w14:paraId="760A47A1" w14:textId="77777777" w:rsidR="0076470A" w:rsidRPr="0076470A" w:rsidRDefault="0076470A" w:rsidP="0076470A">
      <w:pPr>
        <w:rPr>
          <w:rFonts w:ascii="Times New Roman" w:hAnsi="Times New Roman" w:cs="Times New Roman"/>
          <w:sz w:val="32"/>
          <w:szCs w:val="32"/>
        </w:rPr>
      </w:pPr>
      <w:r w:rsidRPr="0076470A">
        <w:rPr>
          <w:rFonts w:ascii="Times New Roman" w:hAnsi="Times New Roman" w:cs="Times New Roman"/>
          <w:b/>
          <w:bCs/>
          <w:sz w:val="32"/>
          <w:szCs w:val="32"/>
        </w:rPr>
        <w:t>Final Thoughts</w:t>
      </w:r>
    </w:p>
    <w:p w14:paraId="036AEF97" w14:textId="77777777" w:rsidR="0076470A" w:rsidRPr="0076470A" w:rsidRDefault="0076470A" w:rsidP="0076470A">
      <w:pPr>
        <w:rPr>
          <w:rFonts w:ascii="Times New Roman" w:hAnsi="Times New Roman" w:cs="Times New Roman"/>
          <w:sz w:val="32"/>
          <w:szCs w:val="32"/>
        </w:rPr>
      </w:pPr>
      <w:r w:rsidRPr="0076470A">
        <w:rPr>
          <w:rFonts w:ascii="Times New Roman" w:hAnsi="Times New Roman" w:cs="Times New Roman"/>
          <w:sz w:val="32"/>
          <w:szCs w:val="32"/>
        </w:rPr>
        <w:t xml:space="preserve">Once dismissed as a bulk wine region, </w:t>
      </w:r>
      <w:proofErr w:type="spellStart"/>
      <w:r w:rsidRPr="0076470A">
        <w:rPr>
          <w:rFonts w:ascii="Times New Roman" w:hAnsi="Times New Roman" w:cs="Times New Roman"/>
          <w:sz w:val="32"/>
          <w:szCs w:val="32"/>
        </w:rPr>
        <w:t>Rheinhessen</w:t>
      </w:r>
      <w:proofErr w:type="spellEnd"/>
      <w:r w:rsidRPr="0076470A">
        <w:rPr>
          <w:rFonts w:ascii="Times New Roman" w:hAnsi="Times New Roman" w:cs="Times New Roman"/>
          <w:sz w:val="32"/>
          <w:szCs w:val="32"/>
        </w:rPr>
        <w:t xml:space="preserve"> is now at the forefront of Germany’s premium wine movement. Its combination of historical significance, modern innovation, and exceptional terroir makes it a must-know region for wine professionals and enthusiasts alike.</w:t>
      </w:r>
    </w:p>
    <w:p w14:paraId="38763053" w14:textId="77777777" w:rsidR="0076470A" w:rsidRPr="0076470A" w:rsidRDefault="00000000" w:rsidP="0076470A">
      <w:pPr>
        <w:rPr>
          <w:rFonts w:ascii="Times New Roman" w:hAnsi="Times New Roman" w:cs="Times New Roman"/>
          <w:sz w:val="32"/>
          <w:szCs w:val="32"/>
        </w:rPr>
      </w:pPr>
      <w:r>
        <w:rPr>
          <w:rFonts w:ascii="Times New Roman" w:hAnsi="Times New Roman" w:cs="Times New Roman"/>
          <w:sz w:val="32"/>
          <w:szCs w:val="32"/>
        </w:rPr>
        <w:pict w14:anchorId="712DB0F0">
          <v:rect id="_x0000_i1031" style="width:0;height:1.5pt" o:hralign="center" o:hrstd="t" o:hr="t" fillcolor="#a0a0a0" stroked="f"/>
        </w:pict>
      </w:r>
    </w:p>
    <w:p w14:paraId="2928AA09" w14:textId="77777777" w:rsidR="0076470A" w:rsidRPr="0076470A" w:rsidRDefault="0076470A" w:rsidP="0076470A">
      <w:pPr>
        <w:rPr>
          <w:rFonts w:ascii="Times New Roman" w:hAnsi="Times New Roman" w:cs="Times New Roman"/>
          <w:sz w:val="32"/>
          <w:szCs w:val="32"/>
        </w:rPr>
      </w:pPr>
      <w:r w:rsidRPr="0076470A">
        <w:rPr>
          <w:rFonts w:ascii="Times New Roman" w:hAnsi="Times New Roman" w:cs="Times New Roman"/>
          <w:b/>
          <w:bCs/>
          <w:sz w:val="32"/>
          <w:szCs w:val="32"/>
        </w:rPr>
        <w:t>References</w:t>
      </w:r>
    </w:p>
    <w:p w14:paraId="180FD27F" w14:textId="77777777" w:rsidR="0076470A" w:rsidRPr="0076470A" w:rsidRDefault="0076470A" w:rsidP="0076470A">
      <w:pPr>
        <w:numPr>
          <w:ilvl w:val="0"/>
          <w:numId w:val="5"/>
        </w:numPr>
        <w:rPr>
          <w:rFonts w:ascii="Times New Roman" w:hAnsi="Times New Roman" w:cs="Times New Roman"/>
          <w:sz w:val="32"/>
          <w:szCs w:val="32"/>
        </w:rPr>
      </w:pPr>
      <w:proofErr w:type="spellStart"/>
      <w:r w:rsidRPr="0076470A">
        <w:rPr>
          <w:rFonts w:ascii="Times New Roman" w:hAnsi="Times New Roman" w:cs="Times New Roman"/>
          <w:sz w:val="32"/>
          <w:szCs w:val="32"/>
        </w:rPr>
        <w:t>Deutsches</w:t>
      </w:r>
      <w:proofErr w:type="spellEnd"/>
      <w:r w:rsidRPr="0076470A">
        <w:rPr>
          <w:rFonts w:ascii="Times New Roman" w:hAnsi="Times New Roman" w:cs="Times New Roman"/>
          <w:sz w:val="32"/>
          <w:szCs w:val="32"/>
        </w:rPr>
        <w:t xml:space="preserve"> Weininstitut (German Wine Institute). </w:t>
      </w:r>
      <w:proofErr w:type="spellStart"/>
      <w:r w:rsidRPr="0076470A">
        <w:rPr>
          <w:rFonts w:ascii="Times New Roman" w:hAnsi="Times New Roman" w:cs="Times New Roman"/>
          <w:i/>
          <w:iCs/>
          <w:sz w:val="32"/>
          <w:szCs w:val="32"/>
        </w:rPr>
        <w:t>Rheinhessen</w:t>
      </w:r>
      <w:proofErr w:type="spellEnd"/>
      <w:r w:rsidRPr="0076470A">
        <w:rPr>
          <w:rFonts w:ascii="Times New Roman" w:hAnsi="Times New Roman" w:cs="Times New Roman"/>
          <w:i/>
          <w:iCs/>
          <w:sz w:val="32"/>
          <w:szCs w:val="32"/>
        </w:rPr>
        <w:t>: Germany’s Largest Wine Region</w:t>
      </w:r>
      <w:r w:rsidRPr="0076470A">
        <w:rPr>
          <w:rFonts w:ascii="Times New Roman" w:hAnsi="Times New Roman" w:cs="Times New Roman"/>
          <w:sz w:val="32"/>
          <w:szCs w:val="32"/>
        </w:rPr>
        <w:t>. www.germanwines.de</w:t>
      </w:r>
    </w:p>
    <w:p w14:paraId="320B0098" w14:textId="77777777" w:rsidR="0076470A" w:rsidRPr="0076470A" w:rsidRDefault="0076470A" w:rsidP="0076470A">
      <w:pPr>
        <w:numPr>
          <w:ilvl w:val="0"/>
          <w:numId w:val="5"/>
        </w:numPr>
        <w:rPr>
          <w:rFonts w:ascii="Times New Roman" w:hAnsi="Times New Roman" w:cs="Times New Roman"/>
          <w:sz w:val="32"/>
          <w:szCs w:val="32"/>
        </w:rPr>
      </w:pPr>
      <w:proofErr w:type="spellStart"/>
      <w:r w:rsidRPr="0076470A">
        <w:rPr>
          <w:rFonts w:ascii="Times New Roman" w:hAnsi="Times New Roman" w:cs="Times New Roman"/>
          <w:sz w:val="32"/>
          <w:szCs w:val="32"/>
        </w:rPr>
        <w:t>Verband</w:t>
      </w:r>
      <w:proofErr w:type="spellEnd"/>
      <w:r w:rsidRPr="0076470A">
        <w:rPr>
          <w:rFonts w:ascii="Times New Roman" w:hAnsi="Times New Roman" w:cs="Times New Roman"/>
          <w:sz w:val="32"/>
          <w:szCs w:val="32"/>
        </w:rPr>
        <w:t xml:space="preserve"> Deutscher Prädikatsweingüter (VDP). </w:t>
      </w:r>
      <w:r w:rsidRPr="0076470A">
        <w:rPr>
          <w:rFonts w:ascii="Times New Roman" w:hAnsi="Times New Roman" w:cs="Times New Roman"/>
          <w:i/>
          <w:iCs/>
          <w:sz w:val="32"/>
          <w:szCs w:val="32"/>
        </w:rPr>
        <w:t xml:space="preserve">Classification System &amp; </w:t>
      </w:r>
      <w:proofErr w:type="spellStart"/>
      <w:r w:rsidRPr="0076470A">
        <w:rPr>
          <w:rFonts w:ascii="Times New Roman" w:hAnsi="Times New Roman" w:cs="Times New Roman"/>
          <w:i/>
          <w:iCs/>
          <w:sz w:val="32"/>
          <w:szCs w:val="32"/>
        </w:rPr>
        <w:t>Rheinhessen</w:t>
      </w:r>
      <w:proofErr w:type="spellEnd"/>
      <w:r w:rsidRPr="0076470A">
        <w:rPr>
          <w:rFonts w:ascii="Times New Roman" w:hAnsi="Times New Roman" w:cs="Times New Roman"/>
          <w:i/>
          <w:iCs/>
          <w:sz w:val="32"/>
          <w:szCs w:val="32"/>
        </w:rPr>
        <w:t xml:space="preserve"> Estates</w:t>
      </w:r>
      <w:r w:rsidRPr="0076470A">
        <w:rPr>
          <w:rFonts w:ascii="Times New Roman" w:hAnsi="Times New Roman" w:cs="Times New Roman"/>
          <w:sz w:val="32"/>
          <w:szCs w:val="32"/>
        </w:rPr>
        <w:t>. www.vdp.de</w:t>
      </w:r>
    </w:p>
    <w:p w14:paraId="6B22925F" w14:textId="77777777" w:rsidR="0076470A" w:rsidRPr="0076470A" w:rsidRDefault="0076470A" w:rsidP="0076470A">
      <w:pPr>
        <w:numPr>
          <w:ilvl w:val="0"/>
          <w:numId w:val="5"/>
        </w:numPr>
        <w:rPr>
          <w:rFonts w:ascii="Times New Roman" w:hAnsi="Times New Roman" w:cs="Times New Roman"/>
          <w:sz w:val="32"/>
          <w:szCs w:val="32"/>
        </w:rPr>
      </w:pPr>
      <w:r w:rsidRPr="0076470A">
        <w:rPr>
          <w:rFonts w:ascii="Times New Roman" w:hAnsi="Times New Roman" w:cs="Times New Roman"/>
          <w:sz w:val="32"/>
          <w:szCs w:val="32"/>
        </w:rPr>
        <w:t xml:space="preserve">Stuart Pigott. </w:t>
      </w:r>
      <w:r w:rsidRPr="0076470A">
        <w:rPr>
          <w:rFonts w:ascii="Times New Roman" w:hAnsi="Times New Roman" w:cs="Times New Roman"/>
          <w:i/>
          <w:iCs/>
          <w:sz w:val="32"/>
          <w:szCs w:val="32"/>
        </w:rPr>
        <w:t xml:space="preserve">Best White Wines of Germany: A Guide to </w:t>
      </w:r>
      <w:proofErr w:type="spellStart"/>
      <w:r w:rsidRPr="0076470A">
        <w:rPr>
          <w:rFonts w:ascii="Times New Roman" w:hAnsi="Times New Roman" w:cs="Times New Roman"/>
          <w:i/>
          <w:iCs/>
          <w:sz w:val="32"/>
          <w:szCs w:val="32"/>
        </w:rPr>
        <w:t>Rheinhessen</w:t>
      </w:r>
      <w:proofErr w:type="spellEnd"/>
      <w:r w:rsidRPr="0076470A">
        <w:rPr>
          <w:rFonts w:ascii="Times New Roman" w:hAnsi="Times New Roman" w:cs="Times New Roman"/>
          <w:sz w:val="32"/>
          <w:szCs w:val="32"/>
        </w:rPr>
        <w:t>. (Published 2021)</w:t>
      </w:r>
    </w:p>
    <w:p w14:paraId="28562779" w14:textId="77777777" w:rsidR="0076470A" w:rsidRPr="0076470A" w:rsidRDefault="0076470A" w:rsidP="0076470A">
      <w:pPr>
        <w:numPr>
          <w:ilvl w:val="0"/>
          <w:numId w:val="5"/>
        </w:numPr>
        <w:rPr>
          <w:rFonts w:ascii="Times New Roman" w:hAnsi="Times New Roman" w:cs="Times New Roman"/>
          <w:sz w:val="32"/>
          <w:szCs w:val="32"/>
        </w:rPr>
      </w:pPr>
      <w:proofErr w:type="spellStart"/>
      <w:r w:rsidRPr="0076470A">
        <w:rPr>
          <w:rFonts w:ascii="Times New Roman" w:hAnsi="Times New Roman" w:cs="Times New Roman"/>
          <w:sz w:val="32"/>
          <w:szCs w:val="32"/>
        </w:rPr>
        <w:t>Weingut</w:t>
      </w:r>
      <w:proofErr w:type="spellEnd"/>
      <w:r w:rsidRPr="0076470A">
        <w:rPr>
          <w:rFonts w:ascii="Times New Roman" w:hAnsi="Times New Roman" w:cs="Times New Roman"/>
          <w:sz w:val="32"/>
          <w:szCs w:val="32"/>
        </w:rPr>
        <w:t xml:space="preserve"> Keller Official Website. </w:t>
      </w:r>
      <w:proofErr w:type="spellStart"/>
      <w:r w:rsidRPr="0076470A">
        <w:rPr>
          <w:rFonts w:ascii="Times New Roman" w:hAnsi="Times New Roman" w:cs="Times New Roman"/>
          <w:i/>
          <w:iCs/>
          <w:sz w:val="32"/>
          <w:szCs w:val="32"/>
        </w:rPr>
        <w:t>Rheinhessen</w:t>
      </w:r>
      <w:proofErr w:type="spellEnd"/>
      <w:r w:rsidRPr="0076470A">
        <w:rPr>
          <w:rFonts w:ascii="Times New Roman" w:hAnsi="Times New Roman" w:cs="Times New Roman"/>
          <w:i/>
          <w:iCs/>
          <w:sz w:val="32"/>
          <w:szCs w:val="32"/>
        </w:rPr>
        <w:t xml:space="preserve"> Rieslings &amp; Terroir</w:t>
      </w:r>
      <w:r w:rsidRPr="0076470A">
        <w:rPr>
          <w:rFonts w:ascii="Times New Roman" w:hAnsi="Times New Roman" w:cs="Times New Roman"/>
          <w:sz w:val="32"/>
          <w:szCs w:val="32"/>
        </w:rPr>
        <w:t>. www.keller-wein.de</w:t>
      </w:r>
    </w:p>
    <w:p w14:paraId="316F5036" w14:textId="77777777" w:rsidR="0076470A" w:rsidRPr="0076470A" w:rsidRDefault="0076470A">
      <w:pPr>
        <w:rPr>
          <w:rFonts w:ascii="Times New Roman" w:hAnsi="Times New Roman" w:cs="Times New Roman"/>
          <w:sz w:val="32"/>
          <w:szCs w:val="32"/>
        </w:rPr>
      </w:pPr>
    </w:p>
    <w:sectPr w:rsidR="0076470A" w:rsidRPr="0076470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0C092" w14:textId="77777777" w:rsidR="006129FA" w:rsidRDefault="006129FA" w:rsidP="009F0ED8">
      <w:pPr>
        <w:spacing w:after="0" w:line="240" w:lineRule="auto"/>
      </w:pPr>
      <w:r>
        <w:separator/>
      </w:r>
    </w:p>
  </w:endnote>
  <w:endnote w:type="continuationSeparator" w:id="0">
    <w:p w14:paraId="5F826952" w14:textId="77777777" w:rsidR="006129FA" w:rsidRDefault="006129FA" w:rsidP="009F0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040BA" w14:textId="77777777" w:rsidR="006129FA" w:rsidRDefault="006129FA" w:rsidP="009F0ED8">
      <w:pPr>
        <w:spacing w:after="0" w:line="240" w:lineRule="auto"/>
      </w:pPr>
      <w:r>
        <w:separator/>
      </w:r>
    </w:p>
  </w:footnote>
  <w:footnote w:type="continuationSeparator" w:id="0">
    <w:p w14:paraId="399A02C3" w14:textId="77777777" w:rsidR="006129FA" w:rsidRDefault="006129FA" w:rsidP="009F0E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D060D"/>
    <w:multiLevelType w:val="multilevel"/>
    <w:tmpl w:val="9A9A8F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E42FBB"/>
    <w:multiLevelType w:val="multilevel"/>
    <w:tmpl w:val="C24A0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D56DD2"/>
    <w:multiLevelType w:val="multilevel"/>
    <w:tmpl w:val="D08414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E43BEE"/>
    <w:multiLevelType w:val="multilevel"/>
    <w:tmpl w:val="9612A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556AA3"/>
    <w:multiLevelType w:val="multilevel"/>
    <w:tmpl w:val="867603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4361451">
    <w:abstractNumId w:val="0"/>
  </w:num>
  <w:num w:numId="2" w16cid:durableId="2044748259">
    <w:abstractNumId w:val="3"/>
  </w:num>
  <w:num w:numId="3" w16cid:durableId="923414141">
    <w:abstractNumId w:val="4"/>
  </w:num>
  <w:num w:numId="4" w16cid:durableId="859513949">
    <w:abstractNumId w:val="2"/>
  </w:num>
  <w:num w:numId="5" w16cid:durableId="9098501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70A"/>
    <w:rsid w:val="00357BA8"/>
    <w:rsid w:val="006129FA"/>
    <w:rsid w:val="0076470A"/>
    <w:rsid w:val="009F0ED8"/>
    <w:rsid w:val="00A331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3A1D3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470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6470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6470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6470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6470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647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47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47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47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470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6470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6470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6470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6470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647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47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47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470A"/>
    <w:rPr>
      <w:rFonts w:eastAsiaTheme="majorEastAsia" w:cstheme="majorBidi"/>
      <w:color w:val="272727" w:themeColor="text1" w:themeTint="D8"/>
    </w:rPr>
  </w:style>
  <w:style w:type="paragraph" w:styleId="Title">
    <w:name w:val="Title"/>
    <w:basedOn w:val="Normal"/>
    <w:next w:val="Normal"/>
    <w:link w:val="TitleChar"/>
    <w:uiPriority w:val="10"/>
    <w:qFormat/>
    <w:rsid w:val="007647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47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47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47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470A"/>
    <w:pPr>
      <w:spacing w:before="160"/>
      <w:jc w:val="center"/>
    </w:pPr>
    <w:rPr>
      <w:i/>
      <w:iCs/>
      <w:color w:val="404040" w:themeColor="text1" w:themeTint="BF"/>
    </w:rPr>
  </w:style>
  <w:style w:type="character" w:customStyle="1" w:styleId="QuoteChar">
    <w:name w:val="Quote Char"/>
    <w:basedOn w:val="DefaultParagraphFont"/>
    <w:link w:val="Quote"/>
    <w:uiPriority w:val="29"/>
    <w:rsid w:val="0076470A"/>
    <w:rPr>
      <w:i/>
      <w:iCs/>
      <w:color w:val="404040" w:themeColor="text1" w:themeTint="BF"/>
    </w:rPr>
  </w:style>
  <w:style w:type="paragraph" w:styleId="ListParagraph">
    <w:name w:val="List Paragraph"/>
    <w:basedOn w:val="Normal"/>
    <w:uiPriority w:val="34"/>
    <w:qFormat/>
    <w:rsid w:val="0076470A"/>
    <w:pPr>
      <w:ind w:left="720"/>
      <w:contextualSpacing/>
    </w:pPr>
  </w:style>
  <w:style w:type="character" w:styleId="IntenseEmphasis">
    <w:name w:val="Intense Emphasis"/>
    <w:basedOn w:val="DefaultParagraphFont"/>
    <w:uiPriority w:val="21"/>
    <w:qFormat/>
    <w:rsid w:val="0076470A"/>
    <w:rPr>
      <w:i/>
      <w:iCs/>
      <w:color w:val="2F5496" w:themeColor="accent1" w:themeShade="BF"/>
    </w:rPr>
  </w:style>
  <w:style w:type="paragraph" w:styleId="IntenseQuote">
    <w:name w:val="Intense Quote"/>
    <w:basedOn w:val="Normal"/>
    <w:next w:val="Normal"/>
    <w:link w:val="IntenseQuoteChar"/>
    <w:uiPriority w:val="30"/>
    <w:qFormat/>
    <w:rsid w:val="007647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6470A"/>
    <w:rPr>
      <w:i/>
      <w:iCs/>
      <w:color w:val="2F5496" w:themeColor="accent1" w:themeShade="BF"/>
    </w:rPr>
  </w:style>
  <w:style w:type="character" w:styleId="IntenseReference">
    <w:name w:val="Intense Reference"/>
    <w:basedOn w:val="DefaultParagraphFont"/>
    <w:uiPriority w:val="32"/>
    <w:qFormat/>
    <w:rsid w:val="0076470A"/>
    <w:rPr>
      <w:b/>
      <w:bCs/>
      <w:smallCaps/>
      <w:color w:val="2F5496" w:themeColor="accent1" w:themeShade="BF"/>
      <w:spacing w:val="5"/>
    </w:rPr>
  </w:style>
  <w:style w:type="paragraph" w:styleId="Header">
    <w:name w:val="header"/>
    <w:basedOn w:val="Normal"/>
    <w:link w:val="HeaderChar"/>
    <w:uiPriority w:val="99"/>
    <w:unhideWhenUsed/>
    <w:rsid w:val="009F0E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0ED8"/>
  </w:style>
  <w:style w:type="paragraph" w:styleId="Footer">
    <w:name w:val="footer"/>
    <w:basedOn w:val="Normal"/>
    <w:link w:val="FooterChar"/>
    <w:uiPriority w:val="99"/>
    <w:unhideWhenUsed/>
    <w:rsid w:val="009F0E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0E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606022">
      <w:bodyDiv w:val="1"/>
      <w:marLeft w:val="0"/>
      <w:marRight w:val="0"/>
      <w:marTop w:val="0"/>
      <w:marBottom w:val="0"/>
      <w:divBdr>
        <w:top w:val="none" w:sz="0" w:space="0" w:color="auto"/>
        <w:left w:val="none" w:sz="0" w:space="0" w:color="auto"/>
        <w:bottom w:val="none" w:sz="0" w:space="0" w:color="auto"/>
        <w:right w:val="none" w:sz="0" w:space="0" w:color="auto"/>
      </w:divBdr>
      <w:divsChild>
        <w:div w:id="1302921880">
          <w:marLeft w:val="0"/>
          <w:marRight w:val="0"/>
          <w:marTop w:val="0"/>
          <w:marBottom w:val="0"/>
          <w:divBdr>
            <w:top w:val="none" w:sz="0" w:space="0" w:color="auto"/>
            <w:left w:val="none" w:sz="0" w:space="0" w:color="auto"/>
            <w:bottom w:val="none" w:sz="0" w:space="0" w:color="auto"/>
            <w:right w:val="none" w:sz="0" w:space="0" w:color="auto"/>
          </w:divBdr>
        </w:div>
        <w:div w:id="1453286215">
          <w:marLeft w:val="0"/>
          <w:marRight w:val="0"/>
          <w:marTop w:val="0"/>
          <w:marBottom w:val="0"/>
          <w:divBdr>
            <w:top w:val="none" w:sz="0" w:space="0" w:color="auto"/>
            <w:left w:val="none" w:sz="0" w:space="0" w:color="auto"/>
            <w:bottom w:val="none" w:sz="0" w:space="0" w:color="auto"/>
            <w:right w:val="none" w:sz="0" w:space="0" w:color="auto"/>
          </w:divBdr>
        </w:div>
        <w:div w:id="212931280">
          <w:marLeft w:val="0"/>
          <w:marRight w:val="0"/>
          <w:marTop w:val="0"/>
          <w:marBottom w:val="0"/>
          <w:divBdr>
            <w:top w:val="none" w:sz="0" w:space="0" w:color="auto"/>
            <w:left w:val="none" w:sz="0" w:space="0" w:color="auto"/>
            <w:bottom w:val="none" w:sz="0" w:space="0" w:color="auto"/>
            <w:right w:val="none" w:sz="0" w:space="0" w:color="auto"/>
          </w:divBdr>
        </w:div>
        <w:div w:id="954214210">
          <w:marLeft w:val="0"/>
          <w:marRight w:val="0"/>
          <w:marTop w:val="0"/>
          <w:marBottom w:val="0"/>
          <w:divBdr>
            <w:top w:val="none" w:sz="0" w:space="0" w:color="auto"/>
            <w:left w:val="none" w:sz="0" w:space="0" w:color="auto"/>
            <w:bottom w:val="none" w:sz="0" w:space="0" w:color="auto"/>
            <w:right w:val="none" w:sz="0" w:space="0" w:color="auto"/>
          </w:divBdr>
        </w:div>
        <w:div w:id="363989651">
          <w:marLeft w:val="0"/>
          <w:marRight w:val="0"/>
          <w:marTop w:val="0"/>
          <w:marBottom w:val="0"/>
          <w:divBdr>
            <w:top w:val="none" w:sz="0" w:space="0" w:color="auto"/>
            <w:left w:val="none" w:sz="0" w:space="0" w:color="auto"/>
            <w:bottom w:val="none" w:sz="0" w:space="0" w:color="auto"/>
            <w:right w:val="none" w:sz="0" w:space="0" w:color="auto"/>
          </w:divBdr>
        </w:div>
        <w:div w:id="1166633219">
          <w:marLeft w:val="0"/>
          <w:marRight w:val="0"/>
          <w:marTop w:val="0"/>
          <w:marBottom w:val="0"/>
          <w:divBdr>
            <w:top w:val="none" w:sz="0" w:space="0" w:color="auto"/>
            <w:left w:val="none" w:sz="0" w:space="0" w:color="auto"/>
            <w:bottom w:val="none" w:sz="0" w:space="0" w:color="auto"/>
            <w:right w:val="none" w:sz="0" w:space="0" w:color="auto"/>
          </w:divBdr>
        </w:div>
        <w:div w:id="1175849489">
          <w:marLeft w:val="0"/>
          <w:marRight w:val="0"/>
          <w:marTop w:val="0"/>
          <w:marBottom w:val="0"/>
          <w:divBdr>
            <w:top w:val="none" w:sz="0" w:space="0" w:color="auto"/>
            <w:left w:val="none" w:sz="0" w:space="0" w:color="auto"/>
            <w:bottom w:val="none" w:sz="0" w:space="0" w:color="auto"/>
            <w:right w:val="none" w:sz="0" w:space="0" w:color="auto"/>
          </w:divBdr>
        </w:div>
      </w:divsChild>
    </w:div>
    <w:div w:id="804851803">
      <w:bodyDiv w:val="1"/>
      <w:marLeft w:val="0"/>
      <w:marRight w:val="0"/>
      <w:marTop w:val="0"/>
      <w:marBottom w:val="0"/>
      <w:divBdr>
        <w:top w:val="none" w:sz="0" w:space="0" w:color="auto"/>
        <w:left w:val="none" w:sz="0" w:space="0" w:color="auto"/>
        <w:bottom w:val="none" w:sz="0" w:space="0" w:color="auto"/>
        <w:right w:val="none" w:sz="0" w:space="0" w:color="auto"/>
      </w:divBdr>
      <w:divsChild>
        <w:div w:id="2028561659">
          <w:marLeft w:val="0"/>
          <w:marRight w:val="0"/>
          <w:marTop w:val="0"/>
          <w:marBottom w:val="0"/>
          <w:divBdr>
            <w:top w:val="none" w:sz="0" w:space="0" w:color="auto"/>
            <w:left w:val="none" w:sz="0" w:space="0" w:color="auto"/>
            <w:bottom w:val="none" w:sz="0" w:space="0" w:color="auto"/>
            <w:right w:val="none" w:sz="0" w:space="0" w:color="auto"/>
          </w:divBdr>
        </w:div>
        <w:div w:id="133648803">
          <w:marLeft w:val="0"/>
          <w:marRight w:val="0"/>
          <w:marTop w:val="0"/>
          <w:marBottom w:val="0"/>
          <w:divBdr>
            <w:top w:val="none" w:sz="0" w:space="0" w:color="auto"/>
            <w:left w:val="none" w:sz="0" w:space="0" w:color="auto"/>
            <w:bottom w:val="none" w:sz="0" w:space="0" w:color="auto"/>
            <w:right w:val="none" w:sz="0" w:space="0" w:color="auto"/>
          </w:divBdr>
        </w:div>
        <w:div w:id="223876094">
          <w:marLeft w:val="0"/>
          <w:marRight w:val="0"/>
          <w:marTop w:val="0"/>
          <w:marBottom w:val="0"/>
          <w:divBdr>
            <w:top w:val="none" w:sz="0" w:space="0" w:color="auto"/>
            <w:left w:val="none" w:sz="0" w:space="0" w:color="auto"/>
            <w:bottom w:val="none" w:sz="0" w:space="0" w:color="auto"/>
            <w:right w:val="none" w:sz="0" w:space="0" w:color="auto"/>
          </w:divBdr>
        </w:div>
        <w:div w:id="520096528">
          <w:marLeft w:val="0"/>
          <w:marRight w:val="0"/>
          <w:marTop w:val="0"/>
          <w:marBottom w:val="0"/>
          <w:divBdr>
            <w:top w:val="none" w:sz="0" w:space="0" w:color="auto"/>
            <w:left w:val="none" w:sz="0" w:space="0" w:color="auto"/>
            <w:bottom w:val="none" w:sz="0" w:space="0" w:color="auto"/>
            <w:right w:val="none" w:sz="0" w:space="0" w:color="auto"/>
          </w:divBdr>
        </w:div>
        <w:div w:id="745345802">
          <w:marLeft w:val="0"/>
          <w:marRight w:val="0"/>
          <w:marTop w:val="0"/>
          <w:marBottom w:val="0"/>
          <w:divBdr>
            <w:top w:val="none" w:sz="0" w:space="0" w:color="auto"/>
            <w:left w:val="none" w:sz="0" w:space="0" w:color="auto"/>
            <w:bottom w:val="none" w:sz="0" w:space="0" w:color="auto"/>
            <w:right w:val="none" w:sz="0" w:space="0" w:color="auto"/>
          </w:divBdr>
        </w:div>
        <w:div w:id="43023414">
          <w:marLeft w:val="0"/>
          <w:marRight w:val="0"/>
          <w:marTop w:val="0"/>
          <w:marBottom w:val="0"/>
          <w:divBdr>
            <w:top w:val="none" w:sz="0" w:space="0" w:color="auto"/>
            <w:left w:val="none" w:sz="0" w:space="0" w:color="auto"/>
            <w:bottom w:val="none" w:sz="0" w:space="0" w:color="auto"/>
            <w:right w:val="none" w:sz="0" w:space="0" w:color="auto"/>
          </w:divBdr>
        </w:div>
        <w:div w:id="10776773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808</Words>
  <Characters>4607</Characters>
  <Application>Microsoft Office Word</Application>
  <DocSecurity>0</DocSecurity>
  <Lines>38</Lines>
  <Paragraphs>10</Paragraphs>
  <ScaleCrop>false</ScaleCrop>
  <Company/>
  <LinksUpToDate>false</LinksUpToDate>
  <CharactersWithSpaces>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2025-05-14T02:23:00Z</dcterms:created>
  <dcterms:modified xsi:type="dcterms:W3CDTF">2025-05-14T02:23:00Z</dcterms:modified>
</cp:coreProperties>
</file>