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9F7FB" w14:textId="77777777" w:rsidR="002D540F" w:rsidRPr="002D540F" w:rsidRDefault="002D540F" w:rsidP="002D540F">
      <w:pPr>
        <w:rPr>
          <w:b/>
          <w:bCs/>
        </w:rPr>
      </w:pPr>
      <w:r w:rsidRPr="002D540F">
        <w:rPr>
          <w:b/>
          <w:bCs/>
        </w:rPr>
        <w:t>Portuguese Wine: A Legacy of Discovery and Distinction</w:t>
      </w:r>
    </w:p>
    <w:p w14:paraId="63AB4401" w14:textId="77777777" w:rsidR="002D540F" w:rsidRPr="002D540F" w:rsidRDefault="002D540F" w:rsidP="002D540F">
      <w:r w:rsidRPr="002D540F">
        <w:t>Portugal may be small, but its wine culture is anything but. This is a country with an ancient winemaking heritage, an extraordinary diversity of native grape varieties, and a reputation for bold, character-driven wines that stand apart from the rest of Europe. From the steep, terraced vineyards of the Douro Valley to the windswept Atlantic coast of Vinho Verde, Portuguese wine is a story of resilience, tradition, and innovation.</w:t>
      </w:r>
    </w:p>
    <w:p w14:paraId="3C5CC2E4" w14:textId="77777777" w:rsidR="002D540F" w:rsidRPr="002D540F" w:rsidRDefault="002D540F" w:rsidP="002D540F">
      <w:r w:rsidRPr="002D540F">
        <w:t xml:space="preserve">What makes Portugal unique? First, its grapes—many of which are found nowhere else in the world. </w:t>
      </w:r>
      <w:proofErr w:type="spellStart"/>
      <w:r w:rsidRPr="002D540F">
        <w:t>Touriga</w:t>
      </w:r>
      <w:proofErr w:type="spellEnd"/>
      <w:r w:rsidRPr="002D540F">
        <w:t xml:space="preserve"> Nacional, Baga, </w:t>
      </w:r>
      <w:proofErr w:type="spellStart"/>
      <w:r w:rsidRPr="002D540F">
        <w:t>Alvarinho</w:t>
      </w:r>
      <w:proofErr w:type="spellEnd"/>
      <w:r w:rsidRPr="002D540F">
        <w:t xml:space="preserve">, and </w:t>
      </w:r>
      <w:proofErr w:type="spellStart"/>
      <w:r w:rsidRPr="002D540F">
        <w:t>Trincadeira</w:t>
      </w:r>
      <w:proofErr w:type="spellEnd"/>
      <w:r w:rsidRPr="002D540F">
        <w:t xml:space="preserve"> may not be household names, but they produce wines of remarkable depth and complexity. Second, Portugal has a winemaking philosophy deeply tied to its land. While modern techniques are embraced, traditional methods—like foot-treading grapes in open </w:t>
      </w:r>
      <w:proofErr w:type="spellStart"/>
      <w:r w:rsidRPr="002D540F">
        <w:t>lagares</w:t>
      </w:r>
      <w:proofErr w:type="spellEnd"/>
      <w:r w:rsidRPr="002D540F">
        <w:t xml:space="preserve"> or aging wines in large clay amphorae—are still practiced, keeping centuries-old traditions alive.</w:t>
      </w:r>
    </w:p>
    <w:p w14:paraId="4DAD6737" w14:textId="77777777" w:rsidR="002D540F" w:rsidRPr="002D540F" w:rsidRDefault="002D540F" w:rsidP="002D540F">
      <w:r w:rsidRPr="002D540F">
        <w:t xml:space="preserve">Portugal is best known for Port, its iconic fortified wine, but there is much more to discover. The country’s dry red and white wines have gained international recognition, from the powerful reds of the Douro to the fresh, mineral-driven whites of the </w:t>
      </w:r>
      <w:proofErr w:type="spellStart"/>
      <w:r w:rsidRPr="002D540F">
        <w:t>Dão</w:t>
      </w:r>
      <w:proofErr w:type="spellEnd"/>
      <w:r w:rsidRPr="002D540F">
        <w:t xml:space="preserve"> and </w:t>
      </w:r>
      <w:proofErr w:type="spellStart"/>
      <w:r w:rsidRPr="002D540F">
        <w:t>Bairrada</w:t>
      </w:r>
      <w:proofErr w:type="spellEnd"/>
      <w:r w:rsidRPr="002D540F">
        <w:t>. Add to that the crisp, low-alcohol wines of Vinho Verde and the sun-drenched, barrel-aged reds of Alentejo, and Portugal offers an astonishing range of flavors and styles.</w:t>
      </w:r>
    </w:p>
    <w:p w14:paraId="105D8046" w14:textId="77777777" w:rsidR="002D540F" w:rsidRPr="002D540F" w:rsidRDefault="002D540F" w:rsidP="002D540F">
      <w:r w:rsidRPr="002D540F">
        <w:t>In this chapter, we’ll explore Portugal’s most important wine regions, its classification system, and the unique grapes that define its identity.</w:t>
      </w:r>
    </w:p>
    <w:p w14:paraId="6E0EC85B" w14:textId="77777777" w:rsidR="002D540F" w:rsidRPr="002D540F" w:rsidRDefault="002D540F" w:rsidP="002D540F">
      <w:r w:rsidRPr="002D540F">
        <w:t>The primary wine regions covered in this chapter include:</w:t>
      </w:r>
    </w:p>
    <w:p w14:paraId="48293D79" w14:textId="77777777" w:rsidR="002D540F" w:rsidRPr="002D540F" w:rsidRDefault="002D540F" w:rsidP="002D540F">
      <w:pPr>
        <w:numPr>
          <w:ilvl w:val="0"/>
          <w:numId w:val="1"/>
        </w:numPr>
      </w:pPr>
      <w:r w:rsidRPr="002D540F">
        <w:rPr>
          <w:b/>
          <w:bCs/>
        </w:rPr>
        <w:t>Douro Valley</w:t>
      </w:r>
      <w:r w:rsidRPr="002D540F">
        <w:t xml:space="preserve"> – Home to Port and some of Portugal’s most structured, age-worthy red wines made from indigenous grapes like </w:t>
      </w:r>
      <w:proofErr w:type="spellStart"/>
      <w:r w:rsidRPr="002D540F">
        <w:t>Touriga</w:t>
      </w:r>
      <w:proofErr w:type="spellEnd"/>
      <w:r w:rsidRPr="002D540F">
        <w:t xml:space="preserve"> Nacional.</w:t>
      </w:r>
    </w:p>
    <w:p w14:paraId="712832E1" w14:textId="77777777" w:rsidR="002D540F" w:rsidRPr="002D540F" w:rsidRDefault="002D540F" w:rsidP="002D540F">
      <w:pPr>
        <w:numPr>
          <w:ilvl w:val="0"/>
          <w:numId w:val="1"/>
        </w:numPr>
      </w:pPr>
      <w:r w:rsidRPr="002D540F">
        <w:rPr>
          <w:b/>
          <w:bCs/>
        </w:rPr>
        <w:t>Vinho Verde</w:t>
      </w:r>
      <w:r w:rsidRPr="002D540F">
        <w:t xml:space="preserve"> – A coastal region producing light, crisp, slightly effervescent white wines, primarily from </w:t>
      </w:r>
      <w:proofErr w:type="spellStart"/>
      <w:r w:rsidRPr="002D540F">
        <w:t>Alvarinho</w:t>
      </w:r>
      <w:proofErr w:type="spellEnd"/>
      <w:r w:rsidRPr="002D540F">
        <w:t xml:space="preserve"> and Loureiro.</w:t>
      </w:r>
    </w:p>
    <w:p w14:paraId="2E34DF78" w14:textId="77777777" w:rsidR="002D540F" w:rsidRPr="002D540F" w:rsidRDefault="002D540F" w:rsidP="002D540F">
      <w:pPr>
        <w:numPr>
          <w:ilvl w:val="0"/>
          <w:numId w:val="1"/>
        </w:numPr>
      </w:pPr>
      <w:proofErr w:type="spellStart"/>
      <w:r w:rsidRPr="002D540F">
        <w:rPr>
          <w:b/>
          <w:bCs/>
        </w:rPr>
        <w:t>Dão</w:t>
      </w:r>
      <w:proofErr w:type="spellEnd"/>
      <w:r w:rsidRPr="002D540F">
        <w:t xml:space="preserve"> – Known for elegant, balanced reds, often made from </w:t>
      </w:r>
      <w:proofErr w:type="spellStart"/>
      <w:r w:rsidRPr="002D540F">
        <w:t>Touriga</w:t>
      </w:r>
      <w:proofErr w:type="spellEnd"/>
      <w:r w:rsidRPr="002D540F">
        <w:t xml:space="preserve"> Nacional and Tinta Roriz (Tempranillo).</w:t>
      </w:r>
    </w:p>
    <w:p w14:paraId="3D6DD0A4" w14:textId="77777777" w:rsidR="002D540F" w:rsidRPr="002D540F" w:rsidRDefault="002D540F" w:rsidP="002D540F">
      <w:pPr>
        <w:numPr>
          <w:ilvl w:val="0"/>
          <w:numId w:val="1"/>
        </w:numPr>
      </w:pPr>
      <w:proofErr w:type="spellStart"/>
      <w:r w:rsidRPr="002D540F">
        <w:rPr>
          <w:b/>
          <w:bCs/>
        </w:rPr>
        <w:t>Bairrada</w:t>
      </w:r>
      <w:proofErr w:type="spellEnd"/>
      <w:r w:rsidRPr="002D540F">
        <w:t xml:space="preserve"> – A land of bold, tannic reds, particularly from the native Baga grape, alongside some of Portugal’s finest sparkling wines.</w:t>
      </w:r>
    </w:p>
    <w:p w14:paraId="38E9F972" w14:textId="77777777" w:rsidR="002D540F" w:rsidRPr="002D540F" w:rsidRDefault="002D540F" w:rsidP="002D540F">
      <w:pPr>
        <w:numPr>
          <w:ilvl w:val="0"/>
          <w:numId w:val="1"/>
        </w:numPr>
      </w:pPr>
      <w:r w:rsidRPr="002D540F">
        <w:rPr>
          <w:b/>
          <w:bCs/>
        </w:rPr>
        <w:t>Alentejo</w:t>
      </w:r>
      <w:r w:rsidRPr="002D540F">
        <w:t xml:space="preserve"> – A vast, sun-drenched region producing full-bodied reds and creamy whites, often aged in oak.</w:t>
      </w:r>
    </w:p>
    <w:p w14:paraId="03136A67" w14:textId="77777777" w:rsidR="002D540F" w:rsidRPr="002D540F" w:rsidRDefault="002D540F" w:rsidP="002D540F">
      <w:pPr>
        <w:numPr>
          <w:ilvl w:val="0"/>
          <w:numId w:val="1"/>
        </w:numPr>
      </w:pPr>
      <w:r w:rsidRPr="002D540F">
        <w:rPr>
          <w:b/>
          <w:bCs/>
        </w:rPr>
        <w:t>Lisboa</w:t>
      </w:r>
      <w:r w:rsidRPr="002D540F">
        <w:t xml:space="preserve"> – A diverse wine region near the capital, producing everything from crisp whites to robust reds.</w:t>
      </w:r>
    </w:p>
    <w:p w14:paraId="1AE598AF" w14:textId="77777777" w:rsidR="002D540F" w:rsidRPr="002D540F" w:rsidRDefault="002D540F" w:rsidP="002D540F">
      <w:pPr>
        <w:numPr>
          <w:ilvl w:val="0"/>
          <w:numId w:val="1"/>
        </w:numPr>
      </w:pPr>
      <w:r w:rsidRPr="002D540F">
        <w:rPr>
          <w:b/>
          <w:bCs/>
        </w:rPr>
        <w:lastRenderedPageBreak/>
        <w:t>Setúbal</w:t>
      </w:r>
      <w:r w:rsidRPr="002D540F">
        <w:t xml:space="preserve"> – Famous for Moscatel de Setúbal, a richly aromatic fortified wine.</w:t>
      </w:r>
    </w:p>
    <w:p w14:paraId="751F2BF1" w14:textId="77777777" w:rsidR="002D540F" w:rsidRPr="002D540F" w:rsidRDefault="002D540F" w:rsidP="002D540F">
      <w:pPr>
        <w:numPr>
          <w:ilvl w:val="0"/>
          <w:numId w:val="1"/>
        </w:numPr>
      </w:pPr>
      <w:r w:rsidRPr="002D540F">
        <w:rPr>
          <w:b/>
          <w:bCs/>
        </w:rPr>
        <w:t>Madeira</w:t>
      </w:r>
      <w:r w:rsidRPr="002D540F">
        <w:t xml:space="preserve"> – An island producing one of the world’s most fascinating fortified wines, known for its longevity and complex aging process.</w:t>
      </w:r>
    </w:p>
    <w:p w14:paraId="47E5C080" w14:textId="77777777" w:rsidR="002D540F" w:rsidRPr="002D540F" w:rsidRDefault="002D540F" w:rsidP="002D540F">
      <w:pPr>
        <w:numPr>
          <w:ilvl w:val="0"/>
          <w:numId w:val="1"/>
        </w:numPr>
      </w:pPr>
      <w:r w:rsidRPr="002D540F">
        <w:rPr>
          <w:b/>
          <w:bCs/>
        </w:rPr>
        <w:t>Azores</w:t>
      </w:r>
      <w:r w:rsidRPr="002D540F">
        <w:t xml:space="preserve"> – A volcanic wine frontier, where maritime-influenced whites show remarkable salinity and freshness.</w:t>
      </w:r>
    </w:p>
    <w:p w14:paraId="5416C365" w14:textId="77777777" w:rsidR="002D540F" w:rsidRPr="002D540F" w:rsidRDefault="002D540F" w:rsidP="002D540F">
      <w:r w:rsidRPr="002D540F">
        <w:t>Portugal is a country of discovery. Its wines offer a mix of history and modernity, familiar flavors and surprising twists. By the end of this chapter, you’ll understand why Portugal, long known for its fortified wines, is now one of the most exciting and dynamic wine regions in the world.</w:t>
      </w:r>
    </w:p>
    <w:p w14:paraId="6BAE10D6" w14:textId="77777777" w:rsidR="002D540F" w:rsidRDefault="002D540F"/>
    <w:sectPr w:rsidR="002D54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57835"/>
    <w:multiLevelType w:val="multilevel"/>
    <w:tmpl w:val="CE1C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040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40F"/>
    <w:rsid w:val="002D540F"/>
    <w:rsid w:val="00987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9951D"/>
  <w15:chartTrackingRefBased/>
  <w15:docId w15:val="{221899D2-73A0-4B35-80E1-A8B0E434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54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54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54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54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54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54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4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4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4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4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54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54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54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54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54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4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4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40F"/>
    <w:rPr>
      <w:rFonts w:eastAsiaTheme="majorEastAsia" w:cstheme="majorBidi"/>
      <w:color w:val="272727" w:themeColor="text1" w:themeTint="D8"/>
    </w:rPr>
  </w:style>
  <w:style w:type="paragraph" w:styleId="Title">
    <w:name w:val="Title"/>
    <w:basedOn w:val="Normal"/>
    <w:next w:val="Normal"/>
    <w:link w:val="TitleChar"/>
    <w:uiPriority w:val="10"/>
    <w:qFormat/>
    <w:rsid w:val="002D5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4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4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4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40F"/>
    <w:pPr>
      <w:spacing w:before="160"/>
      <w:jc w:val="center"/>
    </w:pPr>
    <w:rPr>
      <w:i/>
      <w:iCs/>
      <w:color w:val="404040" w:themeColor="text1" w:themeTint="BF"/>
    </w:rPr>
  </w:style>
  <w:style w:type="character" w:customStyle="1" w:styleId="QuoteChar">
    <w:name w:val="Quote Char"/>
    <w:basedOn w:val="DefaultParagraphFont"/>
    <w:link w:val="Quote"/>
    <w:uiPriority w:val="29"/>
    <w:rsid w:val="002D540F"/>
    <w:rPr>
      <w:i/>
      <w:iCs/>
      <w:color w:val="404040" w:themeColor="text1" w:themeTint="BF"/>
    </w:rPr>
  </w:style>
  <w:style w:type="paragraph" w:styleId="ListParagraph">
    <w:name w:val="List Paragraph"/>
    <w:basedOn w:val="Normal"/>
    <w:uiPriority w:val="34"/>
    <w:qFormat/>
    <w:rsid w:val="002D540F"/>
    <w:pPr>
      <w:ind w:left="720"/>
      <w:contextualSpacing/>
    </w:pPr>
  </w:style>
  <w:style w:type="character" w:styleId="IntenseEmphasis">
    <w:name w:val="Intense Emphasis"/>
    <w:basedOn w:val="DefaultParagraphFont"/>
    <w:uiPriority w:val="21"/>
    <w:qFormat/>
    <w:rsid w:val="002D540F"/>
    <w:rPr>
      <w:i/>
      <w:iCs/>
      <w:color w:val="2F5496" w:themeColor="accent1" w:themeShade="BF"/>
    </w:rPr>
  </w:style>
  <w:style w:type="paragraph" w:styleId="IntenseQuote">
    <w:name w:val="Intense Quote"/>
    <w:basedOn w:val="Normal"/>
    <w:next w:val="Normal"/>
    <w:link w:val="IntenseQuoteChar"/>
    <w:uiPriority w:val="30"/>
    <w:qFormat/>
    <w:rsid w:val="002D54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540F"/>
    <w:rPr>
      <w:i/>
      <w:iCs/>
      <w:color w:val="2F5496" w:themeColor="accent1" w:themeShade="BF"/>
    </w:rPr>
  </w:style>
  <w:style w:type="character" w:styleId="IntenseReference">
    <w:name w:val="Intense Reference"/>
    <w:basedOn w:val="DefaultParagraphFont"/>
    <w:uiPriority w:val="32"/>
    <w:qFormat/>
    <w:rsid w:val="002D54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241627">
      <w:bodyDiv w:val="1"/>
      <w:marLeft w:val="0"/>
      <w:marRight w:val="0"/>
      <w:marTop w:val="0"/>
      <w:marBottom w:val="0"/>
      <w:divBdr>
        <w:top w:val="none" w:sz="0" w:space="0" w:color="auto"/>
        <w:left w:val="none" w:sz="0" w:space="0" w:color="auto"/>
        <w:bottom w:val="none" w:sz="0" w:space="0" w:color="auto"/>
        <w:right w:val="none" w:sz="0" w:space="0" w:color="auto"/>
      </w:divBdr>
      <w:divsChild>
        <w:div w:id="3827368">
          <w:marLeft w:val="0"/>
          <w:marRight w:val="0"/>
          <w:marTop w:val="0"/>
          <w:marBottom w:val="0"/>
          <w:divBdr>
            <w:top w:val="none" w:sz="0" w:space="0" w:color="auto"/>
            <w:left w:val="none" w:sz="0" w:space="0" w:color="auto"/>
            <w:bottom w:val="none" w:sz="0" w:space="0" w:color="auto"/>
            <w:right w:val="none" w:sz="0" w:space="0" w:color="auto"/>
          </w:divBdr>
          <w:divsChild>
            <w:div w:id="1393968143">
              <w:marLeft w:val="0"/>
              <w:marRight w:val="0"/>
              <w:marTop w:val="0"/>
              <w:marBottom w:val="0"/>
              <w:divBdr>
                <w:top w:val="none" w:sz="0" w:space="0" w:color="auto"/>
                <w:left w:val="none" w:sz="0" w:space="0" w:color="auto"/>
                <w:bottom w:val="none" w:sz="0" w:space="0" w:color="auto"/>
                <w:right w:val="none" w:sz="0" w:space="0" w:color="auto"/>
              </w:divBdr>
              <w:divsChild>
                <w:div w:id="1366563367">
                  <w:marLeft w:val="0"/>
                  <w:marRight w:val="0"/>
                  <w:marTop w:val="0"/>
                  <w:marBottom w:val="0"/>
                  <w:divBdr>
                    <w:top w:val="none" w:sz="0" w:space="0" w:color="auto"/>
                    <w:left w:val="none" w:sz="0" w:space="0" w:color="auto"/>
                    <w:bottom w:val="none" w:sz="0" w:space="0" w:color="auto"/>
                    <w:right w:val="none" w:sz="0" w:space="0" w:color="auto"/>
                  </w:divBdr>
                  <w:divsChild>
                    <w:div w:id="1090468997">
                      <w:marLeft w:val="0"/>
                      <w:marRight w:val="0"/>
                      <w:marTop w:val="0"/>
                      <w:marBottom w:val="0"/>
                      <w:divBdr>
                        <w:top w:val="none" w:sz="0" w:space="0" w:color="auto"/>
                        <w:left w:val="none" w:sz="0" w:space="0" w:color="auto"/>
                        <w:bottom w:val="none" w:sz="0" w:space="0" w:color="auto"/>
                        <w:right w:val="none" w:sz="0" w:space="0" w:color="auto"/>
                      </w:divBdr>
                      <w:divsChild>
                        <w:div w:id="605041806">
                          <w:marLeft w:val="0"/>
                          <w:marRight w:val="0"/>
                          <w:marTop w:val="0"/>
                          <w:marBottom w:val="0"/>
                          <w:divBdr>
                            <w:top w:val="none" w:sz="0" w:space="0" w:color="auto"/>
                            <w:left w:val="none" w:sz="0" w:space="0" w:color="auto"/>
                            <w:bottom w:val="none" w:sz="0" w:space="0" w:color="auto"/>
                            <w:right w:val="none" w:sz="0" w:space="0" w:color="auto"/>
                          </w:divBdr>
                          <w:divsChild>
                            <w:div w:id="451830044">
                              <w:marLeft w:val="0"/>
                              <w:marRight w:val="0"/>
                              <w:marTop w:val="0"/>
                              <w:marBottom w:val="0"/>
                              <w:divBdr>
                                <w:top w:val="none" w:sz="0" w:space="0" w:color="auto"/>
                                <w:left w:val="none" w:sz="0" w:space="0" w:color="auto"/>
                                <w:bottom w:val="none" w:sz="0" w:space="0" w:color="auto"/>
                                <w:right w:val="none" w:sz="0" w:space="0" w:color="auto"/>
                              </w:divBdr>
                              <w:divsChild>
                                <w:div w:id="381636154">
                                  <w:marLeft w:val="0"/>
                                  <w:marRight w:val="0"/>
                                  <w:marTop w:val="0"/>
                                  <w:marBottom w:val="0"/>
                                  <w:divBdr>
                                    <w:top w:val="none" w:sz="0" w:space="0" w:color="auto"/>
                                    <w:left w:val="none" w:sz="0" w:space="0" w:color="auto"/>
                                    <w:bottom w:val="none" w:sz="0" w:space="0" w:color="auto"/>
                                    <w:right w:val="none" w:sz="0" w:space="0" w:color="auto"/>
                                  </w:divBdr>
                                  <w:divsChild>
                                    <w:div w:id="1401321524">
                                      <w:marLeft w:val="0"/>
                                      <w:marRight w:val="0"/>
                                      <w:marTop w:val="0"/>
                                      <w:marBottom w:val="0"/>
                                      <w:divBdr>
                                        <w:top w:val="none" w:sz="0" w:space="0" w:color="auto"/>
                                        <w:left w:val="none" w:sz="0" w:space="0" w:color="auto"/>
                                        <w:bottom w:val="none" w:sz="0" w:space="0" w:color="auto"/>
                                        <w:right w:val="none" w:sz="0" w:space="0" w:color="auto"/>
                                      </w:divBdr>
                                      <w:divsChild>
                                        <w:div w:id="179675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036578">
          <w:marLeft w:val="0"/>
          <w:marRight w:val="0"/>
          <w:marTop w:val="0"/>
          <w:marBottom w:val="0"/>
          <w:divBdr>
            <w:top w:val="none" w:sz="0" w:space="0" w:color="auto"/>
            <w:left w:val="none" w:sz="0" w:space="0" w:color="auto"/>
            <w:bottom w:val="none" w:sz="0" w:space="0" w:color="auto"/>
            <w:right w:val="none" w:sz="0" w:space="0" w:color="auto"/>
          </w:divBdr>
          <w:divsChild>
            <w:div w:id="1022172928">
              <w:marLeft w:val="0"/>
              <w:marRight w:val="0"/>
              <w:marTop w:val="0"/>
              <w:marBottom w:val="0"/>
              <w:divBdr>
                <w:top w:val="none" w:sz="0" w:space="0" w:color="auto"/>
                <w:left w:val="none" w:sz="0" w:space="0" w:color="auto"/>
                <w:bottom w:val="none" w:sz="0" w:space="0" w:color="auto"/>
                <w:right w:val="none" w:sz="0" w:space="0" w:color="auto"/>
              </w:divBdr>
              <w:divsChild>
                <w:div w:id="1191993896">
                  <w:marLeft w:val="0"/>
                  <w:marRight w:val="0"/>
                  <w:marTop w:val="0"/>
                  <w:marBottom w:val="0"/>
                  <w:divBdr>
                    <w:top w:val="none" w:sz="0" w:space="0" w:color="auto"/>
                    <w:left w:val="none" w:sz="0" w:space="0" w:color="auto"/>
                    <w:bottom w:val="none" w:sz="0" w:space="0" w:color="auto"/>
                    <w:right w:val="none" w:sz="0" w:space="0" w:color="auto"/>
                  </w:divBdr>
                  <w:divsChild>
                    <w:div w:id="837844082">
                      <w:marLeft w:val="0"/>
                      <w:marRight w:val="0"/>
                      <w:marTop w:val="0"/>
                      <w:marBottom w:val="0"/>
                      <w:divBdr>
                        <w:top w:val="none" w:sz="0" w:space="0" w:color="auto"/>
                        <w:left w:val="none" w:sz="0" w:space="0" w:color="auto"/>
                        <w:bottom w:val="none" w:sz="0" w:space="0" w:color="auto"/>
                        <w:right w:val="none" w:sz="0" w:space="0" w:color="auto"/>
                      </w:divBdr>
                      <w:divsChild>
                        <w:div w:id="767117532">
                          <w:marLeft w:val="0"/>
                          <w:marRight w:val="0"/>
                          <w:marTop w:val="0"/>
                          <w:marBottom w:val="0"/>
                          <w:divBdr>
                            <w:top w:val="none" w:sz="0" w:space="0" w:color="auto"/>
                            <w:left w:val="none" w:sz="0" w:space="0" w:color="auto"/>
                            <w:bottom w:val="none" w:sz="0" w:space="0" w:color="auto"/>
                            <w:right w:val="none" w:sz="0" w:space="0" w:color="auto"/>
                          </w:divBdr>
                          <w:divsChild>
                            <w:div w:id="1791166335">
                              <w:marLeft w:val="0"/>
                              <w:marRight w:val="0"/>
                              <w:marTop w:val="0"/>
                              <w:marBottom w:val="0"/>
                              <w:divBdr>
                                <w:top w:val="none" w:sz="0" w:space="0" w:color="auto"/>
                                <w:left w:val="none" w:sz="0" w:space="0" w:color="auto"/>
                                <w:bottom w:val="none" w:sz="0" w:space="0" w:color="auto"/>
                                <w:right w:val="none" w:sz="0" w:space="0" w:color="auto"/>
                              </w:divBdr>
                              <w:divsChild>
                                <w:div w:id="1541045977">
                                  <w:marLeft w:val="0"/>
                                  <w:marRight w:val="0"/>
                                  <w:marTop w:val="0"/>
                                  <w:marBottom w:val="0"/>
                                  <w:divBdr>
                                    <w:top w:val="none" w:sz="0" w:space="0" w:color="auto"/>
                                    <w:left w:val="none" w:sz="0" w:space="0" w:color="auto"/>
                                    <w:bottom w:val="none" w:sz="0" w:space="0" w:color="auto"/>
                                    <w:right w:val="none" w:sz="0" w:space="0" w:color="auto"/>
                                  </w:divBdr>
                                  <w:divsChild>
                                    <w:div w:id="10295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575981">
      <w:bodyDiv w:val="1"/>
      <w:marLeft w:val="0"/>
      <w:marRight w:val="0"/>
      <w:marTop w:val="0"/>
      <w:marBottom w:val="0"/>
      <w:divBdr>
        <w:top w:val="none" w:sz="0" w:space="0" w:color="auto"/>
        <w:left w:val="none" w:sz="0" w:space="0" w:color="auto"/>
        <w:bottom w:val="none" w:sz="0" w:space="0" w:color="auto"/>
        <w:right w:val="none" w:sz="0" w:space="0" w:color="auto"/>
      </w:divBdr>
      <w:divsChild>
        <w:div w:id="1341271629">
          <w:marLeft w:val="0"/>
          <w:marRight w:val="0"/>
          <w:marTop w:val="0"/>
          <w:marBottom w:val="0"/>
          <w:divBdr>
            <w:top w:val="none" w:sz="0" w:space="0" w:color="auto"/>
            <w:left w:val="none" w:sz="0" w:space="0" w:color="auto"/>
            <w:bottom w:val="none" w:sz="0" w:space="0" w:color="auto"/>
            <w:right w:val="none" w:sz="0" w:space="0" w:color="auto"/>
          </w:divBdr>
          <w:divsChild>
            <w:div w:id="674262319">
              <w:marLeft w:val="0"/>
              <w:marRight w:val="0"/>
              <w:marTop w:val="0"/>
              <w:marBottom w:val="0"/>
              <w:divBdr>
                <w:top w:val="none" w:sz="0" w:space="0" w:color="auto"/>
                <w:left w:val="none" w:sz="0" w:space="0" w:color="auto"/>
                <w:bottom w:val="none" w:sz="0" w:space="0" w:color="auto"/>
                <w:right w:val="none" w:sz="0" w:space="0" w:color="auto"/>
              </w:divBdr>
              <w:divsChild>
                <w:div w:id="1220553021">
                  <w:marLeft w:val="0"/>
                  <w:marRight w:val="0"/>
                  <w:marTop w:val="0"/>
                  <w:marBottom w:val="0"/>
                  <w:divBdr>
                    <w:top w:val="none" w:sz="0" w:space="0" w:color="auto"/>
                    <w:left w:val="none" w:sz="0" w:space="0" w:color="auto"/>
                    <w:bottom w:val="none" w:sz="0" w:space="0" w:color="auto"/>
                    <w:right w:val="none" w:sz="0" w:space="0" w:color="auto"/>
                  </w:divBdr>
                  <w:divsChild>
                    <w:div w:id="285889330">
                      <w:marLeft w:val="0"/>
                      <w:marRight w:val="0"/>
                      <w:marTop w:val="0"/>
                      <w:marBottom w:val="0"/>
                      <w:divBdr>
                        <w:top w:val="none" w:sz="0" w:space="0" w:color="auto"/>
                        <w:left w:val="none" w:sz="0" w:space="0" w:color="auto"/>
                        <w:bottom w:val="none" w:sz="0" w:space="0" w:color="auto"/>
                        <w:right w:val="none" w:sz="0" w:space="0" w:color="auto"/>
                      </w:divBdr>
                      <w:divsChild>
                        <w:div w:id="380786931">
                          <w:marLeft w:val="0"/>
                          <w:marRight w:val="0"/>
                          <w:marTop w:val="0"/>
                          <w:marBottom w:val="0"/>
                          <w:divBdr>
                            <w:top w:val="none" w:sz="0" w:space="0" w:color="auto"/>
                            <w:left w:val="none" w:sz="0" w:space="0" w:color="auto"/>
                            <w:bottom w:val="none" w:sz="0" w:space="0" w:color="auto"/>
                            <w:right w:val="none" w:sz="0" w:space="0" w:color="auto"/>
                          </w:divBdr>
                          <w:divsChild>
                            <w:div w:id="7489151">
                              <w:marLeft w:val="0"/>
                              <w:marRight w:val="0"/>
                              <w:marTop w:val="0"/>
                              <w:marBottom w:val="0"/>
                              <w:divBdr>
                                <w:top w:val="none" w:sz="0" w:space="0" w:color="auto"/>
                                <w:left w:val="none" w:sz="0" w:space="0" w:color="auto"/>
                                <w:bottom w:val="none" w:sz="0" w:space="0" w:color="auto"/>
                                <w:right w:val="none" w:sz="0" w:space="0" w:color="auto"/>
                              </w:divBdr>
                              <w:divsChild>
                                <w:div w:id="1691563128">
                                  <w:marLeft w:val="0"/>
                                  <w:marRight w:val="0"/>
                                  <w:marTop w:val="0"/>
                                  <w:marBottom w:val="0"/>
                                  <w:divBdr>
                                    <w:top w:val="none" w:sz="0" w:space="0" w:color="auto"/>
                                    <w:left w:val="none" w:sz="0" w:space="0" w:color="auto"/>
                                    <w:bottom w:val="none" w:sz="0" w:space="0" w:color="auto"/>
                                    <w:right w:val="none" w:sz="0" w:space="0" w:color="auto"/>
                                  </w:divBdr>
                                  <w:divsChild>
                                    <w:div w:id="1261448154">
                                      <w:marLeft w:val="0"/>
                                      <w:marRight w:val="0"/>
                                      <w:marTop w:val="0"/>
                                      <w:marBottom w:val="0"/>
                                      <w:divBdr>
                                        <w:top w:val="none" w:sz="0" w:space="0" w:color="auto"/>
                                        <w:left w:val="none" w:sz="0" w:space="0" w:color="auto"/>
                                        <w:bottom w:val="none" w:sz="0" w:space="0" w:color="auto"/>
                                        <w:right w:val="none" w:sz="0" w:space="0" w:color="auto"/>
                                      </w:divBdr>
                                      <w:divsChild>
                                        <w:div w:id="99938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0201868">
          <w:marLeft w:val="0"/>
          <w:marRight w:val="0"/>
          <w:marTop w:val="0"/>
          <w:marBottom w:val="0"/>
          <w:divBdr>
            <w:top w:val="none" w:sz="0" w:space="0" w:color="auto"/>
            <w:left w:val="none" w:sz="0" w:space="0" w:color="auto"/>
            <w:bottom w:val="none" w:sz="0" w:space="0" w:color="auto"/>
            <w:right w:val="none" w:sz="0" w:space="0" w:color="auto"/>
          </w:divBdr>
          <w:divsChild>
            <w:div w:id="494732347">
              <w:marLeft w:val="0"/>
              <w:marRight w:val="0"/>
              <w:marTop w:val="0"/>
              <w:marBottom w:val="0"/>
              <w:divBdr>
                <w:top w:val="none" w:sz="0" w:space="0" w:color="auto"/>
                <w:left w:val="none" w:sz="0" w:space="0" w:color="auto"/>
                <w:bottom w:val="none" w:sz="0" w:space="0" w:color="auto"/>
                <w:right w:val="none" w:sz="0" w:space="0" w:color="auto"/>
              </w:divBdr>
              <w:divsChild>
                <w:div w:id="1051226588">
                  <w:marLeft w:val="0"/>
                  <w:marRight w:val="0"/>
                  <w:marTop w:val="0"/>
                  <w:marBottom w:val="0"/>
                  <w:divBdr>
                    <w:top w:val="none" w:sz="0" w:space="0" w:color="auto"/>
                    <w:left w:val="none" w:sz="0" w:space="0" w:color="auto"/>
                    <w:bottom w:val="none" w:sz="0" w:space="0" w:color="auto"/>
                    <w:right w:val="none" w:sz="0" w:space="0" w:color="auto"/>
                  </w:divBdr>
                  <w:divsChild>
                    <w:div w:id="766659758">
                      <w:marLeft w:val="0"/>
                      <w:marRight w:val="0"/>
                      <w:marTop w:val="0"/>
                      <w:marBottom w:val="0"/>
                      <w:divBdr>
                        <w:top w:val="none" w:sz="0" w:space="0" w:color="auto"/>
                        <w:left w:val="none" w:sz="0" w:space="0" w:color="auto"/>
                        <w:bottom w:val="none" w:sz="0" w:space="0" w:color="auto"/>
                        <w:right w:val="none" w:sz="0" w:space="0" w:color="auto"/>
                      </w:divBdr>
                      <w:divsChild>
                        <w:div w:id="794369351">
                          <w:marLeft w:val="0"/>
                          <w:marRight w:val="0"/>
                          <w:marTop w:val="0"/>
                          <w:marBottom w:val="0"/>
                          <w:divBdr>
                            <w:top w:val="none" w:sz="0" w:space="0" w:color="auto"/>
                            <w:left w:val="none" w:sz="0" w:space="0" w:color="auto"/>
                            <w:bottom w:val="none" w:sz="0" w:space="0" w:color="auto"/>
                            <w:right w:val="none" w:sz="0" w:space="0" w:color="auto"/>
                          </w:divBdr>
                          <w:divsChild>
                            <w:div w:id="1900287189">
                              <w:marLeft w:val="0"/>
                              <w:marRight w:val="0"/>
                              <w:marTop w:val="0"/>
                              <w:marBottom w:val="0"/>
                              <w:divBdr>
                                <w:top w:val="none" w:sz="0" w:space="0" w:color="auto"/>
                                <w:left w:val="none" w:sz="0" w:space="0" w:color="auto"/>
                                <w:bottom w:val="none" w:sz="0" w:space="0" w:color="auto"/>
                                <w:right w:val="none" w:sz="0" w:space="0" w:color="auto"/>
                              </w:divBdr>
                              <w:divsChild>
                                <w:div w:id="137453851">
                                  <w:marLeft w:val="0"/>
                                  <w:marRight w:val="0"/>
                                  <w:marTop w:val="0"/>
                                  <w:marBottom w:val="0"/>
                                  <w:divBdr>
                                    <w:top w:val="none" w:sz="0" w:space="0" w:color="auto"/>
                                    <w:left w:val="none" w:sz="0" w:space="0" w:color="auto"/>
                                    <w:bottom w:val="none" w:sz="0" w:space="0" w:color="auto"/>
                                    <w:right w:val="none" w:sz="0" w:space="0" w:color="auto"/>
                                  </w:divBdr>
                                  <w:divsChild>
                                    <w:div w:id="96993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442</Words>
  <Characters>2522</Characters>
  <Application>Microsoft Office Word</Application>
  <DocSecurity>0</DocSecurity>
  <Lines>21</Lines>
  <Paragraphs>5</Paragraphs>
  <ScaleCrop>false</ScaleCrop>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2025-03-03T18:22:00Z</dcterms:created>
  <dcterms:modified xsi:type="dcterms:W3CDTF">2025-03-03T18:24:00Z</dcterms:modified>
</cp:coreProperties>
</file>