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D0D5" w14:textId="2F3F8FA6" w:rsidR="00883227" w:rsidRPr="00883227" w:rsidRDefault="00883227" w:rsidP="00883227">
      <w:r>
        <w:rPr>
          <w:b/>
          <w:bCs/>
        </w:rPr>
        <w:t>P</w:t>
      </w:r>
      <w:r w:rsidRPr="00883227">
        <w:rPr>
          <w:b/>
          <w:bCs/>
        </w:rPr>
        <w:t>ortugal – An Overview</w:t>
      </w:r>
    </w:p>
    <w:p w14:paraId="1EAE657B" w14:textId="77777777" w:rsidR="00883227" w:rsidRPr="00883227" w:rsidRDefault="00883227" w:rsidP="00883227">
      <w:r w:rsidRPr="00883227">
        <w:rPr>
          <w:b/>
          <w:bCs/>
        </w:rPr>
        <w:t>1. Region Overview</w:t>
      </w:r>
    </w:p>
    <w:p w14:paraId="2377DAF4" w14:textId="77777777" w:rsidR="00883227" w:rsidRPr="00883227" w:rsidRDefault="00883227" w:rsidP="00883227">
      <w:pPr>
        <w:numPr>
          <w:ilvl w:val="0"/>
          <w:numId w:val="1"/>
        </w:numPr>
      </w:pPr>
      <w:r w:rsidRPr="00883227">
        <w:rPr>
          <w:b/>
          <w:bCs/>
        </w:rPr>
        <w:t>Geographic Location:</w:t>
      </w:r>
      <w:r w:rsidRPr="00883227">
        <w:t xml:space="preserve"> Portugal is located in southwestern Europe, bordered by Spain to the east and the Atlantic Ocean to the west. Its varied geography includes coastal plains, rolling hills, and mountain ranges, contributing to its diverse wine styles.</w:t>
      </w:r>
    </w:p>
    <w:p w14:paraId="4817901E" w14:textId="77777777" w:rsidR="00883227" w:rsidRPr="00883227" w:rsidRDefault="00883227" w:rsidP="00883227">
      <w:pPr>
        <w:numPr>
          <w:ilvl w:val="0"/>
          <w:numId w:val="1"/>
        </w:numPr>
      </w:pPr>
      <w:r w:rsidRPr="00883227">
        <w:rPr>
          <w:b/>
          <w:bCs/>
        </w:rPr>
        <w:t>Climate and Terroir:</w:t>
      </w:r>
      <w:r w:rsidRPr="00883227">
        <w:t xml:space="preserve"> Portugal experiences a </w:t>
      </w:r>
      <w:r w:rsidRPr="00883227">
        <w:rPr>
          <w:b/>
          <w:bCs/>
        </w:rPr>
        <w:t>Mediterranean climate</w:t>
      </w:r>
      <w:r w:rsidRPr="00883227">
        <w:t xml:space="preserve"> with strong Atlantic influences. The northern regions, such as </w:t>
      </w:r>
      <w:r w:rsidRPr="00883227">
        <w:rPr>
          <w:b/>
          <w:bCs/>
        </w:rPr>
        <w:t>Minho and Douro</w:t>
      </w:r>
      <w:r w:rsidRPr="00883227">
        <w:t xml:space="preserve">, have cooler, wetter conditions, while the </w:t>
      </w:r>
      <w:r w:rsidRPr="00883227">
        <w:rPr>
          <w:b/>
          <w:bCs/>
        </w:rPr>
        <w:t>Alentejo and Algarve</w:t>
      </w:r>
      <w:r w:rsidRPr="00883227">
        <w:t xml:space="preserve"> in the south are </w:t>
      </w:r>
      <w:r w:rsidRPr="00883227">
        <w:rPr>
          <w:b/>
          <w:bCs/>
        </w:rPr>
        <w:t>hotter and drier</w:t>
      </w:r>
      <w:r w:rsidRPr="00883227">
        <w:t xml:space="preserve">. Soils range from </w:t>
      </w:r>
      <w:r w:rsidRPr="00883227">
        <w:rPr>
          <w:b/>
          <w:bCs/>
        </w:rPr>
        <w:t>granite and schist</w:t>
      </w:r>
      <w:r w:rsidRPr="00883227">
        <w:t xml:space="preserve"> in the north to </w:t>
      </w:r>
      <w:r w:rsidRPr="00883227">
        <w:rPr>
          <w:b/>
          <w:bCs/>
        </w:rPr>
        <w:t>limestone, clay, and sandy terrains</w:t>
      </w:r>
      <w:r w:rsidRPr="00883227">
        <w:t xml:space="preserve"> in the south, creating distinctive terroirs.</w:t>
      </w:r>
    </w:p>
    <w:p w14:paraId="4B00A1B2" w14:textId="77777777" w:rsidR="00883227" w:rsidRPr="00883227" w:rsidRDefault="00883227" w:rsidP="00883227">
      <w:pPr>
        <w:numPr>
          <w:ilvl w:val="0"/>
          <w:numId w:val="1"/>
        </w:numPr>
      </w:pPr>
      <w:r w:rsidRPr="00883227">
        <w:rPr>
          <w:b/>
          <w:bCs/>
        </w:rPr>
        <w:t>Structural Organization:</w:t>
      </w:r>
      <w:r w:rsidRPr="00883227">
        <w:t xml:space="preserve"> Portugal’s wine regions are classified under the </w:t>
      </w:r>
      <w:proofErr w:type="spellStart"/>
      <w:r w:rsidRPr="00883227">
        <w:rPr>
          <w:b/>
          <w:bCs/>
        </w:rPr>
        <w:t>Denominação</w:t>
      </w:r>
      <w:proofErr w:type="spellEnd"/>
      <w:r w:rsidRPr="00883227">
        <w:rPr>
          <w:b/>
          <w:bCs/>
        </w:rPr>
        <w:t xml:space="preserve"> de </w:t>
      </w:r>
      <w:proofErr w:type="spellStart"/>
      <w:r w:rsidRPr="00883227">
        <w:rPr>
          <w:b/>
          <w:bCs/>
        </w:rPr>
        <w:t>Origem</w:t>
      </w:r>
      <w:proofErr w:type="spellEnd"/>
      <w:r w:rsidRPr="00883227">
        <w:rPr>
          <w:b/>
          <w:bCs/>
        </w:rPr>
        <w:t xml:space="preserve"> </w:t>
      </w:r>
      <w:proofErr w:type="spellStart"/>
      <w:r w:rsidRPr="00883227">
        <w:rPr>
          <w:b/>
          <w:bCs/>
        </w:rPr>
        <w:t>Controlada</w:t>
      </w:r>
      <w:proofErr w:type="spellEnd"/>
      <w:r w:rsidRPr="00883227">
        <w:rPr>
          <w:b/>
          <w:bCs/>
        </w:rPr>
        <w:t xml:space="preserve"> (DOC)</w:t>
      </w:r>
      <w:r w:rsidRPr="00883227">
        <w:t xml:space="preserve"> system, equivalent to France’s AOC. The country is divided into </w:t>
      </w:r>
      <w:r w:rsidRPr="00883227">
        <w:rPr>
          <w:b/>
          <w:bCs/>
        </w:rPr>
        <w:t>14 major wine regions</w:t>
      </w:r>
      <w:r w:rsidRPr="00883227">
        <w:t xml:space="preserve">, with </w:t>
      </w:r>
      <w:r w:rsidRPr="00883227">
        <w:rPr>
          <w:b/>
          <w:bCs/>
        </w:rPr>
        <w:t>Douro, Vinho Verde, and Alentejo</w:t>
      </w:r>
      <w:r w:rsidRPr="00883227">
        <w:t xml:space="preserve"> being the most prominent.</w:t>
      </w:r>
    </w:p>
    <w:p w14:paraId="7247F87C" w14:textId="77777777" w:rsidR="00883227" w:rsidRPr="00883227" w:rsidRDefault="00883227" w:rsidP="00883227">
      <w:pPr>
        <w:numPr>
          <w:ilvl w:val="0"/>
          <w:numId w:val="1"/>
        </w:numPr>
      </w:pPr>
      <w:r w:rsidRPr="00883227">
        <w:rPr>
          <w:b/>
          <w:bCs/>
        </w:rPr>
        <w:t>Historical Context:</w:t>
      </w:r>
      <w:r w:rsidRPr="00883227">
        <w:t xml:space="preserve"> Portugal has a winemaking history dating back over </w:t>
      </w:r>
      <w:r w:rsidRPr="00883227">
        <w:rPr>
          <w:b/>
          <w:bCs/>
        </w:rPr>
        <w:t>2,000 years</w:t>
      </w:r>
      <w:r w:rsidRPr="00883227">
        <w:t xml:space="preserve">, influenced by Phoenicians, Romans, and monastic orders. The country is best known for </w:t>
      </w:r>
      <w:r w:rsidRPr="00883227">
        <w:rPr>
          <w:b/>
          <w:bCs/>
        </w:rPr>
        <w:t>Port wine</w:t>
      </w:r>
      <w:r w:rsidRPr="00883227">
        <w:t xml:space="preserve">, but its </w:t>
      </w:r>
      <w:r w:rsidRPr="00883227">
        <w:rPr>
          <w:b/>
          <w:bCs/>
        </w:rPr>
        <w:t>dry table wines</w:t>
      </w:r>
      <w:r w:rsidRPr="00883227">
        <w:t xml:space="preserve"> have gained international acclaim in recent decades.</w:t>
      </w:r>
    </w:p>
    <w:p w14:paraId="4E14B08C" w14:textId="77777777" w:rsidR="00883227" w:rsidRPr="00883227" w:rsidRDefault="00883227" w:rsidP="00883227">
      <w:pPr>
        <w:numPr>
          <w:ilvl w:val="0"/>
          <w:numId w:val="1"/>
        </w:numPr>
      </w:pPr>
      <w:r w:rsidRPr="00883227">
        <w:rPr>
          <w:b/>
          <w:bCs/>
        </w:rPr>
        <w:t>Distinctive Features:</w:t>
      </w:r>
      <w:r w:rsidRPr="00883227">
        <w:t xml:space="preserve"> Portugal boasts </w:t>
      </w:r>
      <w:r w:rsidRPr="00883227">
        <w:rPr>
          <w:b/>
          <w:bCs/>
        </w:rPr>
        <w:t>250+ indigenous grape varieties</w:t>
      </w:r>
      <w:r w:rsidRPr="00883227">
        <w:t xml:space="preserve">, many of which are not found elsewhere. The country’s focus on </w:t>
      </w:r>
      <w:r w:rsidRPr="00883227">
        <w:rPr>
          <w:b/>
          <w:bCs/>
        </w:rPr>
        <w:t>blended wines</w:t>
      </w:r>
      <w:r w:rsidRPr="00883227">
        <w:t>, rather than single varietals, adds complexity and uniqueness to its wine profile.</w:t>
      </w:r>
    </w:p>
    <w:p w14:paraId="0AC5BC4F" w14:textId="77777777" w:rsidR="00883227" w:rsidRPr="00883227" w:rsidRDefault="00883227" w:rsidP="00883227">
      <w:r w:rsidRPr="00883227">
        <w:rPr>
          <w:b/>
          <w:bCs/>
        </w:rPr>
        <w:t>2. Key Grape Varieties</w:t>
      </w:r>
    </w:p>
    <w:p w14:paraId="5ED5E72F" w14:textId="77777777" w:rsidR="00883227" w:rsidRPr="00883227" w:rsidRDefault="00883227" w:rsidP="00883227">
      <w:pPr>
        <w:numPr>
          <w:ilvl w:val="0"/>
          <w:numId w:val="2"/>
        </w:numPr>
      </w:pPr>
      <w:r w:rsidRPr="00883227">
        <w:rPr>
          <w:b/>
          <w:bCs/>
        </w:rPr>
        <w:t>Primary Red Varieties:</w:t>
      </w:r>
    </w:p>
    <w:p w14:paraId="4F12D0A9" w14:textId="77777777" w:rsidR="00883227" w:rsidRPr="00883227" w:rsidRDefault="00883227" w:rsidP="00883227">
      <w:pPr>
        <w:numPr>
          <w:ilvl w:val="1"/>
          <w:numId w:val="2"/>
        </w:numPr>
      </w:pPr>
      <w:proofErr w:type="spellStart"/>
      <w:r w:rsidRPr="00883227">
        <w:rPr>
          <w:b/>
          <w:bCs/>
        </w:rPr>
        <w:t>Touriga</w:t>
      </w:r>
      <w:proofErr w:type="spellEnd"/>
      <w:r w:rsidRPr="00883227">
        <w:rPr>
          <w:b/>
          <w:bCs/>
        </w:rPr>
        <w:t xml:space="preserve"> Nacional:</w:t>
      </w:r>
      <w:r w:rsidRPr="00883227">
        <w:t xml:space="preserve"> The flagship red grape, producing structured, age-worthy wines with dark fruit and floral notes.</w:t>
      </w:r>
    </w:p>
    <w:p w14:paraId="1FDBD464" w14:textId="77777777" w:rsidR="00883227" w:rsidRPr="00883227" w:rsidRDefault="00883227" w:rsidP="00883227">
      <w:pPr>
        <w:numPr>
          <w:ilvl w:val="1"/>
          <w:numId w:val="2"/>
        </w:numPr>
      </w:pPr>
      <w:r w:rsidRPr="00883227">
        <w:rPr>
          <w:b/>
          <w:bCs/>
        </w:rPr>
        <w:t>Aragonez (Tempranillo):</w:t>
      </w:r>
      <w:r w:rsidRPr="00883227">
        <w:t xml:space="preserve"> Commonly used in blends, adding body and ripe red fruit flavors.</w:t>
      </w:r>
    </w:p>
    <w:p w14:paraId="4F6FB082" w14:textId="77777777" w:rsidR="00883227" w:rsidRPr="00883227" w:rsidRDefault="00883227" w:rsidP="00883227">
      <w:pPr>
        <w:numPr>
          <w:ilvl w:val="1"/>
          <w:numId w:val="2"/>
        </w:numPr>
      </w:pPr>
      <w:proofErr w:type="spellStart"/>
      <w:r w:rsidRPr="00883227">
        <w:rPr>
          <w:b/>
          <w:bCs/>
        </w:rPr>
        <w:t>Trincadeira</w:t>
      </w:r>
      <w:proofErr w:type="spellEnd"/>
      <w:r w:rsidRPr="00883227">
        <w:rPr>
          <w:b/>
          <w:bCs/>
        </w:rPr>
        <w:t>:</w:t>
      </w:r>
      <w:r w:rsidRPr="00883227">
        <w:t xml:space="preserve"> Known for its high acidity and spice, often blended in Alentejo wines.</w:t>
      </w:r>
    </w:p>
    <w:p w14:paraId="0AD33D34" w14:textId="77777777" w:rsidR="00883227" w:rsidRPr="00883227" w:rsidRDefault="00883227" w:rsidP="00883227">
      <w:pPr>
        <w:numPr>
          <w:ilvl w:val="1"/>
          <w:numId w:val="2"/>
        </w:numPr>
      </w:pPr>
      <w:r w:rsidRPr="00883227">
        <w:rPr>
          <w:b/>
          <w:bCs/>
        </w:rPr>
        <w:t>Castelão:</w:t>
      </w:r>
      <w:r w:rsidRPr="00883227">
        <w:t xml:space="preserve"> A key variety in southern Portugal, producing earthy, robust reds.</w:t>
      </w:r>
    </w:p>
    <w:p w14:paraId="64DF9C6D" w14:textId="77777777" w:rsidR="00883227" w:rsidRPr="00883227" w:rsidRDefault="00883227" w:rsidP="00883227">
      <w:pPr>
        <w:numPr>
          <w:ilvl w:val="1"/>
          <w:numId w:val="2"/>
        </w:numPr>
      </w:pPr>
      <w:r w:rsidRPr="00883227">
        <w:rPr>
          <w:b/>
          <w:bCs/>
        </w:rPr>
        <w:t>Baga:</w:t>
      </w:r>
      <w:r w:rsidRPr="00883227">
        <w:t xml:space="preserve"> The dominant grape in </w:t>
      </w:r>
      <w:proofErr w:type="spellStart"/>
      <w:r w:rsidRPr="00883227">
        <w:t>Bairrada</w:t>
      </w:r>
      <w:proofErr w:type="spellEnd"/>
      <w:r w:rsidRPr="00883227">
        <w:t>, known for its firm tannins and aging potential.</w:t>
      </w:r>
    </w:p>
    <w:p w14:paraId="7180E5B3" w14:textId="77777777" w:rsidR="00883227" w:rsidRPr="00883227" w:rsidRDefault="00883227" w:rsidP="00883227">
      <w:pPr>
        <w:numPr>
          <w:ilvl w:val="0"/>
          <w:numId w:val="2"/>
        </w:numPr>
      </w:pPr>
      <w:r w:rsidRPr="00883227">
        <w:rPr>
          <w:b/>
          <w:bCs/>
        </w:rPr>
        <w:lastRenderedPageBreak/>
        <w:t>Primary White Varieties:</w:t>
      </w:r>
    </w:p>
    <w:p w14:paraId="78F8F7A3" w14:textId="77777777" w:rsidR="00883227" w:rsidRPr="00883227" w:rsidRDefault="00883227" w:rsidP="00883227">
      <w:pPr>
        <w:numPr>
          <w:ilvl w:val="1"/>
          <w:numId w:val="2"/>
        </w:numPr>
      </w:pPr>
      <w:proofErr w:type="spellStart"/>
      <w:r w:rsidRPr="00883227">
        <w:rPr>
          <w:b/>
          <w:bCs/>
        </w:rPr>
        <w:t>Alvarinho</w:t>
      </w:r>
      <w:proofErr w:type="spellEnd"/>
      <w:r w:rsidRPr="00883227">
        <w:rPr>
          <w:b/>
          <w:bCs/>
        </w:rPr>
        <w:t xml:space="preserve"> (</w:t>
      </w:r>
      <w:proofErr w:type="spellStart"/>
      <w:r w:rsidRPr="00883227">
        <w:rPr>
          <w:b/>
          <w:bCs/>
        </w:rPr>
        <w:t>Albariño</w:t>
      </w:r>
      <w:proofErr w:type="spellEnd"/>
      <w:r w:rsidRPr="00883227">
        <w:rPr>
          <w:b/>
          <w:bCs/>
        </w:rPr>
        <w:t>):</w:t>
      </w:r>
      <w:r w:rsidRPr="00883227">
        <w:t xml:space="preserve"> Found in Vinho Verde, producing crisp, aromatic whites.</w:t>
      </w:r>
    </w:p>
    <w:p w14:paraId="024132E9" w14:textId="77777777" w:rsidR="00883227" w:rsidRPr="00883227" w:rsidRDefault="00883227" w:rsidP="00883227">
      <w:pPr>
        <w:numPr>
          <w:ilvl w:val="1"/>
          <w:numId w:val="2"/>
        </w:numPr>
      </w:pPr>
      <w:proofErr w:type="spellStart"/>
      <w:r w:rsidRPr="00883227">
        <w:rPr>
          <w:b/>
          <w:bCs/>
        </w:rPr>
        <w:t>Arinto</w:t>
      </w:r>
      <w:proofErr w:type="spellEnd"/>
      <w:r w:rsidRPr="00883227">
        <w:rPr>
          <w:b/>
          <w:bCs/>
        </w:rPr>
        <w:t>:</w:t>
      </w:r>
      <w:r w:rsidRPr="00883227">
        <w:t xml:space="preserve"> High-acid, mineral-driven white grape used in various regions.</w:t>
      </w:r>
    </w:p>
    <w:p w14:paraId="1A4AD084" w14:textId="77777777" w:rsidR="00883227" w:rsidRPr="00883227" w:rsidRDefault="00883227" w:rsidP="00883227">
      <w:pPr>
        <w:numPr>
          <w:ilvl w:val="1"/>
          <w:numId w:val="2"/>
        </w:numPr>
      </w:pPr>
      <w:proofErr w:type="spellStart"/>
      <w:r w:rsidRPr="00883227">
        <w:rPr>
          <w:b/>
          <w:bCs/>
        </w:rPr>
        <w:t>Encruzado</w:t>
      </w:r>
      <w:proofErr w:type="spellEnd"/>
      <w:r w:rsidRPr="00883227">
        <w:rPr>
          <w:b/>
          <w:bCs/>
        </w:rPr>
        <w:t>:</w:t>
      </w:r>
      <w:r w:rsidRPr="00883227">
        <w:t xml:space="preserve"> A structured white grape from </w:t>
      </w:r>
      <w:proofErr w:type="spellStart"/>
      <w:r w:rsidRPr="00883227">
        <w:t>Dão</w:t>
      </w:r>
      <w:proofErr w:type="spellEnd"/>
      <w:r w:rsidRPr="00883227">
        <w:t>, capable of aging.</w:t>
      </w:r>
    </w:p>
    <w:p w14:paraId="432E1074" w14:textId="77777777" w:rsidR="00883227" w:rsidRPr="00883227" w:rsidRDefault="00883227" w:rsidP="00883227">
      <w:pPr>
        <w:numPr>
          <w:ilvl w:val="1"/>
          <w:numId w:val="2"/>
        </w:numPr>
      </w:pPr>
      <w:r w:rsidRPr="00883227">
        <w:rPr>
          <w:b/>
          <w:bCs/>
        </w:rPr>
        <w:t>Fernão Pires (Maria Gomes):</w:t>
      </w:r>
      <w:r w:rsidRPr="00883227">
        <w:t xml:space="preserve"> Aromatic and floral, often found in central Portugal.</w:t>
      </w:r>
    </w:p>
    <w:p w14:paraId="5939FAF8" w14:textId="77777777" w:rsidR="00883227" w:rsidRPr="00883227" w:rsidRDefault="00883227" w:rsidP="00883227">
      <w:pPr>
        <w:numPr>
          <w:ilvl w:val="0"/>
          <w:numId w:val="2"/>
        </w:numPr>
      </w:pPr>
      <w:r w:rsidRPr="00883227">
        <w:rPr>
          <w:b/>
          <w:bCs/>
        </w:rPr>
        <w:t>Significance:</w:t>
      </w:r>
      <w:r w:rsidRPr="00883227">
        <w:t xml:space="preserve"> Portugal’s reliance on </w:t>
      </w:r>
      <w:r w:rsidRPr="00883227">
        <w:rPr>
          <w:b/>
          <w:bCs/>
        </w:rPr>
        <w:t>native grapes and blends</w:t>
      </w:r>
      <w:r w:rsidRPr="00883227">
        <w:t xml:space="preserve"> distinguishes it from other major wine-producing countries, offering wines with unique profiles.</w:t>
      </w:r>
    </w:p>
    <w:p w14:paraId="205DEB37" w14:textId="77777777" w:rsidR="00883227" w:rsidRPr="00883227" w:rsidRDefault="00883227" w:rsidP="00883227">
      <w:r w:rsidRPr="00883227">
        <w:rPr>
          <w:b/>
          <w:bCs/>
        </w:rPr>
        <w:t>3. Wine Classification System</w:t>
      </w:r>
    </w:p>
    <w:p w14:paraId="4E155EC4" w14:textId="77777777" w:rsidR="00883227" w:rsidRPr="00883227" w:rsidRDefault="00883227" w:rsidP="00883227">
      <w:pPr>
        <w:numPr>
          <w:ilvl w:val="0"/>
          <w:numId w:val="3"/>
        </w:numPr>
      </w:pPr>
      <w:r w:rsidRPr="00883227">
        <w:rPr>
          <w:b/>
          <w:bCs/>
        </w:rPr>
        <w:t>Quality Hierarchy:</w:t>
      </w:r>
    </w:p>
    <w:p w14:paraId="24E1717A" w14:textId="77777777" w:rsidR="00883227" w:rsidRPr="00883227" w:rsidRDefault="00883227" w:rsidP="00883227">
      <w:pPr>
        <w:numPr>
          <w:ilvl w:val="1"/>
          <w:numId w:val="3"/>
        </w:numPr>
      </w:pPr>
      <w:r w:rsidRPr="00883227">
        <w:rPr>
          <w:b/>
          <w:bCs/>
        </w:rPr>
        <w:t>DOC (</w:t>
      </w:r>
      <w:proofErr w:type="spellStart"/>
      <w:r w:rsidRPr="00883227">
        <w:rPr>
          <w:b/>
          <w:bCs/>
        </w:rPr>
        <w:t>Denominação</w:t>
      </w:r>
      <w:proofErr w:type="spellEnd"/>
      <w:r w:rsidRPr="00883227">
        <w:rPr>
          <w:b/>
          <w:bCs/>
        </w:rPr>
        <w:t xml:space="preserve"> de </w:t>
      </w:r>
      <w:proofErr w:type="spellStart"/>
      <w:r w:rsidRPr="00883227">
        <w:rPr>
          <w:b/>
          <w:bCs/>
        </w:rPr>
        <w:t>Origem</w:t>
      </w:r>
      <w:proofErr w:type="spellEnd"/>
      <w:r w:rsidRPr="00883227">
        <w:rPr>
          <w:b/>
          <w:bCs/>
        </w:rPr>
        <w:t xml:space="preserve"> </w:t>
      </w:r>
      <w:proofErr w:type="spellStart"/>
      <w:r w:rsidRPr="00883227">
        <w:rPr>
          <w:b/>
          <w:bCs/>
        </w:rPr>
        <w:t>Controlada</w:t>
      </w:r>
      <w:proofErr w:type="spellEnd"/>
      <w:r w:rsidRPr="00883227">
        <w:rPr>
          <w:b/>
          <w:bCs/>
        </w:rPr>
        <w:t>):</w:t>
      </w:r>
      <w:r w:rsidRPr="00883227">
        <w:t xml:space="preserve"> The highest classification, ensuring strict quality control.</w:t>
      </w:r>
    </w:p>
    <w:p w14:paraId="77CB1ADA" w14:textId="77777777" w:rsidR="00883227" w:rsidRPr="00883227" w:rsidRDefault="00883227" w:rsidP="00883227">
      <w:pPr>
        <w:numPr>
          <w:ilvl w:val="1"/>
          <w:numId w:val="3"/>
        </w:numPr>
      </w:pPr>
      <w:r w:rsidRPr="00883227">
        <w:rPr>
          <w:b/>
          <w:bCs/>
        </w:rPr>
        <w:t>Vinho Regional (VR):</w:t>
      </w:r>
      <w:r w:rsidRPr="00883227">
        <w:t xml:space="preserve"> Broader regional wines with more flexibility in grape selection and production.</w:t>
      </w:r>
    </w:p>
    <w:p w14:paraId="45D20C9D" w14:textId="77777777" w:rsidR="00883227" w:rsidRPr="00883227" w:rsidRDefault="00883227" w:rsidP="00883227">
      <w:pPr>
        <w:numPr>
          <w:ilvl w:val="1"/>
          <w:numId w:val="3"/>
        </w:numPr>
      </w:pPr>
      <w:r w:rsidRPr="00883227">
        <w:rPr>
          <w:b/>
          <w:bCs/>
        </w:rPr>
        <w:t>Vinho (Table Wine):</w:t>
      </w:r>
      <w:r w:rsidRPr="00883227">
        <w:t xml:space="preserve"> The most basic classification with fewer regulations.</w:t>
      </w:r>
    </w:p>
    <w:p w14:paraId="263AC0C6" w14:textId="77777777" w:rsidR="00883227" w:rsidRPr="00883227" w:rsidRDefault="00883227" w:rsidP="00883227">
      <w:pPr>
        <w:numPr>
          <w:ilvl w:val="0"/>
          <w:numId w:val="3"/>
        </w:numPr>
      </w:pPr>
      <w:r w:rsidRPr="00883227">
        <w:rPr>
          <w:b/>
          <w:bCs/>
        </w:rPr>
        <w:t>Appellation Structure:</w:t>
      </w:r>
      <w:r w:rsidRPr="00883227">
        <w:t xml:space="preserve"> Portugal’s </w:t>
      </w:r>
      <w:r w:rsidRPr="00883227">
        <w:rPr>
          <w:b/>
          <w:bCs/>
        </w:rPr>
        <w:t>14 major wine regions</w:t>
      </w:r>
      <w:r w:rsidRPr="00883227">
        <w:t xml:space="preserve"> include:</w:t>
      </w:r>
    </w:p>
    <w:p w14:paraId="37022853" w14:textId="77777777" w:rsidR="00883227" w:rsidRPr="00883227" w:rsidRDefault="00883227" w:rsidP="00883227">
      <w:pPr>
        <w:numPr>
          <w:ilvl w:val="1"/>
          <w:numId w:val="3"/>
        </w:numPr>
      </w:pPr>
      <w:r w:rsidRPr="00883227">
        <w:rPr>
          <w:b/>
          <w:bCs/>
        </w:rPr>
        <w:t>Douro:</w:t>
      </w:r>
      <w:r w:rsidRPr="00883227">
        <w:t xml:space="preserve"> Home of Port wine and premium red wines.</w:t>
      </w:r>
    </w:p>
    <w:p w14:paraId="68D1BB10" w14:textId="77777777" w:rsidR="00883227" w:rsidRPr="00883227" w:rsidRDefault="00883227" w:rsidP="00883227">
      <w:pPr>
        <w:numPr>
          <w:ilvl w:val="1"/>
          <w:numId w:val="3"/>
        </w:numPr>
      </w:pPr>
      <w:r w:rsidRPr="00883227">
        <w:rPr>
          <w:b/>
          <w:bCs/>
        </w:rPr>
        <w:t>Vinho Verde:</w:t>
      </w:r>
      <w:r w:rsidRPr="00883227">
        <w:t xml:space="preserve"> Known for fresh, high-acid white wines.</w:t>
      </w:r>
    </w:p>
    <w:p w14:paraId="51023685" w14:textId="77777777" w:rsidR="00883227" w:rsidRPr="00883227" w:rsidRDefault="00883227" w:rsidP="00883227">
      <w:pPr>
        <w:numPr>
          <w:ilvl w:val="1"/>
          <w:numId w:val="3"/>
        </w:numPr>
      </w:pPr>
      <w:proofErr w:type="spellStart"/>
      <w:r w:rsidRPr="00883227">
        <w:rPr>
          <w:b/>
          <w:bCs/>
        </w:rPr>
        <w:t>Dão</w:t>
      </w:r>
      <w:proofErr w:type="spellEnd"/>
      <w:r w:rsidRPr="00883227">
        <w:rPr>
          <w:b/>
          <w:bCs/>
        </w:rPr>
        <w:t>:</w:t>
      </w:r>
      <w:r w:rsidRPr="00883227">
        <w:t xml:space="preserve"> Producing elegant, structured reds and whites.</w:t>
      </w:r>
    </w:p>
    <w:p w14:paraId="5CF260C2" w14:textId="77777777" w:rsidR="00883227" w:rsidRPr="00883227" w:rsidRDefault="00883227" w:rsidP="00883227">
      <w:pPr>
        <w:numPr>
          <w:ilvl w:val="1"/>
          <w:numId w:val="3"/>
        </w:numPr>
      </w:pPr>
      <w:r w:rsidRPr="00883227">
        <w:rPr>
          <w:b/>
          <w:bCs/>
        </w:rPr>
        <w:t>Alentejo:</w:t>
      </w:r>
      <w:r w:rsidRPr="00883227">
        <w:t xml:space="preserve"> A warm-climate region known for smooth, fruit-forward wines.</w:t>
      </w:r>
    </w:p>
    <w:p w14:paraId="5976E783" w14:textId="77777777" w:rsidR="00883227" w:rsidRPr="00883227" w:rsidRDefault="00883227" w:rsidP="00883227">
      <w:pPr>
        <w:numPr>
          <w:ilvl w:val="1"/>
          <w:numId w:val="3"/>
        </w:numPr>
      </w:pPr>
      <w:proofErr w:type="spellStart"/>
      <w:r w:rsidRPr="00883227">
        <w:rPr>
          <w:b/>
          <w:bCs/>
        </w:rPr>
        <w:t>Bairrada</w:t>
      </w:r>
      <w:proofErr w:type="spellEnd"/>
      <w:r w:rsidRPr="00883227">
        <w:rPr>
          <w:b/>
          <w:bCs/>
        </w:rPr>
        <w:t>:</w:t>
      </w:r>
      <w:r w:rsidRPr="00883227">
        <w:t xml:space="preserve"> Famous for its tannic Baga-based reds and sparkling wines.</w:t>
      </w:r>
    </w:p>
    <w:p w14:paraId="419C8227" w14:textId="77777777" w:rsidR="00883227" w:rsidRPr="00883227" w:rsidRDefault="00883227" w:rsidP="00883227">
      <w:pPr>
        <w:numPr>
          <w:ilvl w:val="1"/>
          <w:numId w:val="3"/>
        </w:numPr>
      </w:pPr>
      <w:r w:rsidRPr="00883227">
        <w:rPr>
          <w:b/>
          <w:bCs/>
        </w:rPr>
        <w:t>Setúbal:</w:t>
      </w:r>
      <w:r w:rsidRPr="00883227">
        <w:t xml:space="preserve"> Specializes in fortified </w:t>
      </w:r>
      <w:r w:rsidRPr="00883227">
        <w:rPr>
          <w:b/>
          <w:bCs/>
        </w:rPr>
        <w:t>Moscatel de Setúbal</w:t>
      </w:r>
      <w:r w:rsidRPr="00883227">
        <w:t>.</w:t>
      </w:r>
    </w:p>
    <w:p w14:paraId="2C39EBC9" w14:textId="77777777" w:rsidR="00883227" w:rsidRPr="00883227" w:rsidRDefault="00883227" w:rsidP="00883227">
      <w:pPr>
        <w:numPr>
          <w:ilvl w:val="0"/>
          <w:numId w:val="3"/>
        </w:numPr>
      </w:pPr>
      <w:r w:rsidRPr="00883227">
        <w:rPr>
          <w:b/>
          <w:bCs/>
        </w:rPr>
        <w:t>Special Classifications:</w:t>
      </w:r>
    </w:p>
    <w:p w14:paraId="45173AC9" w14:textId="77777777" w:rsidR="00883227" w:rsidRPr="00883227" w:rsidRDefault="00883227" w:rsidP="00883227">
      <w:pPr>
        <w:numPr>
          <w:ilvl w:val="1"/>
          <w:numId w:val="3"/>
        </w:numPr>
      </w:pPr>
      <w:r w:rsidRPr="00883227">
        <w:rPr>
          <w:b/>
          <w:bCs/>
        </w:rPr>
        <w:t>Port &amp; Madeira:</w:t>
      </w:r>
      <w:r w:rsidRPr="00883227">
        <w:t xml:space="preserve"> Fortified wines with unique aging systems.</w:t>
      </w:r>
    </w:p>
    <w:p w14:paraId="273716C6" w14:textId="77777777" w:rsidR="00883227" w:rsidRPr="00883227" w:rsidRDefault="00883227" w:rsidP="00883227">
      <w:pPr>
        <w:numPr>
          <w:ilvl w:val="1"/>
          <w:numId w:val="3"/>
        </w:numPr>
      </w:pPr>
      <w:r w:rsidRPr="00883227">
        <w:rPr>
          <w:b/>
          <w:bCs/>
        </w:rPr>
        <w:t>Garrafeira:</w:t>
      </w:r>
      <w:r w:rsidRPr="00883227">
        <w:t xml:space="preserve"> A designation for high-quality, aged wines.</w:t>
      </w:r>
    </w:p>
    <w:p w14:paraId="07717709" w14:textId="77777777" w:rsidR="00883227" w:rsidRPr="00883227" w:rsidRDefault="00883227" w:rsidP="00883227">
      <w:pPr>
        <w:numPr>
          <w:ilvl w:val="1"/>
          <w:numId w:val="3"/>
        </w:numPr>
      </w:pPr>
      <w:r w:rsidRPr="00883227">
        <w:rPr>
          <w:b/>
          <w:bCs/>
        </w:rPr>
        <w:t>Vinho de Talha:</w:t>
      </w:r>
      <w:r w:rsidRPr="00883227">
        <w:t xml:space="preserve"> Traditional amphora-aged wines from Alentejo.</w:t>
      </w:r>
    </w:p>
    <w:p w14:paraId="26F0443A" w14:textId="77777777" w:rsidR="00883227" w:rsidRPr="00883227" w:rsidRDefault="00883227" w:rsidP="00883227">
      <w:r w:rsidRPr="00883227">
        <w:rPr>
          <w:b/>
          <w:bCs/>
        </w:rPr>
        <w:t>4. Notable Wine Styles</w:t>
      </w:r>
    </w:p>
    <w:p w14:paraId="6A762222" w14:textId="77777777" w:rsidR="00883227" w:rsidRPr="00883227" w:rsidRDefault="00883227" w:rsidP="00883227">
      <w:pPr>
        <w:numPr>
          <w:ilvl w:val="0"/>
          <w:numId w:val="4"/>
        </w:numPr>
      </w:pPr>
      <w:r w:rsidRPr="00883227">
        <w:rPr>
          <w:b/>
          <w:bCs/>
        </w:rPr>
        <w:t>Port Wine:</w:t>
      </w:r>
    </w:p>
    <w:p w14:paraId="510873FA" w14:textId="77777777" w:rsidR="00883227" w:rsidRPr="00883227" w:rsidRDefault="00883227" w:rsidP="00883227">
      <w:pPr>
        <w:numPr>
          <w:ilvl w:val="1"/>
          <w:numId w:val="4"/>
        </w:numPr>
      </w:pPr>
      <w:r w:rsidRPr="00883227">
        <w:rPr>
          <w:b/>
          <w:bCs/>
        </w:rPr>
        <w:lastRenderedPageBreak/>
        <w:t>Classification Level:</w:t>
      </w:r>
      <w:r w:rsidRPr="00883227">
        <w:t xml:space="preserve"> DOC Douro</w:t>
      </w:r>
    </w:p>
    <w:p w14:paraId="4C5620CD" w14:textId="77777777" w:rsidR="00883227" w:rsidRPr="00883227" w:rsidRDefault="00883227" w:rsidP="00883227">
      <w:pPr>
        <w:numPr>
          <w:ilvl w:val="1"/>
          <w:numId w:val="4"/>
        </w:numPr>
      </w:pPr>
      <w:r w:rsidRPr="00883227">
        <w:rPr>
          <w:b/>
          <w:bCs/>
        </w:rPr>
        <w:t>Composition:</w:t>
      </w:r>
      <w:r w:rsidRPr="00883227">
        <w:t xml:space="preserve"> </w:t>
      </w:r>
      <w:proofErr w:type="spellStart"/>
      <w:r w:rsidRPr="00883227">
        <w:t>Touriga</w:t>
      </w:r>
      <w:proofErr w:type="spellEnd"/>
      <w:r w:rsidRPr="00883227">
        <w:t xml:space="preserve"> Nacional, </w:t>
      </w:r>
      <w:proofErr w:type="spellStart"/>
      <w:r w:rsidRPr="00883227">
        <w:t>Touriga</w:t>
      </w:r>
      <w:proofErr w:type="spellEnd"/>
      <w:r w:rsidRPr="00883227">
        <w:t xml:space="preserve"> Franca, Tinta Roriz, and others.</w:t>
      </w:r>
    </w:p>
    <w:p w14:paraId="1F35304A" w14:textId="77777777" w:rsidR="00883227" w:rsidRPr="00883227" w:rsidRDefault="00883227" w:rsidP="00883227">
      <w:pPr>
        <w:numPr>
          <w:ilvl w:val="1"/>
          <w:numId w:val="4"/>
        </w:numPr>
      </w:pPr>
      <w:r w:rsidRPr="00883227">
        <w:rPr>
          <w:b/>
          <w:bCs/>
        </w:rPr>
        <w:t>Aging Requirements:</w:t>
      </w:r>
      <w:r w:rsidRPr="00883227">
        <w:t xml:space="preserve"> Ranges from Ruby (young) to Tawny (long-aged in barrels).</w:t>
      </w:r>
    </w:p>
    <w:p w14:paraId="568A5C3A" w14:textId="77777777" w:rsidR="00883227" w:rsidRPr="00883227" w:rsidRDefault="00883227" w:rsidP="00883227">
      <w:pPr>
        <w:numPr>
          <w:ilvl w:val="1"/>
          <w:numId w:val="4"/>
        </w:numPr>
      </w:pPr>
      <w:r w:rsidRPr="00883227">
        <w:rPr>
          <w:b/>
          <w:bCs/>
        </w:rPr>
        <w:t>Organoleptic Profile:</w:t>
      </w:r>
      <w:r w:rsidRPr="00883227">
        <w:t xml:space="preserve"> Rich, sweet, with dark fruit, spice, and nutty notes.</w:t>
      </w:r>
    </w:p>
    <w:p w14:paraId="1500F2A4" w14:textId="77777777" w:rsidR="00883227" w:rsidRPr="00883227" w:rsidRDefault="00883227" w:rsidP="00883227">
      <w:pPr>
        <w:numPr>
          <w:ilvl w:val="0"/>
          <w:numId w:val="4"/>
        </w:numPr>
      </w:pPr>
      <w:r w:rsidRPr="00883227">
        <w:rPr>
          <w:b/>
          <w:bCs/>
        </w:rPr>
        <w:t>Vinho Verde:</w:t>
      </w:r>
    </w:p>
    <w:p w14:paraId="606941B0" w14:textId="77777777" w:rsidR="00883227" w:rsidRPr="00883227" w:rsidRDefault="00883227" w:rsidP="00883227">
      <w:pPr>
        <w:numPr>
          <w:ilvl w:val="1"/>
          <w:numId w:val="4"/>
        </w:numPr>
      </w:pPr>
      <w:r w:rsidRPr="00883227">
        <w:rPr>
          <w:b/>
          <w:bCs/>
        </w:rPr>
        <w:t>Classification Level:</w:t>
      </w:r>
      <w:r w:rsidRPr="00883227">
        <w:t xml:space="preserve"> DOC Vinho Verde</w:t>
      </w:r>
    </w:p>
    <w:p w14:paraId="4109DB0C" w14:textId="77777777" w:rsidR="00883227" w:rsidRPr="00883227" w:rsidRDefault="00883227" w:rsidP="00883227">
      <w:pPr>
        <w:numPr>
          <w:ilvl w:val="1"/>
          <w:numId w:val="4"/>
        </w:numPr>
      </w:pPr>
      <w:r w:rsidRPr="00883227">
        <w:rPr>
          <w:b/>
          <w:bCs/>
        </w:rPr>
        <w:t>Composition:</w:t>
      </w:r>
      <w:r w:rsidRPr="00883227">
        <w:t xml:space="preserve"> </w:t>
      </w:r>
      <w:proofErr w:type="spellStart"/>
      <w:r w:rsidRPr="00883227">
        <w:t>Alvarinho</w:t>
      </w:r>
      <w:proofErr w:type="spellEnd"/>
      <w:r w:rsidRPr="00883227">
        <w:t xml:space="preserve">, Loureiro, </w:t>
      </w:r>
      <w:proofErr w:type="spellStart"/>
      <w:r w:rsidRPr="00883227">
        <w:t>Arinto</w:t>
      </w:r>
      <w:proofErr w:type="spellEnd"/>
      <w:r w:rsidRPr="00883227">
        <w:t>.</w:t>
      </w:r>
    </w:p>
    <w:p w14:paraId="32253A98" w14:textId="77777777" w:rsidR="00883227" w:rsidRPr="00883227" w:rsidRDefault="00883227" w:rsidP="00883227">
      <w:pPr>
        <w:numPr>
          <w:ilvl w:val="1"/>
          <w:numId w:val="4"/>
        </w:numPr>
      </w:pPr>
      <w:r w:rsidRPr="00883227">
        <w:rPr>
          <w:b/>
          <w:bCs/>
        </w:rPr>
        <w:t>Organoleptic Profile:</w:t>
      </w:r>
      <w:r w:rsidRPr="00883227">
        <w:t xml:space="preserve"> Crisp, citrus-driven, often slightly effervescent.</w:t>
      </w:r>
    </w:p>
    <w:p w14:paraId="5945ADE3" w14:textId="77777777" w:rsidR="00883227" w:rsidRPr="00883227" w:rsidRDefault="00883227" w:rsidP="00883227">
      <w:pPr>
        <w:numPr>
          <w:ilvl w:val="0"/>
          <w:numId w:val="4"/>
        </w:numPr>
      </w:pPr>
      <w:r w:rsidRPr="00883227">
        <w:rPr>
          <w:b/>
          <w:bCs/>
        </w:rPr>
        <w:t>Douro Reds:</w:t>
      </w:r>
    </w:p>
    <w:p w14:paraId="612CC10B" w14:textId="77777777" w:rsidR="00883227" w:rsidRPr="00883227" w:rsidRDefault="00883227" w:rsidP="00883227">
      <w:pPr>
        <w:numPr>
          <w:ilvl w:val="1"/>
          <w:numId w:val="4"/>
        </w:numPr>
      </w:pPr>
      <w:r w:rsidRPr="00883227">
        <w:rPr>
          <w:b/>
          <w:bCs/>
        </w:rPr>
        <w:t>Classification Level:</w:t>
      </w:r>
      <w:r w:rsidRPr="00883227">
        <w:t xml:space="preserve"> DOC Douro</w:t>
      </w:r>
    </w:p>
    <w:p w14:paraId="0CF6AC33" w14:textId="77777777" w:rsidR="00883227" w:rsidRPr="00883227" w:rsidRDefault="00883227" w:rsidP="00883227">
      <w:pPr>
        <w:numPr>
          <w:ilvl w:val="1"/>
          <w:numId w:val="4"/>
        </w:numPr>
      </w:pPr>
      <w:r w:rsidRPr="00883227">
        <w:rPr>
          <w:b/>
          <w:bCs/>
        </w:rPr>
        <w:t>Composition:</w:t>
      </w:r>
      <w:r w:rsidRPr="00883227">
        <w:t xml:space="preserve"> </w:t>
      </w:r>
      <w:proofErr w:type="spellStart"/>
      <w:r w:rsidRPr="00883227">
        <w:t>Touriga</w:t>
      </w:r>
      <w:proofErr w:type="spellEnd"/>
      <w:r w:rsidRPr="00883227">
        <w:t xml:space="preserve"> Nacional, Tinta Roriz, </w:t>
      </w:r>
      <w:proofErr w:type="spellStart"/>
      <w:r w:rsidRPr="00883227">
        <w:t>Touriga</w:t>
      </w:r>
      <w:proofErr w:type="spellEnd"/>
      <w:r w:rsidRPr="00883227">
        <w:t xml:space="preserve"> Franca.</w:t>
      </w:r>
    </w:p>
    <w:p w14:paraId="6E38D4E6" w14:textId="77777777" w:rsidR="00883227" w:rsidRPr="00883227" w:rsidRDefault="00883227" w:rsidP="00883227">
      <w:pPr>
        <w:numPr>
          <w:ilvl w:val="1"/>
          <w:numId w:val="4"/>
        </w:numPr>
      </w:pPr>
      <w:r w:rsidRPr="00883227">
        <w:rPr>
          <w:b/>
          <w:bCs/>
        </w:rPr>
        <w:t>Organoleptic Profile:</w:t>
      </w:r>
      <w:r w:rsidRPr="00883227">
        <w:t xml:space="preserve"> Full-bodied, structured, with black fruit and floral notes.</w:t>
      </w:r>
    </w:p>
    <w:p w14:paraId="154C7A7C" w14:textId="77777777" w:rsidR="00883227" w:rsidRPr="00883227" w:rsidRDefault="00883227" w:rsidP="00883227">
      <w:pPr>
        <w:numPr>
          <w:ilvl w:val="0"/>
          <w:numId w:val="4"/>
        </w:numPr>
      </w:pPr>
      <w:r w:rsidRPr="00883227">
        <w:rPr>
          <w:b/>
          <w:bCs/>
        </w:rPr>
        <w:t>Alentejo Reds:</w:t>
      </w:r>
    </w:p>
    <w:p w14:paraId="3203B57F" w14:textId="77777777" w:rsidR="00883227" w:rsidRPr="00883227" w:rsidRDefault="00883227" w:rsidP="00883227">
      <w:pPr>
        <w:numPr>
          <w:ilvl w:val="1"/>
          <w:numId w:val="4"/>
        </w:numPr>
      </w:pPr>
      <w:r w:rsidRPr="00883227">
        <w:rPr>
          <w:b/>
          <w:bCs/>
        </w:rPr>
        <w:t>Classification Level:</w:t>
      </w:r>
      <w:r w:rsidRPr="00883227">
        <w:t xml:space="preserve"> DOC Alentejo</w:t>
      </w:r>
    </w:p>
    <w:p w14:paraId="5356A9CB" w14:textId="77777777" w:rsidR="00883227" w:rsidRPr="00883227" w:rsidRDefault="00883227" w:rsidP="00883227">
      <w:pPr>
        <w:numPr>
          <w:ilvl w:val="1"/>
          <w:numId w:val="4"/>
        </w:numPr>
      </w:pPr>
      <w:r w:rsidRPr="00883227">
        <w:rPr>
          <w:b/>
          <w:bCs/>
        </w:rPr>
        <w:t>Composition:</w:t>
      </w:r>
      <w:r w:rsidRPr="00883227">
        <w:t xml:space="preserve"> Aragonez, </w:t>
      </w:r>
      <w:proofErr w:type="spellStart"/>
      <w:r w:rsidRPr="00883227">
        <w:t>Trincadeira</w:t>
      </w:r>
      <w:proofErr w:type="spellEnd"/>
      <w:r w:rsidRPr="00883227">
        <w:t xml:space="preserve">, Alicante </w:t>
      </w:r>
      <w:proofErr w:type="spellStart"/>
      <w:r w:rsidRPr="00883227">
        <w:t>Bouschet</w:t>
      </w:r>
      <w:proofErr w:type="spellEnd"/>
      <w:r w:rsidRPr="00883227">
        <w:t>.</w:t>
      </w:r>
    </w:p>
    <w:p w14:paraId="3EBCB6B9" w14:textId="77777777" w:rsidR="00883227" w:rsidRPr="00883227" w:rsidRDefault="00883227" w:rsidP="00883227">
      <w:pPr>
        <w:numPr>
          <w:ilvl w:val="1"/>
          <w:numId w:val="4"/>
        </w:numPr>
      </w:pPr>
      <w:r w:rsidRPr="00883227">
        <w:rPr>
          <w:b/>
          <w:bCs/>
        </w:rPr>
        <w:t>Organoleptic Profile:</w:t>
      </w:r>
      <w:r w:rsidRPr="00883227">
        <w:t xml:space="preserve"> Smooth, fruit-forward, with spice and ripe tannins.</w:t>
      </w:r>
    </w:p>
    <w:p w14:paraId="68BAB936" w14:textId="77777777" w:rsidR="00883227" w:rsidRPr="00883227" w:rsidRDefault="00883227" w:rsidP="00883227">
      <w:r w:rsidRPr="00883227">
        <w:rPr>
          <w:b/>
          <w:bCs/>
        </w:rPr>
        <w:t>5. Additional Context</w:t>
      </w:r>
    </w:p>
    <w:p w14:paraId="5E603CEF" w14:textId="77777777" w:rsidR="00883227" w:rsidRPr="00883227" w:rsidRDefault="00883227" w:rsidP="00883227">
      <w:pPr>
        <w:numPr>
          <w:ilvl w:val="0"/>
          <w:numId w:val="5"/>
        </w:numPr>
      </w:pPr>
      <w:r w:rsidRPr="00883227">
        <w:rPr>
          <w:b/>
          <w:bCs/>
        </w:rPr>
        <w:t>Recent Developments:</w:t>
      </w:r>
      <w:r w:rsidRPr="00883227">
        <w:t xml:space="preserve"> Increasing focus on </w:t>
      </w:r>
      <w:r w:rsidRPr="00883227">
        <w:rPr>
          <w:b/>
          <w:bCs/>
        </w:rPr>
        <w:t>single-vineyard wines</w:t>
      </w:r>
      <w:r w:rsidRPr="00883227">
        <w:t xml:space="preserve"> and </w:t>
      </w:r>
      <w:r w:rsidRPr="00883227">
        <w:rPr>
          <w:b/>
          <w:bCs/>
        </w:rPr>
        <w:t>sustainability</w:t>
      </w:r>
      <w:r w:rsidRPr="00883227">
        <w:t>.</w:t>
      </w:r>
    </w:p>
    <w:p w14:paraId="2D0E8161" w14:textId="77777777" w:rsidR="00883227" w:rsidRPr="00883227" w:rsidRDefault="00883227" w:rsidP="00883227">
      <w:pPr>
        <w:numPr>
          <w:ilvl w:val="0"/>
          <w:numId w:val="5"/>
        </w:numPr>
      </w:pPr>
      <w:r w:rsidRPr="00883227">
        <w:rPr>
          <w:b/>
          <w:bCs/>
        </w:rPr>
        <w:t>Historical Evolution:</w:t>
      </w:r>
      <w:r w:rsidRPr="00883227">
        <w:t xml:space="preserve"> A shift from </w:t>
      </w:r>
      <w:r w:rsidRPr="00883227">
        <w:rPr>
          <w:b/>
          <w:bCs/>
        </w:rPr>
        <w:t>fortified wine dominance</w:t>
      </w:r>
      <w:r w:rsidRPr="00883227">
        <w:t xml:space="preserve"> to </w:t>
      </w:r>
      <w:r w:rsidRPr="00883227">
        <w:rPr>
          <w:b/>
          <w:bCs/>
        </w:rPr>
        <w:t>high-quality table wines</w:t>
      </w:r>
      <w:r w:rsidRPr="00883227">
        <w:t>.</w:t>
      </w:r>
    </w:p>
    <w:p w14:paraId="208636F0" w14:textId="77777777" w:rsidR="00883227" w:rsidRPr="00883227" w:rsidRDefault="00883227" w:rsidP="00883227">
      <w:pPr>
        <w:numPr>
          <w:ilvl w:val="0"/>
          <w:numId w:val="5"/>
        </w:numPr>
      </w:pPr>
      <w:r w:rsidRPr="00883227">
        <w:rPr>
          <w:b/>
          <w:bCs/>
        </w:rPr>
        <w:t>Food Pairing Notes:</w:t>
      </w:r>
    </w:p>
    <w:p w14:paraId="57F660B7" w14:textId="77777777" w:rsidR="00883227" w:rsidRPr="00883227" w:rsidRDefault="00883227" w:rsidP="00883227">
      <w:pPr>
        <w:numPr>
          <w:ilvl w:val="1"/>
          <w:numId w:val="5"/>
        </w:numPr>
      </w:pPr>
      <w:r w:rsidRPr="00883227">
        <w:rPr>
          <w:b/>
          <w:bCs/>
        </w:rPr>
        <w:t>Port Wine:</w:t>
      </w:r>
      <w:r w:rsidRPr="00883227">
        <w:t xml:space="preserve"> Blue cheese, chocolate desserts.</w:t>
      </w:r>
    </w:p>
    <w:p w14:paraId="21E929EB" w14:textId="77777777" w:rsidR="00883227" w:rsidRPr="00883227" w:rsidRDefault="00883227" w:rsidP="00883227">
      <w:pPr>
        <w:numPr>
          <w:ilvl w:val="1"/>
          <w:numId w:val="5"/>
        </w:numPr>
      </w:pPr>
      <w:r w:rsidRPr="00883227">
        <w:rPr>
          <w:b/>
          <w:bCs/>
        </w:rPr>
        <w:t>Vinho Verde:</w:t>
      </w:r>
      <w:r w:rsidRPr="00883227">
        <w:t xml:space="preserve"> Seafood, sushi, light salads.</w:t>
      </w:r>
    </w:p>
    <w:p w14:paraId="08F9E342" w14:textId="77777777" w:rsidR="00883227" w:rsidRPr="00883227" w:rsidRDefault="00883227" w:rsidP="00883227">
      <w:pPr>
        <w:numPr>
          <w:ilvl w:val="1"/>
          <w:numId w:val="5"/>
        </w:numPr>
      </w:pPr>
      <w:r w:rsidRPr="00883227">
        <w:rPr>
          <w:b/>
          <w:bCs/>
        </w:rPr>
        <w:t>Douro Reds:</w:t>
      </w:r>
      <w:r w:rsidRPr="00883227">
        <w:t xml:space="preserve"> Grilled meats, hearty stews.</w:t>
      </w:r>
    </w:p>
    <w:p w14:paraId="75900801" w14:textId="77777777" w:rsidR="00883227" w:rsidRPr="00883227" w:rsidRDefault="00883227" w:rsidP="00883227">
      <w:pPr>
        <w:numPr>
          <w:ilvl w:val="1"/>
          <w:numId w:val="5"/>
        </w:numPr>
      </w:pPr>
      <w:r w:rsidRPr="00883227">
        <w:rPr>
          <w:b/>
          <w:bCs/>
        </w:rPr>
        <w:t>Alentejo Reds:</w:t>
      </w:r>
      <w:r w:rsidRPr="00883227">
        <w:t xml:space="preserve"> Roasted pork, Iberian ham.</w:t>
      </w:r>
    </w:p>
    <w:p w14:paraId="319014F0" w14:textId="77777777" w:rsidR="00883227" w:rsidRPr="00883227" w:rsidRDefault="00883227" w:rsidP="00883227">
      <w:pPr>
        <w:numPr>
          <w:ilvl w:val="0"/>
          <w:numId w:val="5"/>
        </w:numPr>
      </w:pPr>
      <w:r w:rsidRPr="00883227">
        <w:rPr>
          <w:b/>
          <w:bCs/>
        </w:rPr>
        <w:t>Producer Information:</w:t>
      </w:r>
      <w:r w:rsidRPr="00883227">
        <w:t xml:space="preserve"> Notable wineries include </w:t>
      </w:r>
      <w:r w:rsidRPr="00883227">
        <w:rPr>
          <w:b/>
          <w:bCs/>
        </w:rPr>
        <w:t xml:space="preserve">Niepoort, Quinta do Crasto, </w:t>
      </w:r>
      <w:proofErr w:type="spellStart"/>
      <w:r w:rsidRPr="00883227">
        <w:rPr>
          <w:b/>
          <w:bCs/>
        </w:rPr>
        <w:t>Esporão</w:t>
      </w:r>
      <w:proofErr w:type="spellEnd"/>
      <w:r w:rsidRPr="00883227">
        <w:rPr>
          <w:b/>
          <w:bCs/>
        </w:rPr>
        <w:t xml:space="preserve">, and </w:t>
      </w:r>
      <w:proofErr w:type="spellStart"/>
      <w:r w:rsidRPr="00883227">
        <w:rPr>
          <w:b/>
          <w:bCs/>
        </w:rPr>
        <w:t>Herdade</w:t>
      </w:r>
      <w:proofErr w:type="spellEnd"/>
      <w:r w:rsidRPr="00883227">
        <w:rPr>
          <w:b/>
          <w:bCs/>
        </w:rPr>
        <w:t xml:space="preserve"> do </w:t>
      </w:r>
      <w:proofErr w:type="spellStart"/>
      <w:r w:rsidRPr="00883227">
        <w:rPr>
          <w:b/>
          <w:bCs/>
        </w:rPr>
        <w:t>Esporão</w:t>
      </w:r>
      <w:proofErr w:type="spellEnd"/>
      <w:r w:rsidRPr="00883227">
        <w:t>.</w:t>
      </w:r>
    </w:p>
    <w:p w14:paraId="7F7FF75A" w14:textId="77777777" w:rsidR="00883227" w:rsidRPr="00883227" w:rsidRDefault="00883227" w:rsidP="00883227">
      <w:r w:rsidRPr="00883227">
        <w:rPr>
          <w:b/>
          <w:bCs/>
        </w:rPr>
        <w:lastRenderedPageBreak/>
        <w:t>6. Key Takeaways for Sommeliers</w:t>
      </w:r>
    </w:p>
    <w:p w14:paraId="6B41326D" w14:textId="77777777" w:rsidR="00883227" w:rsidRPr="00883227" w:rsidRDefault="00883227" w:rsidP="00883227">
      <w:pPr>
        <w:numPr>
          <w:ilvl w:val="0"/>
          <w:numId w:val="6"/>
        </w:numPr>
      </w:pPr>
      <w:r w:rsidRPr="00883227">
        <w:t xml:space="preserve">Portugal is a </w:t>
      </w:r>
      <w:r w:rsidRPr="00883227">
        <w:rPr>
          <w:b/>
          <w:bCs/>
        </w:rPr>
        <w:t>blend-driven wine country</w:t>
      </w:r>
      <w:r w:rsidRPr="00883227">
        <w:t>, focusing on indigenous grapes rather than single varietals.</w:t>
      </w:r>
    </w:p>
    <w:p w14:paraId="3F386DD1" w14:textId="77777777" w:rsidR="00883227" w:rsidRPr="00883227" w:rsidRDefault="00883227" w:rsidP="00883227">
      <w:pPr>
        <w:numPr>
          <w:ilvl w:val="0"/>
          <w:numId w:val="6"/>
        </w:numPr>
      </w:pPr>
      <w:r w:rsidRPr="00883227">
        <w:t xml:space="preserve">The </w:t>
      </w:r>
      <w:r w:rsidRPr="00883227">
        <w:rPr>
          <w:b/>
          <w:bCs/>
        </w:rPr>
        <w:t>Douro Valley is world-renowned for Port and high-quality reds</w:t>
      </w:r>
      <w:r w:rsidRPr="00883227">
        <w:t>.</w:t>
      </w:r>
    </w:p>
    <w:p w14:paraId="72D9CC41" w14:textId="77777777" w:rsidR="00883227" w:rsidRPr="00883227" w:rsidRDefault="00883227" w:rsidP="00883227">
      <w:pPr>
        <w:numPr>
          <w:ilvl w:val="0"/>
          <w:numId w:val="6"/>
        </w:numPr>
      </w:pPr>
      <w:r w:rsidRPr="00883227">
        <w:rPr>
          <w:b/>
          <w:bCs/>
        </w:rPr>
        <w:t>Vinho Verde offers unique, refreshing whites</w:t>
      </w:r>
      <w:r w:rsidRPr="00883227">
        <w:t xml:space="preserve">, with </w:t>
      </w:r>
      <w:proofErr w:type="spellStart"/>
      <w:r w:rsidRPr="00883227">
        <w:t>Alvarinho</w:t>
      </w:r>
      <w:proofErr w:type="spellEnd"/>
      <w:r w:rsidRPr="00883227">
        <w:t xml:space="preserve"> leading the category.</w:t>
      </w:r>
    </w:p>
    <w:p w14:paraId="287DD7F2" w14:textId="77777777" w:rsidR="00883227" w:rsidRPr="00883227" w:rsidRDefault="00883227" w:rsidP="00883227">
      <w:pPr>
        <w:numPr>
          <w:ilvl w:val="0"/>
          <w:numId w:val="6"/>
        </w:numPr>
      </w:pPr>
      <w:r w:rsidRPr="00883227">
        <w:t xml:space="preserve">Alentejo produces </w:t>
      </w:r>
      <w:r w:rsidRPr="00883227">
        <w:rPr>
          <w:b/>
          <w:bCs/>
        </w:rPr>
        <w:t>approachable, fruit-forward reds</w:t>
      </w:r>
      <w:r w:rsidRPr="00883227">
        <w:t xml:space="preserve">, while </w:t>
      </w:r>
      <w:proofErr w:type="spellStart"/>
      <w:r w:rsidRPr="00883227">
        <w:t>Bairrada</w:t>
      </w:r>
      <w:proofErr w:type="spellEnd"/>
      <w:r w:rsidRPr="00883227">
        <w:t xml:space="preserve"> and </w:t>
      </w:r>
      <w:proofErr w:type="spellStart"/>
      <w:r w:rsidRPr="00883227">
        <w:t>Dão</w:t>
      </w:r>
      <w:proofErr w:type="spellEnd"/>
      <w:r w:rsidRPr="00883227">
        <w:t xml:space="preserve"> specialize in </w:t>
      </w:r>
      <w:r w:rsidRPr="00883227">
        <w:rPr>
          <w:b/>
          <w:bCs/>
        </w:rPr>
        <w:t>age-worthy, structured wines</w:t>
      </w:r>
      <w:r w:rsidRPr="00883227">
        <w:t>.</w:t>
      </w:r>
    </w:p>
    <w:p w14:paraId="7ED21BFA" w14:textId="77777777" w:rsidR="00883227" w:rsidRPr="00883227" w:rsidRDefault="00883227" w:rsidP="00883227">
      <w:pPr>
        <w:numPr>
          <w:ilvl w:val="0"/>
          <w:numId w:val="6"/>
        </w:numPr>
      </w:pPr>
      <w:r w:rsidRPr="00883227">
        <w:t xml:space="preserve">The </w:t>
      </w:r>
      <w:r w:rsidRPr="00883227">
        <w:rPr>
          <w:b/>
          <w:bCs/>
        </w:rPr>
        <w:t>DOC system ensures strict regulations</w:t>
      </w:r>
      <w:r w:rsidRPr="00883227">
        <w:t xml:space="preserve">, but the </w:t>
      </w:r>
      <w:r w:rsidRPr="00883227">
        <w:rPr>
          <w:b/>
          <w:bCs/>
        </w:rPr>
        <w:t>Vinho Regional (VR) category allows for innovative winemaking</w:t>
      </w:r>
      <w:r w:rsidRPr="00883227">
        <w:t>.</w:t>
      </w:r>
    </w:p>
    <w:p w14:paraId="5D884772" w14:textId="77777777" w:rsidR="00883227" w:rsidRPr="00883227" w:rsidRDefault="00883227" w:rsidP="00883227">
      <w:r w:rsidRPr="00883227">
        <w:rPr>
          <w:b/>
          <w:bCs/>
        </w:rPr>
        <w:t>7. Final Thoughts</w:t>
      </w:r>
    </w:p>
    <w:p w14:paraId="5029C38B" w14:textId="77777777" w:rsidR="00883227" w:rsidRPr="00883227" w:rsidRDefault="00883227" w:rsidP="00883227">
      <w:r w:rsidRPr="00883227">
        <w:t xml:space="preserve">Portugal’s wine industry is a blend of </w:t>
      </w:r>
      <w:r w:rsidRPr="00883227">
        <w:rPr>
          <w:b/>
          <w:bCs/>
        </w:rPr>
        <w:t>deep-rooted tradition and modern innovation</w:t>
      </w:r>
      <w:r w:rsidRPr="00883227">
        <w:t xml:space="preserve">, offering a </w:t>
      </w:r>
      <w:r w:rsidRPr="00883227">
        <w:rPr>
          <w:b/>
          <w:bCs/>
        </w:rPr>
        <w:t>diverse range of wines</w:t>
      </w:r>
      <w:r w:rsidRPr="00883227">
        <w:t xml:space="preserve"> from </w:t>
      </w:r>
      <w:r w:rsidRPr="00883227">
        <w:rPr>
          <w:b/>
          <w:bCs/>
        </w:rPr>
        <w:t>fortified classics like Port and Madeira</w:t>
      </w:r>
      <w:r w:rsidRPr="00883227">
        <w:t xml:space="preserve"> to </w:t>
      </w:r>
      <w:r w:rsidRPr="00883227">
        <w:rPr>
          <w:b/>
          <w:bCs/>
        </w:rPr>
        <w:t>fresh whites and bold reds</w:t>
      </w:r>
      <w:r w:rsidRPr="00883227">
        <w:t xml:space="preserve">. As global recognition grows, Portugal stands as an </w:t>
      </w:r>
      <w:r w:rsidRPr="00883227">
        <w:rPr>
          <w:b/>
          <w:bCs/>
        </w:rPr>
        <w:t>essential study for sommeliers</w:t>
      </w:r>
      <w:r w:rsidRPr="00883227">
        <w:t>, providing some of the most distinctive and high-quality wines in the world.</w:t>
      </w:r>
    </w:p>
    <w:p w14:paraId="56FC3B49" w14:textId="77777777" w:rsidR="00883227" w:rsidRDefault="00883227"/>
    <w:sectPr w:rsidR="00883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77E"/>
    <w:multiLevelType w:val="multilevel"/>
    <w:tmpl w:val="7C6CB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E0093"/>
    <w:multiLevelType w:val="multilevel"/>
    <w:tmpl w:val="73028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30BD2"/>
    <w:multiLevelType w:val="multilevel"/>
    <w:tmpl w:val="39EE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936F9"/>
    <w:multiLevelType w:val="multilevel"/>
    <w:tmpl w:val="60E2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50843"/>
    <w:multiLevelType w:val="multilevel"/>
    <w:tmpl w:val="56A8C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412C9"/>
    <w:multiLevelType w:val="multilevel"/>
    <w:tmpl w:val="B8425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205781">
    <w:abstractNumId w:val="3"/>
  </w:num>
  <w:num w:numId="2" w16cid:durableId="957446455">
    <w:abstractNumId w:val="4"/>
  </w:num>
  <w:num w:numId="3" w16cid:durableId="1733695232">
    <w:abstractNumId w:val="0"/>
  </w:num>
  <w:num w:numId="4" w16cid:durableId="1998487295">
    <w:abstractNumId w:val="1"/>
  </w:num>
  <w:num w:numId="5" w16cid:durableId="474372749">
    <w:abstractNumId w:val="5"/>
  </w:num>
  <w:num w:numId="6" w16cid:durableId="1696081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27"/>
    <w:rsid w:val="005E3AB5"/>
    <w:rsid w:val="00883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CA43"/>
  <w15:chartTrackingRefBased/>
  <w15:docId w15:val="{F4026C1B-A985-4D4D-9B26-B34AF553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2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32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32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32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32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3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2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32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32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32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32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3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227"/>
    <w:rPr>
      <w:rFonts w:eastAsiaTheme="majorEastAsia" w:cstheme="majorBidi"/>
      <w:color w:val="272727" w:themeColor="text1" w:themeTint="D8"/>
    </w:rPr>
  </w:style>
  <w:style w:type="paragraph" w:styleId="Title">
    <w:name w:val="Title"/>
    <w:basedOn w:val="Normal"/>
    <w:next w:val="Normal"/>
    <w:link w:val="TitleChar"/>
    <w:uiPriority w:val="10"/>
    <w:qFormat/>
    <w:rsid w:val="00883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227"/>
    <w:pPr>
      <w:spacing w:before="160"/>
      <w:jc w:val="center"/>
    </w:pPr>
    <w:rPr>
      <w:i/>
      <w:iCs/>
      <w:color w:val="404040" w:themeColor="text1" w:themeTint="BF"/>
    </w:rPr>
  </w:style>
  <w:style w:type="character" w:customStyle="1" w:styleId="QuoteChar">
    <w:name w:val="Quote Char"/>
    <w:basedOn w:val="DefaultParagraphFont"/>
    <w:link w:val="Quote"/>
    <w:uiPriority w:val="29"/>
    <w:rsid w:val="00883227"/>
    <w:rPr>
      <w:i/>
      <w:iCs/>
      <w:color w:val="404040" w:themeColor="text1" w:themeTint="BF"/>
    </w:rPr>
  </w:style>
  <w:style w:type="paragraph" w:styleId="ListParagraph">
    <w:name w:val="List Paragraph"/>
    <w:basedOn w:val="Normal"/>
    <w:uiPriority w:val="34"/>
    <w:qFormat/>
    <w:rsid w:val="00883227"/>
    <w:pPr>
      <w:ind w:left="720"/>
      <w:contextualSpacing/>
    </w:pPr>
  </w:style>
  <w:style w:type="character" w:styleId="IntenseEmphasis">
    <w:name w:val="Intense Emphasis"/>
    <w:basedOn w:val="DefaultParagraphFont"/>
    <w:uiPriority w:val="21"/>
    <w:qFormat/>
    <w:rsid w:val="00883227"/>
    <w:rPr>
      <w:i/>
      <w:iCs/>
      <w:color w:val="2F5496" w:themeColor="accent1" w:themeShade="BF"/>
    </w:rPr>
  </w:style>
  <w:style w:type="paragraph" w:styleId="IntenseQuote">
    <w:name w:val="Intense Quote"/>
    <w:basedOn w:val="Normal"/>
    <w:next w:val="Normal"/>
    <w:link w:val="IntenseQuoteChar"/>
    <w:uiPriority w:val="30"/>
    <w:qFormat/>
    <w:rsid w:val="00883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3227"/>
    <w:rPr>
      <w:i/>
      <w:iCs/>
      <w:color w:val="2F5496" w:themeColor="accent1" w:themeShade="BF"/>
    </w:rPr>
  </w:style>
  <w:style w:type="character" w:styleId="IntenseReference">
    <w:name w:val="Intense Reference"/>
    <w:basedOn w:val="DefaultParagraphFont"/>
    <w:uiPriority w:val="32"/>
    <w:qFormat/>
    <w:rsid w:val="008832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3391">
      <w:bodyDiv w:val="1"/>
      <w:marLeft w:val="0"/>
      <w:marRight w:val="0"/>
      <w:marTop w:val="0"/>
      <w:marBottom w:val="0"/>
      <w:divBdr>
        <w:top w:val="none" w:sz="0" w:space="0" w:color="auto"/>
        <w:left w:val="none" w:sz="0" w:space="0" w:color="auto"/>
        <w:bottom w:val="none" w:sz="0" w:space="0" w:color="auto"/>
        <w:right w:val="none" w:sz="0" w:space="0" w:color="auto"/>
      </w:divBdr>
    </w:div>
    <w:div w:id="154810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2025-03-03T03:41:00Z</dcterms:created>
  <dcterms:modified xsi:type="dcterms:W3CDTF">2025-03-03T03:43:00Z</dcterms:modified>
</cp:coreProperties>
</file>