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47DE" w14:textId="77777777" w:rsidR="006E4BD3" w:rsidRPr="006E4BD3" w:rsidRDefault="006E4BD3" w:rsidP="006E4BD3">
      <w:pPr>
        <w:tabs>
          <w:tab w:val="left" w:pos="360"/>
        </w:tabs>
        <w:ind w:left="0" w:firstLine="0"/>
        <w:jc w:val="center"/>
        <w:rPr>
          <w:rFonts w:asciiTheme="majorBidi" w:hAnsiTheme="majorBidi" w:cstheme="majorBidi"/>
          <w:b/>
          <w:bCs/>
          <w:sz w:val="40"/>
          <w:szCs w:val="40"/>
        </w:rPr>
      </w:pPr>
      <w:r w:rsidRPr="006E4BD3">
        <w:rPr>
          <w:rFonts w:asciiTheme="majorBidi" w:hAnsiTheme="majorBidi" w:cstheme="majorBidi"/>
          <w:b/>
          <w:bCs/>
          <w:sz w:val="40"/>
          <w:szCs w:val="40"/>
        </w:rPr>
        <w:t>Maritime Vocabulary</w:t>
      </w:r>
    </w:p>
    <w:p w14:paraId="4857F33A" w14:textId="77777777" w:rsidR="006E4BD3" w:rsidRPr="006E4BD3" w:rsidRDefault="006E4BD3" w:rsidP="006E4BD3">
      <w:pPr>
        <w:tabs>
          <w:tab w:val="left" w:pos="360"/>
        </w:tabs>
        <w:ind w:left="0" w:firstLine="0"/>
        <w:jc w:val="center"/>
        <w:rPr>
          <w:rFonts w:asciiTheme="majorBidi" w:hAnsiTheme="majorBidi" w:cstheme="majorBidi"/>
          <w:sz w:val="40"/>
          <w:szCs w:val="40"/>
        </w:rPr>
      </w:pPr>
      <w:r w:rsidRPr="006E4BD3">
        <w:rPr>
          <w:rFonts w:asciiTheme="majorBidi" w:hAnsiTheme="majorBidi" w:cstheme="majorBidi"/>
          <w:b/>
          <w:bCs/>
          <w:sz w:val="40"/>
          <w:szCs w:val="40"/>
        </w:rPr>
        <w:t>Nautical Terms in Everyday Language</w:t>
      </w:r>
      <w:r w:rsidRPr="006E4BD3">
        <w:rPr>
          <w:rFonts w:asciiTheme="majorBidi" w:hAnsiTheme="majorBidi" w:cstheme="majorBidi"/>
          <w:sz w:val="40"/>
          <w:szCs w:val="40"/>
        </w:rPr>
        <w:br/>
        <w:t>By Marc Silver</w:t>
      </w:r>
    </w:p>
    <w:p w14:paraId="711AE144"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English didn’t grow up only in libraries and lecture halls. A large part of it was forged on docks that smelled of tar and salt, in crowded harbors, and on the decks of wooden ships being knocked around by the sea. From the sixteenth through the nineteenth centuries, sailors shaped global trade, naval warfare, and daily survival. Along the way, they also shaped how we speak.</w:t>
      </w:r>
    </w:p>
    <w:p w14:paraId="2F40EECE"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What makes maritime language endure is not romance or nostalgia. It’s usefulness. These expressions were born in environments where clarity mattered and mistakes had consequences. When sailors shouted orders in high wind or reacted to sudden danger, their language had to be direct, physical, and unmistakable. Those qualities followed the words ashore. Centuries later, we’re still using them because they work.</w:t>
      </w:r>
    </w:p>
    <w:p w14:paraId="69162D79"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53CFB739">
          <v:rect id="_x0000_i1189" style="width:0;height:1.5pt" o:hralign="center" o:hrstd="t" o:hr="t" fillcolor="#a0a0a0" stroked="f"/>
        </w:pict>
      </w:r>
    </w:p>
    <w:p w14:paraId="12DB7697"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Navigation and Ship Movement</w:t>
      </w:r>
    </w:p>
    <w:p w14:paraId="08614D75"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Three sheets to the wind</w:t>
      </w:r>
      <w:r w:rsidRPr="006E4BD3">
        <w:rPr>
          <w:rFonts w:asciiTheme="majorBidi" w:hAnsiTheme="majorBidi" w:cstheme="majorBidi"/>
          <w:sz w:val="36"/>
          <w:szCs w:val="36"/>
        </w:rPr>
        <w:t xml:space="preserve"> appears in nautical writing by the early 1800s. Sheets were not sails but ropes that controlled them. When several sheets came loose, sails flapped wildly and the ship staggered out of control. By the 1830s, writers were openly using the phrase to describe drunkenness. The analogy was too good to ignore: an unsteady ship and an unsteady person behave the same way. The phrase still surfaces today when someone’s balance, judgment, or dignity has clearly slipped.</w:t>
      </w:r>
    </w:p>
    <w:p w14:paraId="17E549BD"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By and large</w:t>
      </w:r>
      <w:r w:rsidRPr="006E4BD3">
        <w:rPr>
          <w:rFonts w:asciiTheme="majorBidi" w:hAnsiTheme="majorBidi" w:cstheme="majorBidi"/>
          <w:sz w:val="36"/>
          <w:szCs w:val="36"/>
        </w:rPr>
        <w:t xml:space="preserve"> comes from seventeenth-century seamanship. A vessel that could sail both “by” the wind, meaning close to it, and “large,” meaning with the wind, was flexible and reliable. By the mid-eighteenth century, the phrase had left the sea behind and settled into general use as a way of saying “on the whole.” When someone says, “By and large, the project went well,” they’re making the same judgment sailors once did about a ship’s overall capability.</w:t>
      </w:r>
    </w:p>
    <w:p w14:paraId="524A8F08"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Touch and go</w:t>
      </w:r>
      <w:r w:rsidRPr="006E4BD3">
        <w:rPr>
          <w:rFonts w:asciiTheme="majorBidi" w:hAnsiTheme="majorBidi" w:cstheme="majorBidi"/>
          <w:sz w:val="36"/>
          <w:szCs w:val="36"/>
        </w:rPr>
        <w:t xml:space="preserve"> dates to maritime usage in the late 1600s. It described the unnerving moment when a ship’s keel scraped bottom in shallow water. You touched, and if luck held, you kept going. If not, you were stuck until the tide returned. The phrase now appears everywhere, from medicine to finance to aviation, whenever the outcome hangs on a narrow margin.</w:t>
      </w:r>
    </w:p>
    <w:p w14:paraId="115E08AA"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Taken aback</w:t>
      </w:r>
      <w:r w:rsidRPr="006E4BD3">
        <w:rPr>
          <w:rFonts w:asciiTheme="majorBidi" w:hAnsiTheme="majorBidi" w:cstheme="majorBidi"/>
          <w:sz w:val="36"/>
          <w:szCs w:val="36"/>
        </w:rPr>
        <w:t xml:space="preserve"> entered English by the mid-1700s. A sudden wind shift could slam sails backward against the mast, robbing a ship of momentum or even forcing it astern. Everything stopped. Today, the phrase describes that same sensation of abrupt interruption, the moment when a revelation or remark halts you mid-thought.</w:t>
      </w:r>
    </w:p>
    <w:p w14:paraId="5F7F24AB"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Turn the corner</w:t>
      </w:r>
      <w:r w:rsidRPr="006E4BD3">
        <w:rPr>
          <w:rFonts w:asciiTheme="majorBidi" w:hAnsiTheme="majorBidi" w:cstheme="majorBidi"/>
          <w:sz w:val="36"/>
          <w:szCs w:val="36"/>
        </w:rPr>
        <w:t xml:space="preserve"> is often linked to ships rounding dangerous headlands, and while that image fits neatly, there’s no firm evidence it began as a nautical term. The Oxford English Dictionary records its metaphorical use by the early nineteenth century. Its survival has more to do with how well the image works than with where it started.</w:t>
      </w:r>
    </w:p>
    <w:p w14:paraId="2BAE95D4"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62B4D97A">
          <v:rect id="_x0000_i1190" style="width:0;height:1.5pt" o:hralign="center" o:hrstd="t" o:hr="t" fillcolor="#a0a0a0" stroked="f"/>
        </w:pict>
      </w:r>
    </w:p>
    <w:p w14:paraId="63B6BA75"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Ship Equipment and Structure</w:t>
      </w:r>
    </w:p>
    <w:p w14:paraId="741C0F8A"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A sailing ship was an interconnected system where one failure could trigger many more. The language reflects that reality.</w:t>
      </w:r>
    </w:p>
    <w:p w14:paraId="738D16B1" w14:textId="6BFF3322"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The bitter end</w:t>
      </w:r>
      <w:r w:rsidRPr="006E4BD3">
        <w:rPr>
          <w:rFonts w:asciiTheme="majorBidi" w:hAnsiTheme="majorBidi" w:cstheme="majorBidi"/>
          <w:sz w:val="36"/>
          <w:szCs w:val="36"/>
        </w:rPr>
        <w:t xml:space="preserve"> refers to the final length of rope secured around the bitts, heavy </w:t>
      </w:r>
      <w:r w:rsidR="00D31642">
        <w:rPr>
          <w:rFonts w:asciiTheme="majorBidi" w:hAnsiTheme="majorBidi" w:cstheme="majorBidi"/>
          <w:sz w:val="36"/>
          <w:szCs w:val="36"/>
        </w:rPr>
        <w:t xml:space="preserve">mooring </w:t>
      </w:r>
      <w:r w:rsidRPr="006E4BD3">
        <w:rPr>
          <w:rFonts w:asciiTheme="majorBidi" w:hAnsiTheme="majorBidi" w:cstheme="majorBidi"/>
          <w:sz w:val="36"/>
          <w:szCs w:val="36"/>
        </w:rPr>
        <w:t>posts fixed to a ship’s deck. The term appears in naval records from the early seventeenth century and has always meant the absolute limit. Once you reached the bitter end, there was no more rope to give. Modern usage hasn’t softened that meaning.</w:t>
      </w:r>
    </w:p>
    <w:p w14:paraId="06AC845B" w14:textId="5205AF7B"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Chock-a-block</w:t>
      </w:r>
      <w:r w:rsidRPr="006E4BD3">
        <w:rPr>
          <w:rFonts w:asciiTheme="majorBidi" w:hAnsiTheme="majorBidi" w:cstheme="majorBidi"/>
          <w:sz w:val="36"/>
          <w:szCs w:val="36"/>
        </w:rPr>
        <w:t xml:space="preserve"> described pulley blocks hauled so tightly together that no further movement was possible. By the early nineteenth century, the phrase had moved into everyday speech to describe overcrowded or overfilled spaces. It remains more common in British English, </w:t>
      </w:r>
      <w:r w:rsidR="00930A26">
        <w:rPr>
          <w:rFonts w:asciiTheme="majorBidi" w:hAnsiTheme="majorBidi" w:cstheme="majorBidi"/>
          <w:sz w:val="36"/>
          <w:szCs w:val="36"/>
        </w:rPr>
        <w:t xml:space="preserve">not in use in the US and Canada, </w:t>
      </w:r>
      <w:r w:rsidRPr="006E4BD3">
        <w:rPr>
          <w:rFonts w:asciiTheme="majorBidi" w:hAnsiTheme="majorBidi" w:cstheme="majorBidi"/>
          <w:sz w:val="36"/>
          <w:szCs w:val="36"/>
        </w:rPr>
        <w:t>but the image is universal.</w:t>
      </w:r>
    </w:p>
    <w:p w14:paraId="235E5ADF"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To fathom</w:t>
      </w:r>
      <w:r w:rsidRPr="006E4BD3">
        <w:rPr>
          <w:rFonts w:asciiTheme="majorBidi" w:hAnsiTheme="majorBidi" w:cstheme="majorBidi"/>
          <w:sz w:val="36"/>
          <w:szCs w:val="36"/>
        </w:rPr>
        <w:t xml:space="preserve"> originally meant measuring depth with a weighted line. One fathom equals six feet. By the late eighteenth century, the word had taken on its figurative meaning. Understanding something complex still feels like sounding unknown depths, which explains why the metaphor stuck.</w:t>
      </w:r>
    </w:p>
    <w:p w14:paraId="75D0DF3F"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Know the ropes</w:t>
      </w:r>
      <w:r w:rsidRPr="006E4BD3">
        <w:rPr>
          <w:rFonts w:asciiTheme="majorBidi" w:hAnsiTheme="majorBidi" w:cstheme="majorBidi"/>
          <w:sz w:val="36"/>
          <w:szCs w:val="36"/>
        </w:rPr>
        <w:t xml:space="preserve"> was literal seamanship. Square-rigged ships carried miles of line, each serving a specific function. A sailor who knew which rope did what was competent. One who didn’t was dangerous. Today the phrase means exactly the same thing in any workplace or organization.</w:t>
      </w:r>
    </w:p>
    <w:p w14:paraId="6911639A"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A loose cannon</w:t>
      </w:r>
      <w:r w:rsidRPr="006E4BD3">
        <w:rPr>
          <w:rFonts w:asciiTheme="majorBidi" w:hAnsiTheme="majorBidi" w:cstheme="majorBidi"/>
          <w:sz w:val="36"/>
          <w:szCs w:val="36"/>
        </w:rPr>
        <w:t xml:space="preserve"> was a genuine shipboard nightmare. Cannons weighing thousands of pounds could break free during storms and roll across decks, crushing anything in their path. Modern usage preserves that sense of unpredictable danger.</w:t>
      </w:r>
    </w:p>
    <w:p w14:paraId="5B27048D"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4F07FA02">
          <v:rect id="_x0000_i1191" style="width:0;height:1.5pt" o:hralign="center" o:hrstd="t" o:hr="t" fillcolor="#a0a0a0" stroked="f"/>
        </w:pict>
      </w:r>
    </w:p>
    <w:p w14:paraId="02E68DDC"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Sailing Conditions and Risk</w:t>
      </w:r>
    </w:p>
    <w:p w14:paraId="61DCF554"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Maritime language is particularly good at describing stalled progress and sudden reversals.</w:t>
      </w:r>
    </w:p>
    <w:p w14:paraId="74BC9180"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In the doldrums</w:t>
      </w:r>
      <w:r w:rsidRPr="006E4BD3">
        <w:rPr>
          <w:rFonts w:asciiTheme="majorBidi" w:hAnsiTheme="majorBidi" w:cstheme="majorBidi"/>
          <w:sz w:val="36"/>
          <w:szCs w:val="36"/>
        </w:rPr>
        <w:t xml:space="preserve"> refers to equatorial regions of weak, shifting winds, now known as the Intertropical Convergence Zone. Sailing ships could be trapped there for weeks under a relentless sun. By the early nineteenth century, the term had entered general language as a metaphor for stagnation or low morale.</w:t>
      </w:r>
    </w:p>
    <w:p w14:paraId="0126C142"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Plain sailing</w:t>
      </w:r>
      <w:r w:rsidRPr="006E4BD3">
        <w:rPr>
          <w:rFonts w:asciiTheme="majorBidi" w:hAnsiTheme="majorBidi" w:cstheme="majorBidi"/>
          <w:sz w:val="36"/>
          <w:szCs w:val="36"/>
        </w:rPr>
        <w:t xml:space="preserve"> appears in print by the early 1700s, describing straightforward navigation under favorable conditions. It’s still widely used in planning and project management, often with more optimism than accuracy.</w:t>
      </w:r>
    </w:p>
    <w:p w14:paraId="46D0A7DD"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To have the wind taken out of one’s sails</w:t>
      </w:r>
      <w:r w:rsidRPr="006E4BD3">
        <w:rPr>
          <w:rFonts w:asciiTheme="majorBidi" w:hAnsiTheme="majorBidi" w:cstheme="majorBidi"/>
          <w:sz w:val="36"/>
          <w:szCs w:val="36"/>
        </w:rPr>
        <w:t xml:space="preserve"> described losing propulsion when airflow was blocked by another vessel. Today it captures the sudden collapse of confidence or momentum.</w:t>
      </w:r>
    </w:p>
    <w:p w14:paraId="4DC4AD8A"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In the offing</w:t>
      </w:r>
      <w:r w:rsidRPr="006E4BD3">
        <w:rPr>
          <w:rFonts w:asciiTheme="majorBidi" w:hAnsiTheme="majorBidi" w:cstheme="majorBidi"/>
          <w:sz w:val="36"/>
          <w:szCs w:val="36"/>
        </w:rPr>
        <w:t xml:space="preserve"> referred to waters visible from shore but safely distant. By the mid-nineteenth century, it had become a way to describe events approaching but not yet imminent.</w:t>
      </w:r>
    </w:p>
    <w:p w14:paraId="0D426DCA"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000EECA8">
          <v:rect id="_x0000_i1192" style="width:0;height:1.5pt" o:hralign="center" o:hrstd="t" o:hr="t" fillcolor="#a0a0a0" stroked="f"/>
        </w:pict>
      </w:r>
    </w:p>
    <w:p w14:paraId="487A8C04"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Crew Life and Naval Discipline</w:t>
      </w:r>
    </w:p>
    <w:p w14:paraId="205A40AF"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Life aboard ship followed strict routines, and the language reflects hierarchy and order.</w:t>
      </w:r>
    </w:p>
    <w:p w14:paraId="41703B23"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Son of a gun</w:t>
      </w:r>
      <w:r w:rsidRPr="006E4BD3">
        <w:rPr>
          <w:rFonts w:asciiTheme="majorBidi" w:hAnsiTheme="majorBidi" w:cstheme="majorBidi"/>
          <w:sz w:val="36"/>
          <w:szCs w:val="36"/>
        </w:rPr>
        <w:t xml:space="preserve"> originated aboard warships where women sometimes gave birth on the gun deck, occasionally between cannons, and paternity was uncertain. By the late nineteenth century, the phrase had softened into casual address.</w:t>
      </w:r>
    </w:p>
    <w:p w14:paraId="09998516"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Pipe down</w:t>
      </w:r>
      <w:r w:rsidRPr="006E4BD3">
        <w:rPr>
          <w:rFonts w:asciiTheme="majorBidi" w:hAnsiTheme="majorBidi" w:cstheme="majorBidi"/>
          <w:sz w:val="36"/>
          <w:szCs w:val="36"/>
        </w:rPr>
        <w:t xml:space="preserve"> came from the boatswain’s whistle signaling the end of the workday and the start of quiet hours. Its meaning has not changed in over two centuries.</w:t>
      </w:r>
    </w:p>
    <w:p w14:paraId="61934886"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Show your true colors</w:t>
      </w:r>
      <w:r w:rsidRPr="006E4BD3">
        <w:rPr>
          <w:rFonts w:asciiTheme="majorBidi" w:hAnsiTheme="majorBidi" w:cstheme="majorBidi"/>
          <w:sz w:val="36"/>
          <w:szCs w:val="36"/>
        </w:rPr>
        <w:t xml:space="preserve"> reflects the naval practice of flying false flags until the moment of engagement. Today it’s used when pretense gives way to reality.</w:t>
      </w:r>
    </w:p>
    <w:p w14:paraId="6A522AF9"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Toe the line</w:t>
      </w:r>
      <w:r w:rsidRPr="006E4BD3">
        <w:rPr>
          <w:rFonts w:asciiTheme="majorBidi" w:hAnsiTheme="majorBidi" w:cstheme="majorBidi"/>
          <w:sz w:val="36"/>
          <w:szCs w:val="36"/>
        </w:rPr>
        <w:t xml:space="preserve"> appears in naval contexts by the early nineteenth century. Sailors stood with toes aligned along deck seams during inspection. The phrase entered civilian life as a metaphor for strict compliance.</w:t>
      </w:r>
    </w:p>
    <w:p w14:paraId="6D477AAE"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Groggy</w:t>
      </w:r>
      <w:r w:rsidRPr="006E4BD3">
        <w:rPr>
          <w:rFonts w:asciiTheme="majorBidi" w:hAnsiTheme="majorBidi" w:cstheme="majorBidi"/>
          <w:sz w:val="36"/>
          <w:szCs w:val="36"/>
        </w:rPr>
        <w:t xml:space="preserve"> traces to Admiral Edward Vernon’s 1740 order diluting rum rations with water. The mixture, called grog, reduced drunkenness but left sailors foggy and unsteady. The word still describes that exact condition.</w:t>
      </w:r>
    </w:p>
    <w:p w14:paraId="6A3A5873"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579998E9">
          <v:rect id="_x0000_i1193" style="width:0;height:1.5pt" o:hralign="center" o:hrstd="t" o:hr="t" fillcolor="#a0a0a0" stroked="f"/>
        </w:pict>
      </w:r>
    </w:p>
    <w:p w14:paraId="5B601BB4"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Ship Condition and Quality</w:t>
      </w:r>
    </w:p>
    <w:p w14:paraId="11139FC3"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A ship’s appearance quickly signaled reliability.</w:t>
      </w:r>
    </w:p>
    <w:p w14:paraId="38E4A760"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Copper-bottomed</w:t>
      </w:r>
      <w:r w:rsidRPr="006E4BD3">
        <w:rPr>
          <w:rFonts w:asciiTheme="majorBidi" w:hAnsiTheme="majorBidi" w:cstheme="majorBidi"/>
          <w:sz w:val="36"/>
          <w:szCs w:val="36"/>
        </w:rPr>
        <w:t xml:space="preserve"> referred to hulls sheathed in copper to prevent shipworm damage. Copper was expensive, so copper-bottomed ships were well funded and dependable. The phrase later came to mean secure or reliable.</w:t>
      </w:r>
    </w:p>
    <w:p w14:paraId="36F5D5CF"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Shipshape</w:t>
      </w:r>
      <w:r w:rsidRPr="006E4BD3">
        <w:rPr>
          <w:rFonts w:asciiTheme="majorBidi" w:hAnsiTheme="majorBidi" w:cstheme="majorBidi"/>
          <w:sz w:val="36"/>
          <w:szCs w:val="36"/>
        </w:rPr>
        <w:t>, sometimes expanded to “shipshape and Bristol fashion,” meant everything was properly stowed and ready for sea. The phrase remains shorthand for order and readiness.</w:t>
      </w:r>
    </w:p>
    <w:p w14:paraId="10182810"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The cut of one’s jib</w:t>
      </w:r>
      <w:r w:rsidRPr="006E4BD3">
        <w:rPr>
          <w:rFonts w:asciiTheme="majorBidi" w:hAnsiTheme="majorBidi" w:cstheme="majorBidi"/>
          <w:sz w:val="36"/>
          <w:szCs w:val="36"/>
        </w:rPr>
        <w:t xml:space="preserve"> once allowed sailors to identify a ship’s type or nationality from a distance. Today it offers a restrained way to judge character or demeanor.</w:t>
      </w:r>
    </w:p>
    <w:p w14:paraId="09C5BAB1"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First-rate</w:t>
      </w:r>
      <w:r w:rsidRPr="006E4BD3">
        <w:rPr>
          <w:rFonts w:asciiTheme="majorBidi" w:hAnsiTheme="majorBidi" w:cstheme="majorBidi"/>
          <w:sz w:val="36"/>
          <w:szCs w:val="36"/>
        </w:rPr>
        <w:t xml:space="preserve"> comes from the Royal Navy’s classification system, where first-rate ships carried over one hundred guns. The phrase has never lost its association with top-tier quality.</w:t>
      </w:r>
    </w:p>
    <w:p w14:paraId="0197D9B8"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3A8BFF1C">
          <v:rect id="_x0000_i1194" style="width:0;height:1.5pt" o:hralign="center" o:hrstd="t" o:hr="t" fillcolor="#a0a0a0" stroked="f"/>
        </w:pict>
      </w:r>
    </w:p>
    <w:p w14:paraId="39880AE9"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Maritime Work and Routine</w:t>
      </w:r>
    </w:p>
    <w:p w14:paraId="331766C9"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Daily labor aboard ship gave rise to some of English’s most durable expressions.</w:t>
      </w:r>
    </w:p>
    <w:p w14:paraId="23CEFFAB"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Scuttlebutt</w:t>
      </w:r>
      <w:r w:rsidRPr="006E4BD3">
        <w:rPr>
          <w:rFonts w:asciiTheme="majorBidi" w:hAnsiTheme="majorBidi" w:cstheme="majorBidi"/>
          <w:sz w:val="36"/>
          <w:szCs w:val="36"/>
        </w:rPr>
        <w:t xml:space="preserve"> was the water cask where sailors gathered to drink and exchange rumors. It remains a term for informal information or gossip.</w:t>
      </w:r>
    </w:p>
    <w:p w14:paraId="57330402"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A slush fund</w:t>
      </w:r>
      <w:r w:rsidRPr="006E4BD3">
        <w:rPr>
          <w:rFonts w:asciiTheme="majorBidi" w:hAnsiTheme="majorBidi" w:cstheme="majorBidi"/>
          <w:sz w:val="36"/>
          <w:szCs w:val="36"/>
        </w:rPr>
        <w:t xml:space="preserve"> originally referred to money earned from selling leftover cooking fat in port. Its modern meaning preserves the idea of unofficial or loosely accounted funds.</w:t>
      </w:r>
    </w:p>
    <w:p w14:paraId="5B2DA61A"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Hand over fist</w:t>
      </w:r>
      <w:r w:rsidRPr="006E4BD3">
        <w:rPr>
          <w:rFonts w:asciiTheme="majorBidi" w:hAnsiTheme="majorBidi" w:cstheme="majorBidi"/>
          <w:sz w:val="36"/>
          <w:szCs w:val="36"/>
        </w:rPr>
        <w:t xml:space="preserve"> described climbing rigging rapidly without pause. Today it usually refers to money gained or lost quickly.</w:t>
      </w:r>
    </w:p>
    <w:p w14:paraId="014A2A70"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All hands on deck</w:t>
      </w:r>
      <w:r w:rsidRPr="006E4BD3">
        <w:rPr>
          <w:rFonts w:asciiTheme="majorBidi" w:hAnsiTheme="majorBidi" w:cstheme="majorBidi"/>
          <w:sz w:val="36"/>
          <w:szCs w:val="36"/>
        </w:rPr>
        <w:t xml:space="preserve"> was the emergency call when everyone was needed immediately. The phrase still conveys urgency without explanation.</w:t>
      </w:r>
    </w:p>
    <w:p w14:paraId="154AA8E3"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High and dry</w:t>
      </w:r>
      <w:r w:rsidRPr="006E4BD3">
        <w:rPr>
          <w:rFonts w:asciiTheme="majorBidi" w:hAnsiTheme="majorBidi" w:cstheme="majorBidi"/>
          <w:sz w:val="36"/>
          <w:szCs w:val="36"/>
        </w:rPr>
        <w:t xml:space="preserve"> described a ship stranded when the tide went out. It now captures the feeling of abandonment or vulnerability with the same precision.</w:t>
      </w:r>
    </w:p>
    <w:p w14:paraId="6C3DC7A8"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27C69BD5">
          <v:rect id="_x0000_i1195" style="width:0;height:1.5pt" o:hralign="center" o:hrstd="t" o:hr="t" fillcolor="#a0a0a0" stroked="f"/>
        </w:pict>
      </w:r>
    </w:p>
    <w:p w14:paraId="19217068"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False Etymologies and Popular Myths</w:t>
      </w:r>
    </w:p>
    <w:p w14:paraId="32E20519"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Maritime language attracts romantic explanations, many of them incorrect.</w:t>
      </w:r>
    </w:p>
    <w:p w14:paraId="23EA5638"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No room to swing a cat</w:t>
      </w:r>
      <w:r w:rsidRPr="006E4BD3">
        <w:rPr>
          <w:rFonts w:asciiTheme="majorBidi" w:hAnsiTheme="majorBidi" w:cstheme="majorBidi"/>
          <w:sz w:val="36"/>
          <w:szCs w:val="36"/>
        </w:rPr>
        <w:t xml:space="preserve"> predates the cat-o’-nine-tails and originally referred to cramped living spaces, not punishment.</w:t>
      </w:r>
    </w:p>
    <w:p w14:paraId="6FFA566B"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POSH</w:t>
      </w:r>
      <w:r w:rsidRPr="006E4BD3">
        <w:rPr>
          <w:rFonts w:asciiTheme="majorBidi" w:hAnsiTheme="majorBidi" w:cstheme="majorBidi"/>
          <w:sz w:val="36"/>
          <w:szCs w:val="36"/>
        </w:rPr>
        <w:t xml:space="preserve"> does not stand for “Port Out, Starboard Home.” The acronym appeared long after the word itself.</w:t>
      </w:r>
    </w:p>
    <w:p w14:paraId="71D229EC"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b/>
          <w:bCs/>
          <w:sz w:val="36"/>
          <w:szCs w:val="36"/>
        </w:rPr>
        <w:t>Brass monkey</w:t>
      </w:r>
      <w:r w:rsidRPr="006E4BD3">
        <w:rPr>
          <w:rFonts w:asciiTheme="majorBidi" w:hAnsiTheme="majorBidi" w:cstheme="majorBidi"/>
          <w:sz w:val="36"/>
          <w:szCs w:val="36"/>
        </w:rPr>
        <w:t>, despite persistent tales, has no reliable nautical origin and is widely regarded as folk etymology.</w:t>
      </w:r>
    </w:p>
    <w:p w14:paraId="269F4809"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 xml:space="preserve">Linguists jokingly refer to </w:t>
      </w:r>
      <w:r w:rsidRPr="006E4BD3">
        <w:rPr>
          <w:rFonts w:asciiTheme="majorBidi" w:hAnsiTheme="majorBidi" w:cstheme="majorBidi"/>
          <w:b/>
          <w:bCs/>
          <w:sz w:val="36"/>
          <w:szCs w:val="36"/>
        </w:rPr>
        <w:t>CANOE</w:t>
      </w:r>
      <w:r w:rsidRPr="006E4BD3">
        <w:rPr>
          <w:rFonts w:asciiTheme="majorBidi" w:hAnsiTheme="majorBidi" w:cstheme="majorBidi"/>
          <w:sz w:val="36"/>
          <w:szCs w:val="36"/>
        </w:rPr>
        <w:t>, the Committee to Ascribe a Naval Origin to Everything, as a reminder that not every old phrase came from the sea.</w:t>
      </w:r>
    </w:p>
    <w:p w14:paraId="479B3A24"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pict w14:anchorId="0954F8DF">
          <v:rect id="_x0000_i1196" style="width:0;height:1.5pt" o:hralign="center" o:hrstd="t" o:hr="t" fillcolor="#a0a0a0" stroked="f"/>
        </w:pict>
      </w:r>
    </w:p>
    <w:p w14:paraId="29124BC0" w14:textId="77777777" w:rsidR="006E4BD3" w:rsidRPr="006E4BD3" w:rsidRDefault="006E4BD3" w:rsidP="006E4BD3">
      <w:pPr>
        <w:tabs>
          <w:tab w:val="left" w:pos="360"/>
        </w:tabs>
        <w:ind w:left="0" w:firstLine="0"/>
        <w:rPr>
          <w:rFonts w:asciiTheme="majorBidi" w:hAnsiTheme="majorBidi" w:cstheme="majorBidi"/>
          <w:b/>
          <w:bCs/>
          <w:sz w:val="36"/>
          <w:szCs w:val="36"/>
        </w:rPr>
      </w:pPr>
      <w:r w:rsidRPr="006E4BD3">
        <w:rPr>
          <w:rFonts w:asciiTheme="majorBidi" w:hAnsiTheme="majorBidi" w:cstheme="majorBidi"/>
          <w:b/>
          <w:bCs/>
          <w:sz w:val="36"/>
          <w:szCs w:val="36"/>
        </w:rPr>
        <w:t>Why These Phrases Endure</w:t>
      </w:r>
    </w:p>
    <w:p w14:paraId="3DF0C1F8"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Maritime language survives because it compresses complex ideas into physical images. “Toe the line” conveys obedience through posture. “Taken aback” turns surprise into lost momentum. These phrases do more than define ideas. They let you feel them.</w:t>
      </w:r>
    </w:p>
    <w:p w14:paraId="584E09EE" w14:textId="77777777" w:rsidR="006E4BD3" w:rsidRPr="006E4BD3" w:rsidRDefault="006E4BD3" w:rsidP="006E4BD3">
      <w:pPr>
        <w:tabs>
          <w:tab w:val="left" w:pos="360"/>
        </w:tabs>
        <w:ind w:left="0" w:firstLine="0"/>
        <w:rPr>
          <w:rFonts w:asciiTheme="majorBidi" w:hAnsiTheme="majorBidi" w:cstheme="majorBidi"/>
          <w:sz w:val="36"/>
          <w:szCs w:val="36"/>
        </w:rPr>
      </w:pPr>
      <w:r w:rsidRPr="006E4BD3">
        <w:rPr>
          <w:rFonts w:asciiTheme="majorBidi" w:hAnsiTheme="majorBidi" w:cstheme="majorBidi"/>
          <w:sz w:val="36"/>
          <w:szCs w:val="36"/>
        </w:rPr>
        <w:t>They were forged in conditions where ambiguity could be fatal. That pressure shaped language that cuts through noise and confusion. Long after sails vanished from daily life, the words stayed afloat. Not because they are quaint, but because they remain better than the alternatives.</w:t>
      </w:r>
    </w:p>
    <w:p w14:paraId="0AD6D00A" w14:textId="77777777" w:rsidR="000907ED" w:rsidRPr="000907ED" w:rsidRDefault="00000000" w:rsidP="000907ED">
      <w:pPr>
        <w:tabs>
          <w:tab w:val="left" w:pos="360"/>
        </w:tabs>
        <w:ind w:left="0" w:firstLine="0"/>
        <w:rPr>
          <w:rFonts w:asciiTheme="majorBidi" w:hAnsiTheme="majorBidi" w:cstheme="majorBidi"/>
          <w:sz w:val="36"/>
          <w:szCs w:val="36"/>
        </w:rPr>
      </w:pPr>
      <w:r>
        <w:rPr>
          <w:rFonts w:asciiTheme="majorBidi" w:hAnsiTheme="majorBidi" w:cstheme="majorBidi"/>
          <w:sz w:val="36"/>
          <w:szCs w:val="36"/>
        </w:rPr>
        <w:pict w14:anchorId="2A81C454">
          <v:rect id="_x0000_i1025" style="width:0;height:1.5pt" o:hralign="center" o:hrstd="t" o:hr="t" fillcolor="#a0a0a0" stroked="f"/>
        </w:pict>
      </w:r>
    </w:p>
    <w:p w14:paraId="6DF7C14F" w14:textId="77777777" w:rsidR="000907ED" w:rsidRPr="000907ED" w:rsidRDefault="000907ED" w:rsidP="000907ED">
      <w:pPr>
        <w:tabs>
          <w:tab w:val="left" w:pos="360"/>
        </w:tabs>
        <w:ind w:left="0" w:firstLine="0"/>
        <w:rPr>
          <w:rFonts w:asciiTheme="majorBidi" w:hAnsiTheme="majorBidi" w:cstheme="majorBidi"/>
          <w:b/>
          <w:bCs/>
          <w:sz w:val="36"/>
          <w:szCs w:val="36"/>
        </w:rPr>
      </w:pPr>
      <w:r w:rsidRPr="000907ED">
        <w:rPr>
          <w:rFonts w:asciiTheme="majorBidi" w:hAnsiTheme="majorBidi" w:cstheme="majorBidi"/>
          <w:b/>
          <w:bCs/>
          <w:sz w:val="36"/>
          <w:szCs w:val="36"/>
        </w:rPr>
        <w:t>Sources</w:t>
      </w:r>
    </w:p>
    <w:p w14:paraId="54BFDDF2" w14:textId="77777777" w:rsidR="000907ED" w:rsidRPr="000907ED" w:rsidRDefault="000907ED" w:rsidP="000907ED">
      <w:pPr>
        <w:numPr>
          <w:ilvl w:val="0"/>
          <w:numId w:val="4"/>
        </w:numPr>
        <w:tabs>
          <w:tab w:val="left" w:pos="360"/>
        </w:tabs>
        <w:rPr>
          <w:rFonts w:asciiTheme="majorBidi" w:hAnsiTheme="majorBidi" w:cstheme="majorBidi"/>
          <w:sz w:val="36"/>
          <w:szCs w:val="36"/>
        </w:rPr>
      </w:pPr>
      <w:r w:rsidRPr="000907ED">
        <w:rPr>
          <w:rFonts w:asciiTheme="majorBidi" w:hAnsiTheme="majorBidi" w:cstheme="majorBidi"/>
          <w:sz w:val="36"/>
          <w:szCs w:val="36"/>
        </w:rPr>
        <w:t>Oxford English Dictionary, etymology entries</w:t>
      </w:r>
    </w:p>
    <w:p w14:paraId="5FB27CA1" w14:textId="77777777" w:rsidR="000907ED" w:rsidRPr="000907ED" w:rsidRDefault="000907ED" w:rsidP="000907ED">
      <w:pPr>
        <w:numPr>
          <w:ilvl w:val="0"/>
          <w:numId w:val="4"/>
        </w:numPr>
        <w:tabs>
          <w:tab w:val="left" w:pos="360"/>
        </w:tabs>
        <w:rPr>
          <w:rFonts w:asciiTheme="majorBidi" w:hAnsiTheme="majorBidi" w:cstheme="majorBidi"/>
          <w:sz w:val="36"/>
          <w:szCs w:val="36"/>
        </w:rPr>
      </w:pPr>
      <w:r w:rsidRPr="000907ED">
        <w:rPr>
          <w:rFonts w:asciiTheme="majorBidi" w:hAnsiTheme="majorBidi" w:cstheme="majorBidi"/>
          <w:sz w:val="36"/>
          <w:szCs w:val="36"/>
        </w:rPr>
        <w:t>Merriam-Webster Dictionary</w:t>
      </w:r>
    </w:p>
    <w:p w14:paraId="5D642605" w14:textId="77777777" w:rsidR="000907ED" w:rsidRPr="000907ED" w:rsidRDefault="000907ED" w:rsidP="000907ED">
      <w:pPr>
        <w:numPr>
          <w:ilvl w:val="0"/>
          <w:numId w:val="4"/>
        </w:numPr>
        <w:tabs>
          <w:tab w:val="left" w:pos="360"/>
        </w:tabs>
        <w:rPr>
          <w:rFonts w:asciiTheme="majorBidi" w:hAnsiTheme="majorBidi" w:cstheme="majorBidi"/>
          <w:sz w:val="36"/>
          <w:szCs w:val="36"/>
        </w:rPr>
      </w:pPr>
      <w:r w:rsidRPr="000907ED">
        <w:rPr>
          <w:rFonts w:asciiTheme="majorBidi" w:hAnsiTheme="majorBidi" w:cstheme="majorBidi"/>
          <w:sz w:val="36"/>
          <w:szCs w:val="36"/>
        </w:rPr>
        <w:t>Royal Museums Greenwich, maritime language archives</w:t>
      </w:r>
    </w:p>
    <w:p w14:paraId="39EF76CC" w14:textId="62CAF158" w:rsidR="00FB5B6C" w:rsidRPr="000907ED" w:rsidRDefault="000907ED" w:rsidP="000907ED">
      <w:pPr>
        <w:numPr>
          <w:ilvl w:val="0"/>
          <w:numId w:val="4"/>
        </w:numPr>
        <w:tabs>
          <w:tab w:val="left" w:pos="360"/>
        </w:tabs>
        <w:rPr>
          <w:rFonts w:asciiTheme="majorBidi" w:hAnsiTheme="majorBidi" w:cstheme="majorBidi"/>
          <w:sz w:val="36"/>
          <w:szCs w:val="36"/>
        </w:rPr>
      </w:pPr>
      <w:r w:rsidRPr="000907ED">
        <w:rPr>
          <w:rFonts w:asciiTheme="majorBidi" w:hAnsiTheme="majorBidi" w:cstheme="majorBidi"/>
          <w:sz w:val="36"/>
          <w:szCs w:val="36"/>
        </w:rPr>
        <w:t xml:space="preserve">Gary Martin, </w:t>
      </w:r>
      <w:r w:rsidRPr="000907ED">
        <w:rPr>
          <w:rFonts w:asciiTheme="majorBidi" w:hAnsiTheme="majorBidi" w:cstheme="majorBidi"/>
          <w:i/>
          <w:iCs/>
          <w:sz w:val="36"/>
          <w:szCs w:val="36"/>
        </w:rPr>
        <w:t>Phrase Finder</w:t>
      </w:r>
      <w:r w:rsidRPr="000907ED">
        <w:rPr>
          <w:rFonts w:asciiTheme="majorBidi" w:hAnsiTheme="majorBidi" w:cstheme="majorBidi"/>
          <w:sz w:val="36"/>
          <w:szCs w:val="36"/>
        </w:rPr>
        <w:t xml:space="preserve"> (etymology research database)</w:t>
      </w:r>
    </w:p>
    <w:sectPr w:rsidR="00FB5B6C" w:rsidRPr="0009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40EA7"/>
    <w:multiLevelType w:val="multilevel"/>
    <w:tmpl w:val="A848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074AA"/>
    <w:multiLevelType w:val="multilevel"/>
    <w:tmpl w:val="BC6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F7183"/>
    <w:multiLevelType w:val="multilevel"/>
    <w:tmpl w:val="205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E597D"/>
    <w:multiLevelType w:val="multilevel"/>
    <w:tmpl w:val="9F1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978338">
    <w:abstractNumId w:val="2"/>
  </w:num>
  <w:num w:numId="2" w16cid:durableId="653989878">
    <w:abstractNumId w:val="3"/>
  </w:num>
  <w:num w:numId="3" w16cid:durableId="334067440">
    <w:abstractNumId w:val="0"/>
  </w:num>
  <w:num w:numId="4" w16cid:durableId="122317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99"/>
    <w:rsid w:val="000907ED"/>
    <w:rsid w:val="00143158"/>
    <w:rsid w:val="00301325"/>
    <w:rsid w:val="004C11CC"/>
    <w:rsid w:val="006E4BD3"/>
    <w:rsid w:val="007258CE"/>
    <w:rsid w:val="00830BBB"/>
    <w:rsid w:val="008369B0"/>
    <w:rsid w:val="008A6E99"/>
    <w:rsid w:val="008D3D73"/>
    <w:rsid w:val="00930A26"/>
    <w:rsid w:val="00BB6355"/>
    <w:rsid w:val="00C96FDC"/>
    <w:rsid w:val="00D31642"/>
    <w:rsid w:val="00DE1E94"/>
    <w:rsid w:val="00E3097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013C"/>
  <w15:chartTrackingRefBased/>
  <w15:docId w15:val="{10434473-7627-4D48-AAB0-49E09AA4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E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E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E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E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E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E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E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E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E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E99"/>
    <w:rPr>
      <w:rFonts w:eastAsiaTheme="majorEastAsia" w:cstheme="majorBidi"/>
      <w:color w:val="272727" w:themeColor="text1" w:themeTint="D8"/>
    </w:rPr>
  </w:style>
  <w:style w:type="paragraph" w:styleId="Title">
    <w:name w:val="Title"/>
    <w:basedOn w:val="Normal"/>
    <w:next w:val="Normal"/>
    <w:link w:val="TitleChar"/>
    <w:uiPriority w:val="10"/>
    <w:qFormat/>
    <w:rsid w:val="008A6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E9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E99"/>
    <w:pPr>
      <w:spacing w:before="160"/>
      <w:jc w:val="center"/>
    </w:pPr>
    <w:rPr>
      <w:i/>
      <w:iCs/>
      <w:color w:val="404040" w:themeColor="text1" w:themeTint="BF"/>
    </w:rPr>
  </w:style>
  <w:style w:type="character" w:customStyle="1" w:styleId="QuoteChar">
    <w:name w:val="Quote Char"/>
    <w:basedOn w:val="DefaultParagraphFont"/>
    <w:link w:val="Quote"/>
    <w:uiPriority w:val="29"/>
    <w:rsid w:val="008A6E99"/>
    <w:rPr>
      <w:i/>
      <w:iCs/>
      <w:color w:val="404040" w:themeColor="text1" w:themeTint="BF"/>
    </w:rPr>
  </w:style>
  <w:style w:type="paragraph" w:styleId="ListParagraph">
    <w:name w:val="List Paragraph"/>
    <w:basedOn w:val="Normal"/>
    <w:uiPriority w:val="34"/>
    <w:qFormat/>
    <w:rsid w:val="008A6E99"/>
    <w:pPr>
      <w:ind w:left="720"/>
      <w:contextualSpacing/>
    </w:pPr>
  </w:style>
  <w:style w:type="character" w:styleId="IntenseEmphasis">
    <w:name w:val="Intense Emphasis"/>
    <w:basedOn w:val="DefaultParagraphFont"/>
    <w:uiPriority w:val="21"/>
    <w:qFormat/>
    <w:rsid w:val="008A6E99"/>
    <w:rPr>
      <w:i/>
      <w:iCs/>
      <w:color w:val="2F5496" w:themeColor="accent1" w:themeShade="BF"/>
    </w:rPr>
  </w:style>
  <w:style w:type="paragraph" w:styleId="IntenseQuote">
    <w:name w:val="Intense Quote"/>
    <w:basedOn w:val="Normal"/>
    <w:next w:val="Normal"/>
    <w:link w:val="IntenseQuoteChar"/>
    <w:uiPriority w:val="30"/>
    <w:qFormat/>
    <w:rsid w:val="008A6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E99"/>
    <w:rPr>
      <w:i/>
      <w:iCs/>
      <w:color w:val="2F5496" w:themeColor="accent1" w:themeShade="BF"/>
    </w:rPr>
  </w:style>
  <w:style w:type="character" w:styleId="IntenseReference">
    <w:name w:val="Intense Reference"/>
    <w:basedOn w:val="DefaultParagraphFont"/>
    <w:uiPriority w:val="32"/>
    <w:qFormat/>
    <w:rsid w:val="008A6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2026-02-12T18:16:00Z</dcterms:created>
  <dcterms:modified xsi:type="dcterms:W3CDTF">2026-02-13T14:00:00Z</dcterms:modified>
</cp:coreProperties>
</file>