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E326E" w14:textId="77777777" w:rsidR="00852B9F" w:rsidRPr="009D2316" w:rsidRDefault="00000000">
      <w:pPr>
        <w:spacing w:after="120"/>
        <w:jc w:val="center"/>
        <w:rPr>
          <w:rFonts w:asciiTheme="majorBidi" w:hAnsiTheme="majorBidi" w:cstheme="majorBidi"/>
          <w:b/>
          <w:bCs/>
        </w:rPr>
      </w:pPr>
      <w:r w:rsidRPr="009D2316">
        <w:rPr>
          <w:rFonts w:asciiTheme="majorBidi" w:hAnsiTheme="majorBidi" w:cstheme="majorBidi"/>
          <w:b/>
          <w:bCs/>
          <w:color w:val="1A1A2E"/>
          <w:sz w:val="48"/>
          <w:szCs w:val="48"/>
        </w:rPr>
        <w:t>Native Peoples of Patagonia:</w:t>
      </w:r>
    </w:p>
    <w:p w14:paraId="69C19F91" w14:textId="77777777" w:rsidR="00852B9F" w:rsidRPr="009D2316" w:rsidRDefault="00000000">
      <w:pPr>
        <w:spacing w:after="180"/>
        <w:jc w:val="center"/>
        <w:rPr>
          <w:rFonts w:asciiTheme="majorBidi" w:hAnsiTheme="majorBidi" w:cstheme="majorBidi"/>
          <w:b/>
          <w:bCs/>
        </w:rPr>
      </w:pPr>
      <w:r w:rsidRPr="009D2316">
        <w:rPr>
          <w:rFonts w:asciiTheme="majorBidi" w:hAnsiTheme="majorBidi" w:cstheme="majorBidi"/>
          <w:b/>
          <w:bCs/>
          <w:color w:val="2C3E6B"/>
          <w:sz w:val="40"/>
          <w:szCs w:val="40"/>
        </w:rPr>
        <w:t>Tehuelche and Mapuche</w:t>
      </w:r>
    </w:p>
    <w:p w14:paraId="4413764F" w14:textId="77777777" w:rsidR="00852B9F" w:rsidRPr="009D2316" w:rsidRDefault="00000000">
      <w:pPr>
        <w:pBdr>
          <w:bottom w:val="single" w:sz="4" w:space="1" w:color="2C3E6B"/>
        </w:pBdr>
        <w:spacing w:after="480"/>
        <w:jc w:val="center"/>
        <w:rPr>
          <w:rFonts w:asciiTheme="majorBidi" w:hAnsiTheme="majorBidi" w:cstheme="majorBidi"/>
          <w:b/>
          <w:bCs/>
        </w:rPr>
      </w:pPr>
      <w:r w:rsidRPr="009D2316">
        <w:rPr>
          <w:rFonts w:asciiTheme="majorBidi" w:hAnsiTheme="majorBidi" w:cstheme="majorBidi"/>
          <w:b/>
          <w:bCs/>
          <w:i/>
          <w:iCs/>
          <w:color w:val="666666"/>
          <w:sz w:val="26"/>
          <w:szCs w:val="26"/>
        </w:rPr>
        <w:t>By Marc Silver</w:t>
      </w:r>
    </w:p>
    <w:p w14:paraId="45FA8179" w14:textId="77777777" w:rsidR="00422627" w:rsidRPr="00422627" w:rsidRDefault="00422627" w:rsidP="00422627">
      <w:pPr>
        <w:pStyle w:val="Heading1"/>
        <w:rPr>
          <w:rFonts w:asciiTheme="majorBidi" w:hAnsiTheme="majorBidi" w:cstheme="majorBidi"/>
        </w:rPr>
      </w:pPr>
      <w:r w:rsidRPr="00422627">
        <w:rPr>
          <w:rFonts w:asciiTheme="majorBidi" w:hAnsiTheme="majorBidi" w:cstheme="majorBidi"/>
        </w:rPr>
        <w:t>Part 1: Two Peoples, One Land</w:t>
      </w:r>
    </w:p>
    <w:p w14:paraId="3645D43A" w14:textId="77777777" w:rsidR="00422627" w:rsidRPr="00422627" w:rsidRDefault="00422627" w:rsidP="00422627">
      <w:pPr>
        <w:pStyle w:val="Heading1"/>
        <w:rPr>
          <w:rFonts w:asciiTheme="majorBidi" w:hAnsiTheme="majorBidi" w:cstheme="majorBidi"/>
          <w:b w:val="0"/>
          <w:bCs w:val="0"/>
        </w:rPr>
      </w:pPr>
      <w:r w:rsidRPr="00422627">
        <w:rPr>
          <w:rFonts w:asciiTheme="majorBidi" w:hAnsiTheme="majorBidi" w:cstheme="majorBidi"/>
          <w:b w:val="0"/>
          <w:bCs w:val="0"/>
        </w:rPr>
        <w:t>At dawn in 1520, the crew of Ferdinand Magellan saw figures moving along the shore at San Julián. Antonio Pigafetta, the expedition’s chronicler, later wrote that the man who approached them was “so tall that we only reached his waist.” The Europeans stared. The stranger stared back. They had reached what they believed to be the edge of the world.</w:t>
      </w:r>
    </w:p>
    <w:p w14:paraId="2FEB83AC" w14:textId="77777777" w:rsidR="00422627" w:rsidRPr="00422627" w:rsidRDefault="00422627" w:rsidP="00422627">
      <w:pPr>
        <w:pStyle w:val="Heading1"/>
        <w:rPr>
          <w:rFonts w:asciiTheme="majorBidi" w:hAnsiTheme="majorBidi" w:cstheme="majorBidi"/>
          <w:b w:val="0"/>
          <w:bCs w:val="0"/>
        </w:rPr>
      </w:pPr>
      <w:r w:rsidRPr="00422627">
        <w:rPr>
          <w:rFonts w:asciiTheme="majorBidi" w:hAnsiTheme="majorBidi" w:cstheme="majorBidi"/>
          <w:b w:val="0"/>
          <w:bCs w:val="0"/>
        </w:rPr>
        <w:t xml:space="preserve">Pigafetta called them </w:t>
      </w:r>
      <w:r w:rsidRPr="00422627">
        <w:rPr>
          <w:rFonts w:asciiTheme="majorBidi" w:hAnsiTheme="majorBidi" w:cstheme="majorBidi"/>
          <w:b w:val="0"/>
          <w:bCs w:val="0"/>
          <w:i/>
          <w:iCs/>
        </w:rPr>
        <w:t>Patagoni</w:t>
      </w:r>
      <w:r w:rsidRPr="00422627">
        <w:rPr>
          <w:rFonts w:asciiTheme="majorBidi" w:hAnsiTheme="majorBidi" w:cstheme="majorBidi"/>
          <w:b w:val="0"/>
          <w:bCs w:val="0"/>
        </w:rPr>
        <w:t>. Europe imagined giants. The name endured.</w:t>
      </w:r>
    </w:p>
    <w:p w14:paraId="792725B6" w14:textId="77777777" w:rsidR="00422627" w:rsidRPr="00422627" w:rsidRDefault="00422627" w:rsidP="00422627">
      <w:pPr>
        <w:pStyle w:val="Heading1"/>
        <w:rPr>
          <w:rFonts w:asciiTheme="majorBidi" w:hAnsiTheme="majorBidi" w:cstheme="majorBidi"/>
          <w:b w:val="0"/>
          <w:bCs w:val="0"/>
        </w:rPr>
      </w:pPr>
      <w:r w:rsidRPr="00422627">
        <w:rPr>
          <w:rFonts w:asciiTheme="majorBidi" w:hAnsiTheme="majorBidi" w:cstheme="majorBidi"/>
          <w:b w:val="0"/>
          <w:bCs w:val="0"/>
        </w:rPr>
        <w:t xml:space="preserve">The men Magellan encountered were Tehuelche, most likely </w:t>
      </w:r>
      <w:proofErr w:type="spellStart"/>
      <w:r w:rsidRPr="00422627">
        <w:rPr>
          <w:rFonts w:asciiTheme="majorBidi" w:hAnsiTheme="majorBidi" w:cstheme="majorBidi"/>
          <w:b w:val="0"/>
          <w:bCs w:val="0"/>
        </w:rPr>
        <w:t>Aónikenk</w:t>
      </w:r>
      <w:proofErr w:type="spellEnd"/>
      <w:r w:rsidRPr="00422627">
        <w:rPr>
          <w:rFonts w:asciiTheme="majorBidi" w:hAnsiTheme="majorBidi" w:cstheme="majorBidi"/>
          <w:b w:val="0"/>
          <w:bCs w:val="0"/>
        </w:rPr>
        <w:t>, the “southern people.” They were tall by European standards, often around six feet, wrapped in guanaco-hide robes and wearing thick moccasins suited for the steppe. Myth exaggerated them. Reality was impressive enough.</w:t>
      </w:r>
    </w:p>
    <w:p w14:paraId="6DDEBB37" w14:textId="77777777" w:rsidR="00422627" w:rsidRPr="00422627" w:rsidRDefault="00422627" w:rsidP="00422627">
      <w:pPr>
        <w:pStyle w:val="Heading1"/>
        <w:rPr>
          <w:rFonts w:asciiTheme="majorBidi" w:hAnsiTheme="majorBidi" w:cstheme="majorBidi"/>
          <w:b w:val="0"/>
          <w:bCs w:val="0"/>
        </w:rPr>
      </w:pPr>
      <w:r w:rsidRPr="00422627">
        <w:rPr>
          <w:rFonts w:asciiTheme="majorBidi" w:hAnsiTheme="majorBidi" w:cstheme="majorBidi"/>
          <w:b w:val="0"/>
          <w:bCs w:val="0"/>
        </w:rPr>
        <w:t>Long before European ships appeared, Patagonia was neither empty nor remote. It was fully inhabited, structured, and known. Two peoples shaped this region more than any others: the Tehuelche of the southern plains and the Mapuche, the “People of the Land,” who expanded eastward from Chile and built one of the most resilient societies in the Americas. Their histories are distinct, yet intertwined through trade, intermarriage, alliance, and shared confrontation with colonial expansion.</w:t>
      </w:r>
    </w:p>
    <w:p w14:paraId="14C10FD0" w14:textId="77777777" w:rsidR="00422627" w:rsidRPr="00422627" w:rsidRDefault="00422627" w:rsidP="00422627">
      <w:pPr>
        <w:pStyle w:val="Heading1"/>
        <w:rPr>
          <w:rFonts w:asciiTheme="majorBidi" w:hAnsiTheme="majorBidi" w:cstheme="majorBidi"/>
          <w:b w:val="0"/>
          <w:bCs w:val="0"/>
        </w:rPr>
      </w:pPr>
      <w:r w:rsidRPr="00422627">
        <w:rPr>
          <w:rFonts w:asciiTheme="majorBidi" w:hAnsiTheme="majorBidi" w:cstheme="majorBidi"/>
          <w:b w:val="0"/>
          <w:bCs w:val="0"/>
        </w:rPr>
        <w:t>To understand Patagonia, you must understand both.</w:t>
      </w:r>
    </w:p>
    <w:p w14:paraId="4D886884" w14:textId="77777777" w:rsidR="00422627" w:rsidRPr="00422627" w:rsidRDefault="00422627" w:rsidP="00422627">
      <w:pPr>
        <w:pStyle w:val="Heading1"/>
        <w:rPr>
          <w:rFonts w:asciiTheme="majorBidi" w:hAnsiTheme="majorBidi" w:cstheme="majorBidi"/>
          <w:b w:val="0"/>
          <w:bCs w:val="0"/>
        </w:rPr>
      </w:pPr>
      <w:r w:rsidRPr="00422627">
        <w:rPr>
          <w:rFonts w:asciiTheme="majorBidi" w:hAnsiTheme="majorBidi" w:cstheme="majorBidi"/>
          <w:b w:val="0"/>
          <w:bCs w:val="0"/>
        </w:rPr>
        <w:pict w14:anchorId="3E03EB93">
          <v:rect id="_x0000_i1275" style="width:0;height:1.5pt" o:hralign="center" o:hrstd="t" o:hr="t" fillcolor="#a0a0a0" stroked="f"/>
        </w:pict>
      </w:r>
    </w:p>
    <w:p w14:paraId="051E7483" w14:textId="77777777" w:rsidR="00422627" w:rsidRPr="00422627" w:rsidRDefault="00422627" w:rsidP="00422627">
      <w:pPr>
        <w:pStyle w:val="Heading1"/>
        <w:rPr>
          <w:rFonts w:asciiTheme="majorBidi" w:hAnsiTheme="majorBidi" w:cstheme="majorBidi"/>
        </w:rPr>
      </w:pPr>
      <w:r w:rsidRPr="00422627">
        <w:rPr>
          <w:rFonts w:asciiTheme="majorBidi" w:hAnsiTheme="majorBidi" w:cstheme="majorBidi"/>
        </w:rPr>
        <w:t>The Tehuelche</w:t>
      </w:r>
    </w:p>
    <w:p w14:paraId="7C686FEC" w14:textId="77777777" w:rsidR="00422627" w:rsidRPr="00422627" w:rsidRDefault="00422627" w:rsidP="00422627">
      <w:pPr>
        <w:pStyle w:val="Heading1"/>
        <w:rPr>
          <w:rFonts w:asciiTheme="majorBidi" w:hAnsiTheme="majorBidi" w:cstheme="majorBidi"/>
        </w:rPr>
      </w:pPr>
      <w:r w:rsidRPr="00422627">
        <w:rPr>
          <w:rFonts w:asciiTheme="majorBidi" w:hAnsiTheme="majorBidi" w:cstheme="majorBidi"/>
        </w:rPr>
        <w:t>Hunters of the Southern Steppe</w:t>
      </w:r>
    </w:p>
    <w:p w14:paraId="4D9AA2A0" w14:textId="77777777" w:rsidR="00422627" w:rsidRPr="00422627" w:rsidRDefault="00422627" w:rsidP="00422627">
      <w:pPr>
        <w:pStyle w:val="Heading1"/>
        <w:rPr>
          <w:rFonts w:asciiTheme="majorBidi" w:hAnsiTheme="majorBidi" w:cstheme="majorBidi"/>
          <w:b w:val="0"/>
          <w:bCs w:val="0"/>
        </w:rPr>
      </w:pPr>
      <w:r w:rsidRPr="00422627">
        <w:rPr>
          <w:rFonts w:asciiTheme="majorBidi" w:hAnsiTheme="majorBidi" w:cstheme="majorBidi"/>
          <w:b w:val="0"/>
          <w:bCs w:val="0"/>
        </w:rPr>
        <w:t>Archaeological evidence places Tehuelche cultural presence in Patagonia at least 4,500 years ago. They were not a single unified nation but related groups stretching from the Strait of Magellan north toward the Río Negro.</w:t>
      </w:r>
    </w:p>
    <w:p w14:paraId="405DB190" w14:textId="77777777" w:rsidR="00422627" w:rsidRPr="00422627" w:rsidRDefault="00422627" w:rsidP="00422627">
      <w:pPr>
        <w:pStyle w:val="Heading1"/>
        <w:rPr>
          <w:rFonts w:asciiTheme="majorBidi" w:hAnsiTheme="majorBidi" w:cstheme="majorBidi"/>
          <w:b w:val="0"/>
          <w:bCs w:val="0"/>
        </w:rPr>
      </w:pPr>
      <w:r w:rsidRPr="00422627">
        <w:rPr>
          <w:rFonts w:asciiTheme="majorBidi" w:hAnsiTheme="majorBidi" w:cstheme="majorBidi"/>
          <w:b w:val="0"/>
          <w:bCs w:val="0"/>
        </w:rPr>
        <w:t xml:space="preserve">Scholars distinguish Southern Tehuelche, the </w:t>
      </w:r>
      <w:proofErr w:type="spellStart"/>
      <w:r w:rsidRPr="00422627">
        <w:rPr>
          <w:rFonts w:asciiTheme="majorBidi" w:hAnsiTheme="majorBidi" w:cstheme="majorBidi"/>
          <w:b w:val="0"/>
          <w:bCs w:val="0"/>
        </w:rPr>
        <w:t>Aónikenk</w:t>
      </w:r>
      <w:proofErr w:type="spellEnd"/>
      <w:r w:rsidRPr="00422627">
        <w:rPr>
          <w:rFonts w:asciiTheme="majorBidi" w:hAnsiTheme="majorBidi" w:cstheme="majorBidi"/>
          <w:b w:val="0"/>
          <w:bCs w:val="0"/>
        </w:rPr>
        <w:t xml:space="preserve">, from Northern Tehuelche, the </w:t>
      </w:r>
      <w:proofErr w:type="spellStart"/>
      <w:r w:rsidRPr="00422627">
        <w:rPr>
          <w:rFonts w:asciiTheme="majorBidi" w:hAnsiTheme="majorBidi" w:cstheme="majorBidi"/>
          <w:b w:val="0"/>
          <w:bCs w:val="0"/>
        </w:rPr>
        <w:t>Gününa-küne</w:t>
      </w:r>
      <w:proofErr w:type="spellEnd"/>
      <w:r w:rsidRPr="00422627">
        <w:rPr>
          <w:rFonts w:asciiTheme="majorBidi" w:hAnsiTheme="majorBidi" w:cstheme="majorBidi"/>
          <w:b w:val="0"/>
          <w:bCs w:val="0"/>
        </w:rPr>
        <w:t>. Dialects differed. Customs varied. Yet their lives followed similar rhythms: mobility, hunting, and intimate adaptation to wind-swept grasslands.</w:t>
      </w:r>
    </w:p>
    <w:p w14:paraId="6571A831" w14:textId="77777777" w:rsidR="00422627" w:rsidRPr="00422627" w:rsidRDefault="00422627" w:rsidP="00422627">
      <w:pPr>
        <w:pStyle w:val="Heading1"/>
        <w:rPr>
          <w:rFonts w:asciiTheme="majorBidi" w:hAnsiTheme="majorBidi" w:cstheme="majorBidi"/>
          <w:b w:val="0"/>
          <w:bCs w:val="0"/>
        </w:rPr>
      </w:pPr>
      <w:r w:rsidRPr="00422627">
        <w:rPr>
          <w:rFonts w:asciiTheme="majorBidi" w:hAnsiTheme="majorBidi" w:cstheme="majorBidi"/>
          <w:b w:val="0"/>
          <w:bCs w:val="0"/>
        </w:rPr>
        <w:t>They moved in small nomadic bands, often around one hundred people. Before the horse arrived, they traveled entirely on foot, following seasonal migrations of guanaco and rhea. Hunting relied on bows and bolas, stone weights tied with hide cords and thrown with stunning precision.</w:t>
      </w:r>
    </w:p>
    <w:p w14:paraId="544E598F" w14:textId="77777777" w:rsidR="00422627" w:rsidRPr="00422627" w:rsidRDefault="00422627" w:rsidP="00422627">
      <w:pPr>
        <w:pStyle w:val="Heading1"/>
        <w:rPr>
          <w:rFonts w:asciiTheme="majorBidi" w:hAnsiTheme="majorBidi" w:cstheme="majorBidi"/>
          <w:b w:val="0"/>
          <w:bCs w:val="0"/>
        </w:rPr>
      </w:pPr>
      <w:r w:rsidRPr="00422627">
        <w:rPr>
          <w:rFonts w:asciiTheme="majorBidi" w:hAnsiTheme="majorBidi" w:cstheme="majorBidi"/>
          <w:b w:val="0"/>
          <w:bCs w:val="0"/>
        </w:rPr>
        <w:t xml:space="preserve">Shelter came in the form of </w:t>
      </w:r>
      <w:proofErr w:type="spellStart"/>
      <w:r w:rsidRPr="00422627">
        <w:rPr>
          <w:rFonts w:asciiTheme="majorBidi" w:hAnsiTheme="majorBidi" w:cstheme="majorBidi"/>
          <w:b w:val="0"/>
          <w:bCs w:val="0"/>
          <w:i/>
          <w:iCs/>
        </w:rPr>
        <w:t>toldos</w:t>
      </w:r>
      <w:proofErr w:type="spellEnd"/>
      <w:r w:rsidRPr="00422627">
        <w:rPr>
          <w:rFonts w:asciiTheme="majorBidi" w:hAnsiTheme="majorBidi" w:cstheme="majorBidi"/>
          <w:b w:val="0"/>
          <w:bCs w:val="0"/>
        </w:rPr>
        <w:t>, portable guanaco-hide tents. Camps rose and disappeared with the seasons. Leadership was situational and earned. Authority followed skill, wisdom, and respect.</w:t>
      </w:r>
    </w:p>
    <w:p w14:paraId="5CCEA328" w14:textId="77777777" w:rsidR="00422627" w:rsidRPr="00422627" w:rsidRDefault="00422627" w:rsidP="00422627">
      <w:pPr>
        <w:pStyle w:val="Heading1"/>
        <w:rPr>
          <w:rFonts w:asciiTheme="majorBidi" w:hAnsiTheme="majorBidi" w:cstheme="majorBidi"/>
          <w:b w:val="0"/>
          <w:bCs w:val="0"/>
        </w:rPr>
      </w:pPr>
      <w:r w:rsidRPr="00422627">
        <w:rPr>
          <w:rFonts w:asciiTheme="majorBidi" w:hAnsiTheme="majorBidi" w:cstheme="majorBidi"/>
          <w:b w:val="0"/>
          <w:bCs w:val="0"/>
        </w:rPr>
        <w:t xml:space="preserve">Their spiritual world was inseparable from landscape. </w:t>
      </w:r>
      <w:proofErr w:type="spellStart"/>
      <w:r w:rsidRPr="00422627">
        <w:rPr>
          <w:rFonts w:asciiTheme="majorBidi" w:hAnsiTheme="majorBidi" w:cstheme="majorBidi"/>
          <w:b w:val="0"/>
          <w:bCs w:val="0"/>
        </w:rPr>
        <w:t>Kóoch</w:t>
      </w:r>
      <w:proofErr w:type="spellEnd"/>
      <w:r w:rsidRPr="00422627">
        <w:rPr>
          <w:rFonts w:asciiTheme="majorBidi" w:hAnsiTheme="majorBidi" w:cstheme="majorBidi"/>
          <w:b w:val="0"/>
          <w:bCs w:val="0"/>
        </w:rPr>
        <w:t>, the creator, brought order from primordial chaos. Elal, a culture hero, shaped the land and taught survival. Shamans mediated between human and spirit realms. The steppe was not empty. It was alive with presence.</w:t>
      </w:r>
    </w:p>
    <w:p w14:paraId="7E56180F" w14:textId="77777777" w:rsidR="00422627" w:rsidRPr="00422627" w:rsidRDefault="00422627" w:rsidP="00422627">
      <w:pPr>
        <w:pStyle w:val="Heading1"/>
        <w:rPr>
          <w:rFonts w:asciiTheme="majorBidi" w:hAnsiTheme="majorBidi" w:cstheme="majorBidi"/>
        </w:rPr>
      </w:pPr>
      <w:r w:rsidRPr="00422627">
        <w:rPr>
          <w:rFonts w:asciiTheme="majorBidi" w:hAnsiTheme="majorBidi" w:cstheme="majorBidi"/>
        </w:rPr>
        <w:t>The Horse Revolution</w:t>
      </w:r>
    </w:p>
    <w:p w14:paraId="47E5F22E" w14:textId="77777777" w:rsidR="00422627" w:rsidRPr="00422627" w:rsidRDefault="00422627" w:rsidP="00422627">
      <w:pPr>
        <w:pStyle w:val="Heading1"/>
        <w:rPr>
          <w:rFonts w:asciiTheme="majorBidi" w:hAnsiTheme="majorBidi" w:cstheme="majorBidi"/>
          <w:b w:val="0"/>
          <w:bCs w:val="0"/>
        </w:rPr>
      </w:pPr>
      <w:r w:rsidRPr="00422627">
        <w:rPr>
          <w:rFonts w:asciiTheme="majorBidi" w:hAnsiTheme="majorBidi" w:cstheme="majorBidi"/>
          <w:b w:val="0"/>
          <w:bCs w:val="0"/>
        </w:rPr>
        <w:t>The arrival of the horse in the 16th and 17th centuries changed everything. Feral herds spread across the plains. By the 18th century, the Tehuelche were expert riders.</w:t>
      </w:r>
    </w:p>
    <w:p w14:paraId="5B88BCEE" w14:textId="77777777" w:rsidR="00422627" w:rsidRPr="00422627" w:rsidRDefault="00422627" w:rsidP="00422627">
      <w:pPr>
        <w:pStyle w:val="Heading1"/>
        <w:rPr>
          <w:rFonts w:asciiTheme="majorBidi" w:hAnsiTheme="majorBidi" w:cstheme="majorBidi"/>
          <w:b w:val="0"/>
          <w:bCs w:val="0"/>
        </w:rPr>
      </w:pPr>
      <w:r w:rsidRPr="00422627">
        <w:rPr>
          <w:rFonts w:asciiTheme="majorBidi" w:hAnsiTheme="majorBidi" w:cstheme="majorBidi"/>
          <w:b w:val="0"/>
          <w:bCs w:val="0"/>
        </w:rPr>
        <w:t>Mounted hunting expanded territory. Trade networks widened. Political structures adapted as mounted leaders gained prominence. Horse meat entered the diet. Mobility increased. The plains felt larger and more connected.</w:t>
      </w:r>
    </w:p>
    <w:p w14:paraId="27C4D7B8" w14:textId="77777777" w:rsidR="00422627" w:rsidRPr="00422627" w:rsidRDefault="00422627" w:rsidP="00422627">
      <w:pPr>
        <w:pStyle w:val="Heading1"/>
        <w:rPr>
          <w:rFonts w:asciiTheme="majorBidi" w:hAnsiTheme="majorBidi" w:cstheme="majorBidi"/>
          <w:b w:val="0"/>
          <w:bCs w:val="0"/>
        </w:rPr>
      </w:pPr>
      <w:r w:rsidRPr="00422627">
        <w:rPr>
          <w:rFonts w:asciiTheme="majorBidi" w:hAnsiTheme="majorBidi" w:cstheme="majorBidi"/>
          <w:b w:val="0"/>
          <w:bCs w:val="0"/>
        </w:rPr>
        <w:t>The horse also tied the Tehuelche more closely to the Mapuche moving eastward across the Andes.</w:t>
      </w:r>
    </w:p>
    <w:p w14:paraId="45947ED7" w14:textId="77777777" w:rsidR="00422627" w:rsidRPr="00422627" w:rsidRDefault="00422627" w:rsidP="00422627">
      <w:pPr>
        <w:pStyle w:val="Heading1"/>
        <w:rPr>
          <w:rFonts w:asciiTheme="majorBidi" w:hAnsiTheme="majorBidi" w:cstheme="majorBidi"/>
        </w:rPr>
      </w:pPr>
      <w:r w:rsidRPr="00422627">
        <w:rPr>
          <w:rFonts w:asciiTheme="majorBidi" w:hAnsiTheme="majorBidi" w:cstheme="majorBidi"/>
        </w:rPr>
        <w:t>Colonization and Collapse</w:t>
      </w:r>
    </w:p>
    <w:p w14:paraId="6CD2E581" w14:textId="77777777" w:rsidR="00422627" w:rsidRPr="00422627" w:rsidRDefault="00422627" w:rsidP="00422627">
      <w:pPr>
        <w:pStyle w:val="Heading1"/>
        <w:rPr>
          <w:rFonts w:asciiTheme="majorBidi" w:hAnsiTheme="majorBidi" w:cstheme="majorBidi"/>
          <w:b w:val="0"/>
          <w:bCs w:val="0"/>
        </w:rPr>
      </w:pPr>
      <w:r w:rsidRPr="00422627">
        <w:rPr>
          <w:rFonts w:asciiTheme="majorBidi" w:hAnsiTheme="majorBidi" w:cstheme="majorBidi"/>
          <w:b w:val="0"/>
          <w:bCs w:val="0"/>
        </w:rPr>
        <w:t>The 19th century brought irreversible disruption.</w:t>
      </w:r>
    </w:p>
    <w:p w14:paraId="71BB792D" w14:textId="77777777" w:rsidR="00422627" w:rsidRPr="00422627" w:rsidRDefault="00422627" w:rsidP="00422627">
      <w:pPr>
        <w:pStyle w:val="Heading1"/>
        <w:rPr>
          <w:rFonts w:asciiTheme="majorBidi" w:hAnsiTheme="majorBidi" w:cstheme="majorBidi"/>
          <w:b w:val="0"/>
          <w:bCs w:val="0"/>
        </w:rPr>
      </w:pPr>
      <w:r w:rsidRPr="00422627">
        <w:rPr>
          <w:rFonts w:asciiTheme="majorBidi" w:hAnsiTheme="majorBidi" w:cstheme="majorBidi"/>
          <w:b w:val="0"/>
          <w:bCs w:val="0"/>
        </w:rPr>
        <w:t>Sheep ranching expanded after the 1870s. Guanaco populations declined. Fences cut migration routes. A mobile economy built on seasonal movement could not survive fixed borders.</w:t>
      </w:r>
    </w:p>
    <w:p w14:paraId="4024A22B" w14:textId="77777777" w:rsidR="00422627" w:rsidRPr="00422627" w:rsidRDefault="00422627" w:rsidP="00422627">
      <w:pPr>
        <w:pStyle w:val="Heading1"/>
        <w:rPr>
          <w:rFonts w:asciiTheme="majorBidi" w:hAnsiTheme="majorBidi" w:cstheme="majorBidi"/>
          <w:b w:val="0"/>
          <w:bCs w:val="0"/>
        </w:rPr>
      </w:pPr>
      <w:r w:rsidRPr="00422627">
        <w:rPr>
          <w:rFonts w:asciiTheme="majorBidi" w:hAnsiTheme="majorBidi" w:cstheme="majorBidi"/>
          <w:b w:val="0"/>
          <w:bCs w:val="0"/>
        </w:rPr>
        <w:t>Then came Argentina’s military campaign known as the Conquest of the Desert.</w:t>
      </w:r>
    </w:p>
    <w:p w14:paraId="586E17F9" w14:textId="77777777" w:rsidR="00422627" w:rsidRPr="00422627" w:rsidRDefault="00422627" w:rsidP="00422627">
      <w:pPr>
        <w:pStyle w:val="Heading1"/>
        <w:rPr>
          <w:rFonts w:asciiTheme="majorBidi" w:hAnsiTheme="majorBidi" w:cstheme="majorBidi"/>
          <w:b w:val="0"/>
          <w:bCs w:val="0"/>
        </w:rPr>
      </w:pPr>
      <w:r w:rsidRPr="00422627">
        <w:rPr>
          <w:rFonts w:asciiTheme="majorBidi" w:hAnsiTheme="majorBidi" w:cstheme="majorBidi"/>
          <w:b w:val="0"/>
          <w:bCs w:val="0"/>
        </w:rPr>
        <w:t>In 1879, General Julio Argentino Roca led forces southward into Indigenous territory. Entire communities were surrounded. Survivors were marched north. Some were imprisoned on Martín García Island. Children were separated from families and placed as servants in elite households. Leaders were executed or publicly displayed as trophies of conquest.</w:t>
      </w:r>
    </w:p>
    <w:p w14:paraId="129A88D2" w14:textId="77777777" w:rsidR="00422627" w:rsidRPr="00422627" w:rsidRDefault="00422627" w:rsidP="00422627">
      <w:pPr>
        <w:pStyle w:val="Heading1"/>
        <w:rPr>
          <w:rFonts w:asciiTheme="majorBidi" w:hAnsiTheme="majorBidi" w:cstheme="majorBidi"/>
          <w:b w:val="0"/>
          <w:bCs w:val="0"/>
        </w:rPr>
      </w:pPr>
      <w:r w:rsidRPr="00422627">
        <w:rPr>
          <w:rFonts w:asciiTheme="majorBidi" w:hAnsiTheme="majorBidi" w:cstheme="majorBidi"/>
          <w:b w:val="0"/>
          <w:bCs w:val="0"/>
        </w:rPr>
        <w:t xml:space="preserve">One Tehuelche leader, </w:t>
      </w:r>
      <w:proofErr w:type="spellStart"/>
      <w:r w:rsidRPr="00422627">
        <w:rPr>
          <w:rFonts w:asciiTheme="majorBidi" w:hAnsiTheme="majorBidi" w:cstheme="majorBidi"/>
          <w:b w:val="0"/>
          <w:bCs w:val="0"/>
        </w:rPr>
        <w:t>Inakayal</w:t>
      </w:r>
      <w:proofErr w:type="spellEnd"/>
      <w:r w:rsidRPr="00422627">
        <w:rPr>
          <w:rFonts w:asciiTheme="majorBidi" w:hAnsiTheme="majorBidi" w:cstheme="majorBidi"/>
          <w:b w:val="0"/>
          <w:bCs w:val="0"/>
        </w:rPr>
        <w:t>, was captured and taken to Buenos Aires, where he was exhibited in the La Plata Museum as a living specimen. He died in captivity in 1888. His remains were not returned to his community until more than a century later.</w:t>
      </w:r>
    </w:p>
    <w:p w14:paraId="4D7FA034" w14:textId="77777777" w:rsidR="00422627" w:rsidRPr="00422627" w:rsidRDefault="00422627" w:rsidP="00422627">
      <w:pPr>
        <w:pStyle w:val="Heading1"/>
        <w:rPr>
          <w:rFonts w:asciiTheme="majorBidi" w:hAnsiTheme="majorBidi" w:cstheme="majorBidi"/>
          <w:b w:val="0"/>
          <w:bCs w:val="0"/>
        </w:rPr>
      </w:pPr>
      <w:r w:rsidRPr="00422627">
        <w:rPr>
          <w:rFonts w:asciiTheme="majorBidi" w:hAnsiTheme="majorBidi" w:cstheme="majorBidi"/>
          <w:b w:val="0"/>
          <w:bCs w:val="0"/>
        </w:rPr>
        <w:t xml:space="preserve">Within decades, disease, forced labor, land seizure, and alcohol devastated the population. By the late 19th century, Tehuelche society had been fractured. The last fluent speaker of </w:t>
      </w:r>
      <w:proofErr w:type="spellStart"/>
      <w:r w:rsidRPr="00422627">
        <w:rPr>
          <w:rFonts w:asciiTheme="majorBidi" w:hAnsiTheme="majorBidi" w:cstheme="majorBidi"/>
          <w:b w:val="0"/>
          <w:bCs w:val="0"/>
        </w:rPr>
        <w:t>Gününa-küne</w:t>
      </w:r>
      <w:proofErr w:type="spellEnd"/>
      <w:r w:rsidRPr="00422627">
        <w:rPr>
          <w:rFonts w:asciiTheme="majorBidi" w:hAnsiTheme="majorBidi" w:cstheme="majorBidi"/>
          <w:b w:val="0"/>
          <w:bCs w:val="0"/>
        </w:rPr>
        <w:t xml:space="preserve"> died in 1960. Only a handful of </w:t>
      </w:r>
      <w:proofErr w:type="spellStart"/>
      <w:r w:rsidRPr="00422627">
        <w:rPr>
          <w:rFonts w:asciiTheme="majorBidi" w:hAnsiTheme="majorBidi" w:cstheme="majorBidi"/>
          <w:b w:val="0"/>
          <w:bCs w:val="0"/>
        </w:rPr>
        <w:t>Aónikenk</w:t>
      </w:r>
      <w:proofErr w:type="spellEnd"/>
      <w:r w:rsidRPr="00422627">
        <w:rPr>
          <w:rFonts w:asciiTheme="majorBidi" w:hAnsiTheme="majorBidi" w:cstheme="majorBidi"/>
          <w:b w:val="0"/>
          <w:bCs w:val="0"/>
        </w:rPr>
        <w:t xml:space="preserve"> speakers remain today.</w:t>
      </w:r>
    </w:p>
    <w:p w14:paraId="3431C268" w14:textId="77777777" w:rsidR="00422627" w:rsidRPr="00422627" w:rsidRDefault="00422627" w:rsidP="00422627">
      <w:pPr>
        <w:pStyle w:val="Heading1"/>
        <w:rPr>
          <w:rFonts w:asciiTheme="majorBidi" w:hAnsiTheme="majorBidi" w:cstheme="majorBidi"/>
          <w:b w:val="0"/>
          <w:bCs w:val="0"/>
        </w:rPr>
      </w:pPr>
      <w:r w:rsidRPr="00422627">
        <w:rPr>
          <w:rFonts w:asciiTheme="majorBidi" w:hAnsiTheme="majorBidi" w:cstheme="majorBidi"/>
          <w:b w:val="0"/>
          <w:bCs w:val="0"/>
        </w:rPr>
        <w:t>The collapse was not abstract. It was lived, family by family.</w:t>
      </w:r>
    </w:p>
    <w:p w14:paraId="73FBEF9D" w14:textId="77777777" w:rsidR="00422627" w:rsidRPr="00422627" w:rsidRDefault="00422627" w:rsidP="00422627">
      <w:pPr>
        <w:pStyle w:val="Heading1"/>
        <w:rPr>
          <w:rFonts w:asciiTheme="majorBidi" w:hAnsiTheme="majorBidi" w:cstheme="majorBidi"/>
          <w:b w:val="0"/>
          <w:bCs w:val="0"/>
        </w:rPr>
      </w:pPr>
      <w:r w:rsidRPr="00422627">
        <w:rPr>
          <w:rFonts w:asciiTheme="majorBidi" w:hAnsiTheme="majorBidi" w:cstheme="majorBidi"/>
          <w:b w:val="0"/>
          <w:bCs w:val="0"/>
        </w:rPr>
        <w:pict w14:anchorId="37712B90">
          <v:rect id="_x0000_i1276" style="width:0;height:1.5pt" o:hralign="center" o:hrstd="t" o:hr="t" fillcolor="#a0a0a0" stroked="f"/>
        </w:pict>
      </w:r>
    </w:p>
    <w:p w14:paraId="23244017" w14:textId="77777777" w:rsidR="00422627" w:rsidRPr="00422627" w:rsidRDefault="00422627" w:rsidP="00422627">
      <w:pPr>
        <w:pStyle w:val="Heading1"/>
        <w:rPr>
          <w:rFonts w:asciiTheme="majorBidi" w:hAnsiTheme="majorBidi" w:cstheme="majorBidi"/>
        </w:rPr>
      </w:pPr>
      <w:r w:rsidRPr="00422627">
        <w:rPr>
          <w:rFonts w:asciiTheme="majorBidi" w:hAnsiTheme="majorBidi" w:cstheme="majorBidi"/>
        </w:rPr>
        <w:t>Part 2: The Mapuche</w:t>
      </w:r>
    </w:p>
    <w:p w14:paraId="40BB751E" w14:textId="77777777" w:rsidR="00422627" w:rsidRPr="00422627" w:rsidRDefault="00422627" w:rsidP="00422627">
      <w:pPr>
        <w:pStyle w:val="Heading1"/>
        <w:rPr>
          <w:rFonts w:asciiTheme="majorBidi" w:hAnsiTheme="majorBidi" w:cstheme="majorBidi"/>
        </w:rPr>
      </w:pPr>
      <w:r w:rsidRPr="00422627">
        <w:rPr>
          <w:rFonts w:asciiTheme="majorBidi" w:hAnsiTheme="majorBidi" w:cstheme="majorBidi"/>
        </w:rPr>
        <w:t>People of the Land</w:t>
      </w:r>
    </w:p>
    <w:p w14:paraId="7288D3AA" w14:textId="77777777" w:rsidR="00422627" w:rsidRPr="00422627" w:rsidRDefault="00422627" w:rsidP="00422627">
      <w:pPr>
        <w:pStyle w:val="Heading1"/>
        <w:rPr>
          <w:rFonts w:asciiTheme="majorBidi" w:hAnsiTheme="majorBidi" w:cstheme="majorBidi"/>
          <w:b w:val="0"/>
          <w:bCs w:val="0"/>
        </w:rPr>
      </w:pPr>
      <w:r w:rsidRPr="00422627">
        <w:rPr>
          <w:rFonts w:asciiTheme="majorBidi" w:hAnsiTheme="majorBidi" w:cstheme="majorBidi"/>
          <w:b w:val="0"/>
          <w:bCs w:val="0"/>
        </w:rPr>
        <w:t xml:space="preserve">The word </w:t>
      </w:r>
      <w:r w:rsidRPr="00422627">
        <w:rPr>
          <w:rFonts w:asciiTheme="majorBidi" w:hAnsiTheme="majorBidi" w:cstheme="majorBidi"/>
          <w:b w:val="0"/>
          <w:bCs w:val="0"/>
          <w:i/>
          <w:iCs/>
        </w:rPr>
        <w:t>Mapuche</w:t>
      </w:r>
      <w:r w:rsidRPr="00422627">
        <w:rPr>
          <w:rFonts w:asciiTheme="majorBidi" w:hAnsiTheme="majorBidi" w:cstheme="majorBidi"/>
          <w:b w:val="0"/>
          <w:bCs w:val="0"/>
        </w:rPr>
        <w:t xml:space="preserve"> joins </w:t>
      </w:r>
      <w:proofErr w:type="spellStart"/>
      <w:r w:rsidRPr="00422627">
        <w:rPr>
          <w:rFonts w:asciiTheme="majorBidi" w:hAnsiTheme="majorBidi" w:cstheme="majorBidi"/>
          <w:b w:val="0"/>
          <w:bCs w:val="0"/>
          <w:i/>
          <w:iCs/>
        </w:rPr>
        <w:t>mapu</w:t>
      </w:r>
      <w:proofErr w:type="spellEnd"/>
      <w:r w:rsidRPr="00422627">
        <w:rPr>
          <w:rFonts w:asciiTheme="majorBidi" w:hAnsiTheme="majorBidi" w:cstheme="majorBidi"/>
          <w:b w:val="0"/>
          <w:bCs w:val="0"/>
        </w:rPr>
        <w:t xml:space="preserve"> (land) and </w:t>
      </w:r>
      <w:proofErr w:type="spellStart"/>
      <w:r w:rsidRPr="00422627">
        <w:rPr>
          <w:rFonts w:asciiTheme="majorBidi" w:hAnsiTheme="majorBidi" w:cstheme="majorBidi"/>
          <w:b w:val="0"/>
          <w:bCs w:val="0"/>
          <w:i/>
          <w:iCs/>
        </w:rPr>
        <w:t>che</w:t>
      </w:r>
      <w:proofErr w:type="spellEnd"/>
      <w:r w:rsidRPr="00422627">
        <w:rPr>
          <w:rFonts w:asciiTheme="majorBidi" w:hAnsiTheme="majorBidi" w:cstheme="majorBidi"/>
          <w:b w:val="0"/>
          <w:bCs w:val="0"/>
        </w:rPr>
        <w:t xml:space="preserve"> (people). Identity and territory are inseparable. Land is not property. It is continuity.</w:t>
      </w:r>
    </w:p>
    <w:p w14:paraId="062D23D0" w14:textId="77777777" w:rsidR="00422627" w:rsidRPr="00422627" w:rsidRDefault="00422627" w:rsidP="00422627">
      <w:pPr>
        <w:pStyle w:val="Heading1"/>
        <w:rPr>
          <w:rFonts w:asciiTheme="majorBidi" w:hAnsiTheme="majorBidi" w:cstheme="majorBidi"/>
          <w:b w:val="0"/>
          <w:bCs w:val="0"/>
        </w:rPr>
      </w:pPr>
      <w:r w:rsidRPr="00422627">
        <w:rPr>
          <w:rFonts w:asciiTheme="majorBidi" w:hAnsiTheme="majorBidi" w:cstheme="majorBidi"/>
          <w:b w:val="0"/>
          <w:bCs w:val="0"/>
        </w:rPr>
        <w:t>Today more than 1.7 million people identify as Mapuche. Their historical heartland lies in south-central Chile, yet their influence extended far into Patagonia.</w:t>
      </w:r>
    </w:p>
    <w:p w14:paraId="0CC38A34" w14:textId="77777777" w:rsidR="00422627" w:rsidRPr="00422627" w:rsidRDefault="00422627" w:rsidP="00422627">
      <w:pPr>
        <w:pStyle w:val="Heading1"/>
        <w:rPr>
          <w:rFonts w:asciiTheme="majorBidi" w:hAnsiTheme="majorBidi" w:cstheme="majorBidi"/>
          <w:b w:val="0"/>
          <w:bCs w:val="0"/>
        </w:rPr>
      </w:pPr>
      <w:r w:rsidRPr="00422627">
        <w:rPr>
          <w:rFonts w:asciiTheme="majorBidi" w:hAnsiTheme="majorBidi" w:cstheme="majorBidi"/>
          <w:b w:val="0"/>
          <w:bCs w:val="0"/>
        </w:rPr>
        <w:t xml:space="preserve">Archaeological evidence traces Mapuche culture in the region back to roughly 600–500 BCE. Pre-contact society consisted of farming communities led by local chiefs, or </w:t>
      </w:r>
      <w:proofErr w:type="spellStart"/>
      <w:r w:rsidRPr="00422627">
        <w:rPr>
          <w:rFonts w:asciiTheme="majorBidi" w:hAnsiTheme="majorBidi" w:cstheme="majorBidi"/>
          <w:b w:val="0"/>
          <w:bCs w:val="0"/>
          <w:i/>
          <w:iCs/>
        </w:rPr>
        <w:t>lonko</w:t>
      </w:r>
      <w:proofErr w:type="spellEnd"/>
      <w:r w:rsidRPr="00422627">
        <w:rPr>
          <w:rFonts w:asciiTheme="majorBidi" w:hAnsiTheme="majorBidi" w:cstheme="majorBidi"/>
          <w:b w:val="0"/>
          <w:bCs w:val="0"/>
        </w:rPr>
        <w:t>. There was no centralized empire.</w:t>
      </w:r>
    </w:p>
    <w:p w14:paraId="4499A3BD" w14:textId="77777777" w:rsidR="00422627" w:rsidRPr="00422627" w:rsidRDefault="00422627" w:rsidP="00422627">
      <w:pPr>
        <w:pStyle w:val="Heading1"/>
        <w:rPr>
          <w:rFonts w:asciiTheme="majorBidi" w:hAnsiTheme="majorBidi" w:cstheme="majorBidi"/>
          <w:b w:val="0"/>
          <w:bCs w:val="0"/>
        </w:rPr>
      </w:pPr>
      <w:r w:rsidRPr="00422627">
        <w:rPr>
          <w:rFonts w:asciiTheme="majorBidi" w:hAnsiTheme="majorBidi" w:cstheme="majorBidi"/>
          <w:b w:val="0"/>
          <w:bCs w:val="0"/>
        </w:rPr>
        <w:t>Villages cultivated maize, beans, squash, potatoes, and chili peppers. Textile production was highly developed. Weaving was not decorative alone. It encoded lineage, geography, and cosmology.</w:t>
      </w:r>
    </w:p>
    <w:p w14:paraId="552B6200" w14:textId="77777777" w:rsidR="00422627" w:rsidRPr="00422627" w:rsidRDefault="00422627" w:rsidP="00422627">
      <w:pPr>
        <w:pStyle w:val="Heading1"/>
        <w:rPr>
          <w:rFonts w:asciiTheme="majorBidi" w:hAnsiTheme="majorBidi" w:cstheme="majorBidi"/>
          <w:b w:val="0"/>
          <w:bCs w:val="0"/>
        </w:rPr>
      </w:pPr>
      <w:r w:rsidRPr="00422627">
        <w:rPr>
          <w:rFonts w:asciiTheme="majorBidi" w:hAnsiTheme="majorBidi" w:cstheme="majorBidi"/>
          <w:b w:val="0"/>
          <w:bCs w:val="0"/>
        </w:rPr>
        <w:t xml:space="preserve">Mapuche life was governed by </w:t>
      </w:r>
      <w:proofErr w:type="spellStart"/>
      <w:r w:rsidRPr="00422627">
        <w:rPr>
          <w:rFonts w:asciiTheme="majorBidi" w:hAnsiTheme="majorBidi" w:cstheme="majorBidi"/>
          <w:b w:val="0"/>
          <w:bCs w:val="0"/>
          <w:i/>
          <w:iCs/>
        </w:rPr>
        <w:t>admapu</w:t>
      </w:r>
      <w:proofErr w:type="spellEnd"/>
      <w:r w:rsidRPr="00422627">
        <w:rPr>
          <w:rFonts w:asciiTheme="majorBidi" w:hAnsiTheme="majorBidi" w:cstheme="majorBidi"/>
          <w:b w:val="0"/>
          <w:bCs w:val="0"/>
        </w:rPr>
        <w:t xml:space="preserve">, a moral and legal code regulating relationships among people, land, and spiritual forces known as </w:t>
      </w:r>
      <w:proofErr w:type="spellStart"/>
      <w:r w:rsidRPr="00422627">
        <w:rPr>
          <w:rFonts w:asciiTheme="majorBidi" w:hAnsiTheme="majorBidi" w:cstheme="majorBidi"/>
          <w:b w:val="0"/>
          <w:bCs w:val="0"/>
          <w:i/>
          <w:iCs/>
        </w:rPr>
        <w:t>ngen</w:t>
      </w:r>
      <w:proofErr w:type="spellEnd"/>
      <w:r w:rsidRPr="00422627">
        <w:rPr>
          <w:rFonts w:asciiTheme="majorBidi" w:hAnsiTheme="majorBidi" w:cstheme="majorBidi"/>
          <w:b w:val="0"/>
          <w:bCs w:val="0"/>
        </w:rPr>
        <w:t>. Rivers, mountains, and forests were animate presences.</w:t>
      </w:r>
    </w:p>
    <w:p w14:paraId="7C5B79C1" w14:textId="77777777" w:rsidR="00422627" w:rsidRPr="00422627" w:rsidRDefault="00422627" w:rsidP="00422627">
      <w:pPr>
        <w:pStyle w:val="Heading1"/>
        <w:rPr>
          <w:rFonts w:asciiTheme="majorBidi" w:hAnsiTheme="majorBidi" w:cstheme="majorBidi"/>
        </w:rPr>
      </w:pPr>
      <w:r w:rsidRPr="00422627">
        <w:rPr>
          <w:rFonts w:asciiTheme="majorBidi" w:hAnsiTheme="majorBidi" w:cstheme="majorBidi"/>
        </w:rPr>
        <w:t>Resistance and Autonomy</w:t>
      </w:r>
    </w:p>
    <w:p w14:paraId="5C5AE68F" w14:textId="77777777" w:rsidR="00422627" w:rsidRPr="00422627" w:rsidRDefault="00422627" w:rsidP="00422627">
      <w:pPr>
        <w:pStyle w:val="Heading1"/>
        <w:rPr>
          <w:rFonts w:asciiTheme="majorBidi" w:hAnsiTheme="majorBidi" w:cstheme="majorBidi"/>
          <w:b w:val="0"/>
          <w:bCs w:val="0"/>
        </w:rPr>
      </w:pPr>
      <w:r w:rsidRPr="00422627">
        <w:rPr>
          <w:rFonts w:asciiTheme="majorBidi" w:hAnsiTheme="majorBidi" w:cstheme="majorBidi"/>
          <w:b w:val="0"/>
          <w:bCs w:val="0"/>
        </w:rPr>
        <w:t>The Mapuche resisted incorporation into the Inca Empire. When Spanish forces arrived in the 16th century, they met fierce opposition in what became the Arauco War.</w:t>
      </w:r>
    </w:p>
    <w:p w14:paraId="264BE91F" w14:textId="77777777" w:rsidR="00422627" w:rsidRPr="00422627" w:rsidRDefault="00422627" w:rsidP="00422627">
      <w:pPr>
        <w:pStyle w:val="Heading1"/>
        <w:rPr>
          <w:rFonts w:asciiTheme="majorBidi" w:hAnsiTheme="majorBidi" w:cstheme="majorBidi"/>
          <w:b w:val="0"/>
          <w:bCs w:val="0"/>
        </w:rPr>
      </w:pPr>
      <w:r w:rsidRPr="00422627">
        <w:rPr>
          <w:rFonts w:asciiTheme="majorBidi" w:hAnsiTheme="majorBidi" w:cstheme="majorBidi"/>
          <w:b w:val="0"/>
          <w:bCs w:val="0"/>
        </w:rPr>
        <w:t xml:space="preserve">The Mapuche adapted quickly. Lautaro, once a captive in a Spanish household, learned cavalry tactics and turned them against his former captors. Alonso de Ercilla, in </w:t>
      </w:r>
      <w:r w:rsidRPr="00422627">
        <w:rPr>
          <w:rFonts w:asciiTheme="majorBidi" w:hAnsiTheme="majorBidi" w:cstheme="majorBidi"/>
          <w:b w:val="0"/>
          <w:bCs w:val="0"/>
          <w:i/>
          <w:iCs/>
        </w:rPr>
        <w:t>La Araucana</w:t>
      </w:r>
      <w:r w:rsidRPr="00422627">
        <w:rPr>
          <w:rFonts w:asciiTheme="majorBidi" w:hAnsiTheme="majorBidi" w:cstheme="majorBidi"/>
          <w:b w:val="0"/>
          <w:bCs w:val="0"/>
        </w:rPr>
        <w:t>, described him as “a youth of great spirit and intelligence.”</w:t>
      </w:r>
    </w:p>
    <w:p w14:paraId="493B16B0" w14:textId="77777777" w:rsidR="00422627" w:rsidRPr="00422627" w:rsidRDefault="00422627" w:rsidP="00422627">
      <w:pPr>
        <w:pStyle w:val="Heading1"/>
        <w:rPr>
          <w:rFonts w:asciiTheme="majorBidi" w:hAnsiTheme="majorBidi" w:cstheme="majorBidi"/>
          <w:b w:val="0"/>
          <w:bCs w:val="0"/>
        </w:rPr>
      </w:pPr>
      <w:r w:rsidRPr="00422627">
        <w:rPr>
          <w:rFonts w:asciiTheme="majorBidi" w:hAnsiTheme="majorBidi" w:cstheme="majorBidi"/>
          <w:b w:val="0"/>
          <w:bCs w:val="0"/>
        </w:rPr>
        <w:t xml:space="preserve">Decentralization proved strength. There was no capital to seize. In wartime, communities united under a </w:t>
      </w:r>
      <w:proofErr w:type="spellStart"/>
      <w:r w:rsidRPr="00422627">
        <w:rPr>
          <w:rFonts w:asciiTheme="majorBidi" w:hAnsiTheme="majorBidi" w:cstheme="majorBidi"/>
          <w:b w:val="0"/>
          <w:bCs w:val="0"/>
          <w:i/>
          <w:iCs/>
        </w:rPr>
        <w:t>toki</w:t>
      </w:r>
      <w:proofErr w:type="spellEnd"/>
      <w:r w:rsidRPr="00422627">
        <w:rPr>
          <w:rFonts w:asciiTheme="majorBidi" w:hAnsiTheme="majorBidi" w:cstheme="majorBidi"/>
          <w:b w:val="0"/>
          <w:bCs w:val="0"/>
        </w:rPr>
        <w:t>, an elected war leader.</w:t>
      </w:r>
    </w:p>
    <w:p w14:paraId="7AE24243" w14:textId="77777777" w:rsidR="00422627" w:rsidRPr="00422627" w:rsidRDefault="00422627" w:rsidP="00422627">
      <w:pPr>
        <w:pStyle w:val="Heading1"/>
        <w:rPr>
          <w:rFonts w:asciiTheme="majorBidi" w:hAnsiTheme="majorBidi" w:cstheme="majorBidi"/>
          <w:b w:val="0"/>
          <w:bCs w:val="0"/>
        </w:rPr>
      </w:pPr>
      <w:r w:rsidRPr="00422627">
        <w:rPr>
          <w:rFonts w:asciiTheme="majorBidi" w:hAnsiTheme="majorBidi" w:cstheme="majorBidi"/>
          <w:b w:val="0"/>
          <w:bCs w:val="0"/>
        </w:rPr>
        <w:t xml:space="preserve">In 1641, the Spanish Crown signed the Treaty of </w:t>
      </w:r>
      <w:proofErr w:type="spellStart"/>
      <w:r w:rsidRPr="00422627">
        <w:rPr>
          <w:rFonts w:asciiTheme="majorBidi" w:hAnsiTheme="majorBidi" w:cstheme="majorBidi"/>
          <w:b w:val="0"/>
          <w:bCs w:val="0"/>
        </w:rPr>
        <w:t>Quilín</w:t>
      </w:r>
      <w:proofErr w:type="spellEnd"/>
      <w:r w:rsidRPr="00422627">
        <w:rPr>
          <w:rFonts w:asciiTheme="majorBidi" w:hAnsiTheme="majorBidi" w:cstheme="majorBidi"/>
          <w:b w:val="0"/>
          <w:bCs w:val="0"/>
        </w:rPr>
        <w:t>, formally recognizing Mapuche sovereignty south of the Bío-Bío River. For nearly two centuries, that frontier held.</w:t>
      </w:r>
    </w:p>
    <w:p w14:paraId="55150CDC" w14:textId="77777777" w:rsidR="00422627" w:rsidRPr="00422627" w:rsidRDefault="00422627" w:rsidP="00422627">
      <w:pPr>
        <w:pStyle w:val="Heading1"/>
        <w:rPr>
          <w:rFonts w:asciiTheme="majorBidi" w:hAnsiTheme="majorBidi" w:cstheme="majorBidi"/>
        </w:rPr>
      </w:pPr>
      <w:r w:rsidRPr="00422627">
        <w:rPr>
          <w:rFonts w:asciiTheme="majorBidi" w:hAnsiTheme="majorBidi" w:cstheme="majorBidi"/>
        </w:rPr>
        <w:t>Eastward Expansion</w:t>
      </w:r>
    </w:p>
    <w:p w14:paraId="239B2BF7" w14:textId="77777777" w:rsidR="00422627" w:rsidRPr="00422627" w:rsidRDefault="00422627" w:rsidP="00422627">
      <w:pPr>
        <w:pStyle w:val="Heading1"/>
        <w:rPr>
          <w:rFonts w:asciiTheme="majorBidi" w:hAnsiTheme="majorBidi" w:cstheme="majorBidi"/>
          <w:b w:val="0"/>
          <w:bCs w:val="0"/>
        </w:rPr>
      </w:pPr>
      <w:r w:rsidRPr="00422627">
        <w:rPr>
          <w:rFonts w:asciiTheme="majorBidi" w:hAnsiTheme="majorBidi" w:cstheme="majorBidi"/>
          <w:b w:val="0"/>
          <w:bCs w:val="0"/>
        </w:rPr>
        <w:t xml:space="preserve">Between the 17th and 19th centuries, Mapuche groups migrated eastward into the Pampas and Patagonia, a process known as </w:t>
      </w:r>
      <w:proofErr w:type="spellStart"/>
      <w:r w:rsidRPr="00422627">
        <w:rPr>
          <w:rFonts w:asciiTheme="majorBidi" w:hAnsiTheme="majorBidi" w:cstheme="majorBidi"/>
          <w:b w:val="0"/>
          <w:bCs w:val="0"/>
        </w:rPr>
        <w:t>Araucanization</w:t>
      </w:r>
      <w:proofErr w:type="spellEnd"/>
      <w:r w:rsidRPr="00422627">
        <w:rPr>
          <w:rFonts w:asciiTheme="majorBidi" w:hAnsiTheme="majorBidi" w:cstheme="majorBidi"/>
          <w:b w:val="0"/>
          <w:bCs w:val="0"/>
        </w:rPr>
        <w:t>.</w:t>
      </w:r>
    </w:p>
    <w:p w14:paraId="12F2669E" w14:textId="77777777" w:rsidR="00422627" w:rsidRPr="00422627" w:rsidRDefault="00422627" w:rsidP="00422627">
      <w:pPr>
        <w:pStyle w:val="Heading1"/>
        <w:rPr>
          <w:rFonts w:asciiTheme="majorBidi" w:hAnsiTheme="majorBidi" w:cstheme="majorBidi"/>
          <w:b w:val="0"/>
          <w:bCs w:val="0"/>
        </w:rPr>
      </w:pPr>
      <w:r w:rsidRPr="00422627">
        <w:rPr>
          <w:rFonts w:asciiTheme="majorBidi" w:hAnsiTheme="majorBidi" w:cstheme="majorBidi"/>
          <w:b w:val="0"/>
          <w:bCs w:val="0"/>
        </w:rPr>
        <w:t>This was not simple conquest. It was gradual transformation.</w:t>
      </w:r>
    </w:p>
    <w:p w14:paraId="7857849A" w14:textId="77777777" w:rsidR="00422627" w:rsidRPr="00422627" w:rsidRDefault="00422627" w:rsidP="00422627">
      <w:pPr>
        <w:pStyle w:val="Heading1"/>
        <w:rPr>
          <w:rFonts w:asciiTheme="majorBidi" w:hAnsiTheme="majorBidi" w:cstheme="majorBidi"/>
          <w:b w:val="0"/>
          <w:bCs w:val="0"/>
        </w:rPr>
      </w:pPr>
      <w:r w:rsidRPr="00422627">
        <w:rPr>
          <w:rFonts w:asciiTheme="majorBidi" w:hAnsiTheme="majorBidi" w:cstheme="majorBidi"/>
          <w:b w:val="0"/>
          <w:bCs w:val="0"/>
        </w:rPr>
        <w:t>Trade fairs gathered Tehuelche and Mapuche bands on open plains. Cattle, salt, textiles, and horses changed hands. Marriages sealed alliances. Mapudungun spread as a lingua franca. Tehuelche communities adopted new political structures. Mapuche groups incorporated steppe mobility.</w:t>
      </w:r>
    </w:p>
    <w:p w14:paraId="5086F38B" w14:textId="77777777" w:rsidR="00422627" w:rsidRPr="00422627" w:rsidRDefault="00422627" w:rsidP="00422627">
      <w:pPr>
        <w:pStyle w:val="Heading1"/>
        <w:rPr>
          <w:rFonts w:asciiTheme="majorBidi" w:hAnsiTheme="majorBidi" w:cstheme="majorBidi"/>
          <w:b w:val="0"/>
          <w:bCs w:val="0"/>
        </w:rPr>
      </w:pPr>
      <w:r w:rsidRPr="00422627">
        <w:rPr>
          <w:rFonts w:asciiTheme="majorBidi" w:hAnsiTheme="majorBidi" w:cstheme="majorBidi"/>
          <w:b w:val="0"/>
          <w:bCs w:val="0"/>
        </w:rPr>
        <w:t>By the 19th century, identities overlapped. The term Mapuche-Tehuelche reflects this historical interweaving.</w:t>
      </w:r>
    </w:p>
    <w:p w14:paraId="6439EF0A" w14:textId="77777777" w:rsidR="00422627" w:rsidRPr="00422627" w:rsidRDefault="00422627" w:rsidP="00422627">
      <w:pPr>
        <w:pStyle w:val="Heading1"/>
        <w:rPr>
          <w:rFonts w:asciiTheme="majorBidi" w:hAnsiTheme="majorBidi" w:cstheme="majorBidi"/>
          <w:b w:val="0"/>
          <w:bCs w:val="0"/>
        </w:rPr>
      </w:pPr>
      <w:r w:rsidRPr="00422627">
        <w:rPr>
          <w:rFonts w:asciiTheme="majorBidi" w:hAnsiTheme="majorBidi" w:cstheme="majorBidi"/>
          <w:b w:val="0"/>
          <w:bCs w:val="0"/>
        </w:rPr>
        <w:pict w14:anchorId="0BA0FFE5">
          <v:rect id="_x0000_i1277" style="width:0;height:1.5pt" o:hralign="center" o:hrstd="t" o:hr="t" fillcolor="#a0a0a0" stroked="f"/>
        </w:pict>
      </w:r>
    </w:p>
    <w:p w14:paraId="1D9440C8" w14:textId="77777777" w:rsidR="00422627" w:rsidRPr="00422627" w:rsidRDefault="00422627" w:rsidP="00422627">
      <w:pPr>
        <w:pStyle w:val="Heading1"/>
        <w:rPr>
          <w:rFonts w:asciiTheme="majorBidi" w:hAnsiTheme="majorBidi" w:cstheme="majorBidi"/>
        </w:rPr>
      </w:pPr>
      <w:r w:rsidRPr="00422627">
        <w:rPr>
          <w:rFonts w:asciiTheme="majorBidi" w:hAnsiTheme="majorBidi" w:cstheme="majorBidi"/>
        </w:rPr>
        <w:t>Part 3: Shared Histories</w:t>
      </w:r>
    </w:p>
    <w:p w14:paraId="5B85EC95" w14:textId="77777777" w:rsidR="00422627" w:rsidRPr="00422627" w:rsidRDefault="00422627" w:rsidP="00422627">
      <w:pPr>
        <w:pStyle w:val="Heading1"/>
        <w:rPr>
          <w:rFonts w:asciiTheme="majorBidi" w:hAnsiTheme="majorBidi" w:cstheme="majorBidi"/>
          <w:b w:val="0"/>
          <w:bCs w:val="0"/>
        </w:rPr>
      </w:pPr>
      <w:r w:rsidRPr="00422627">
        <w:rPr>
          <w:rFonts w:asciiTheme="majorBidi" w:hAnsiTheme="majorBidi" w:cstheme="majorBidi"/>
          <w:b w:val="0"/>
          <w:bCs w:val="0"/>
        </w:rPr>
        <w:t xml:space="preserve">The relationship between Tehuelche and Mapuche was layered. Economic exchange led to cultural blending. Shared ceremonies emerged. Leaders such as </w:t>
      </w:r>
      <w:proofErr w:type="spellStart"/>
      <w:r w:rsidRPr="00422627">
        <w:rPr>
          <w:rFonts w:asciiTheme="majorBidi" w:hAnsiTheme="majorBidi" w:cstheme="majorBidi"/>
          <w:b w:val="0"/>
          <w:bCs w:val="0"/>
        </w:rPr>
        <w:t>Cangapol</w:t>
      </w:r>
      <w:proofErr w:type="spellEnd"/>
      <w:r w:rsidRPr="00422627">
        <w:rPr>
          <w:rFonts w:asciiTheme="majorBidi" w:hAnsiTheme="majorBidi" w:cstheme="majorBidi"/>
          <w:b w:val="0"/>
          <w:bCs w:val="0"/>
        </w:rPr>
        <w:t xml:space="preserve"> and María la Grande navigated diplomacy and shifting alliances.</w:t>
      </w:r>
    </w:p>
    <w:p w14:paraId="3BD1E53F" w14:textId="77777777" w:rsidR="00422627" w:rsidRPr="00422627" w:rsidRDefault="00422627" w:rsidP="00422627">
      <w:pPr>
        <w:pStyle w:val="Heading1"/>
        <w:rPr>
          <w:rFonts w:asciiTheme="majorBidi" w:hAnsiTheme="majorBidi" w:cstheme="majorBidi"/>
          <w:b w:val="0"/>
          <w:bCs w:val="0"/>
        </w:rPr>
      </w:pPr>
      <w:r w:rsidRPr="00422627">
        <w:rPr>
          <w:rFonts w:asciiTheme="majorBidi" w:hAnsiTheme="majorBidi" w:cstheme="majorBidi"/>
          <w:b w:val="0"/>
          <w:bCs w:val="0"/>
        </w:rPr>
        <w:t>Colonial expansion reshaped both societies more decisively than they reshaped each other.</w:t>
      </w:r>
    </w:p>
    <w:p w14:paraId="7E5488E9" w14:textId="77777777" w:rsidR="00422627" w:rsidRPr="00422627" w:rsidRDefault="00422627" w:rsidP="00422627">
      <w:pPr>
        <w:pStyle w:val="Heading1"/>
        <w:rPr>
          <w:rFonts w:asciiTheme="majorBidi" w:hAnsiTheme="majorBidi" w:cstheme="majorBidi"/>
          <w:b w:val="0"/>
          <w:bCs w:val="0"/>
        </w:rPr>
      </w:pPr>
      <w:r w:rsidRPr="00422627">
        <w:rPr>
          <w:rFonts w:asciiTheme="majorBidi" w:hAnsiTheme="majorBidi" w:cstheme="majorBidi"/>
          <w:b w:val="0"/>
          <w:bCs w:val="0"/>
        </w:rPr>
        <w:t>The same campaigns that fractured Tehuelche autonomy later targeted Mapuche territories. In Chile, the so-called “Pacification of Araucanía” in the 1880s brought Mapuche lands under state control. Communities were confined to reduced territories. Traditional governance systems were weakened but not erased.</w:t>
      </w:r>
    </w:p>
    <w:p w14:paraId="0C15497C" w14:textId="77777777" w:rsidR="00422627" w:rsidRPr="00422627" w:rsidRDefault="00422627" w:rsidP="00422627">
      <w:pPr>
        <w:pStyle w:val="Heading1"/>
        <w:rPr>
          <w:rFonts w:asciiTheme="majorBidi" w:hAnsiTheme="majorBidi" w:cstheme="majorBidi"/>
          <w:b w:val="0"/>
          <w:bCs w:val="0"/>
        </w:rPr>
      </w:pPr>
      <w:r w:rsidRPr="00422627">
        <w:rPr>
          <w:rFonts w:asciiTheme="majorBidi" w:hAnsiTheme="majorBidi" w:cstheme="majorBidi"/>
          <w:b w:val="0"/>
          <w:bCs w:val="0"/>
        </w:rPr>
        <w:pict w14:anchorId="3A8599BB">
          <v:rect id="_x0000_i1278" style="width:0;height:1.5pt" o:hralign="center" o:hrstd="t" o:hr="t" fillcolor="#a0a0a0" stroked="f"/>
        </w:pict>
      </w:r>
    </w:p>
    <w:p w14:paraId="27B0D0D2" w14:textId="77777777" w:rsidR="00422627" w:rsidRPr="00422627" w:rsidRDefault="00422627" w:rsidP="00422627">
      <w:pPr>
        <w:pStyle w:val="Heading1"/>
        <w:rPr>
          <w:rFonts w:asciiTheme="majorBidi" w:hAnsiTheme="majorBidi" w:cstheme="majorBidi"/>
        </w:rPr>
      </w:pPr>
      <w:r w:rsidRPr="00422627">
        <w:rPr>
          <w:rFonts w:asciiTheme="majorBidi" w:hAnsiTheme="majorBidi" w:cstheme="majorBidi"/>
        </w:rPr>
        <w:t>Part 4: The Present</w:t>
      </w:r>
    </w:p>
    <w:p w14:paraId="4547D9A9" w14:textId="77777777" w:rsidR="00422627" w:rsidRPr="00422627" w:rsidRDefault="00422627" w:rsidP="00422627">
      <w:pPr>
        <w:pStyle w:val="Heading1"/>
        <w:rPr>
          <w:rFonts w:asciiTheme="majorBidi" w:hAnsiTheme="majorBidi" w:cstheme="majorBidi"/>
        </w:rPr>
      </w:pPr>
      <w:r w:rsidRPr="00422627">
        <w:rPr>
          <w:rFonts w:asciiTheme="majorBidi" w:hAnsiTheme="majorBidi" w:cstheme="majorBidi"/>
        </w:rPr>
        <w:t>The Mapuche Today</w:t>
      </w:r>
    </w:p>
    <w:p w14:paraId="70760C45" w14:textId="77777777" w:rsidR="00422627" w:rsidRPr="00422627" w:rsidRDefault="00422627" w:rsidP="00422627">
      <w:pPr>
        <w:pStyle w:val="Heading1"/>
        <w:rPr>
          <w:rFonts w:asciiTheme="majorBidi" w:hAnsiTheme="majorBidi" w:cstheme="majorBidi"/>
          <w:b w:val="0"/>
          <w:bCs w:val="0"/>
        </w:rPr>
      </w:pPr>
      <w:r w:rsidRPr="00422627">
        <w:rPr>
          <w:rFonts w:asciiTheme="majorBidi" w:hAnsiTheme="majorBidi" w:cstheme="majorBidi"/>
          <w:b w:val="0"/>
          <w:bCs w:val="0"/>
        </w:rPr>
        <w:t>The Mapuche remain a politically active and culturally vibrant people.</w:t>
      </w:r>
    </w:p>
    <w:p w14:paraId="7BC1B823" w14:textId="77777777" w:rsidR="00422627" w:rsidRPr="00422627" w:rsidRDefault="00422627" w:rsidP="00422627">
      <w:pPr>
        <w:pStyle w:val="Heading1"/>
        <w:rPr>
          <w:rFonts w:asciiTheme="majorBidi" w:hAnsiTheme="majorBidi" w:cstheme="majorBidi"/>
          <w:b w:val="0"/>
          <w:bCs w:val="0"/>
        </w:rPr>
      </w:pPr>
      <w:r w:rsidRPr="00422627">
        <w:rPr>
          <w:rFonts w:asciiTheme="majorBidi" w:hAnsiTheme="majorBidi" w:cstheme="majorBidi"/>
          <w:b w:val="0"/>
          <w:bCs w:val="0"/>
        </w:rPr>
        <w:t xml:space="preserve">Many now live in cities such as Temuco, Santiago, and Bariloche. Mapudungun is spoken by roughly a quarter million people. Ceremonies such as We </w:t>
      </w:r>
      <w:proofErr w:type="spellStart"/>
      <w:r w:rsidRPr="00422627">
        <w:rPr>
          <w:rFonts w:asciiTheme="majorBidi" w:hAnsiTheme="majorBidi" w:cstheme="majorBidi"/>
          <w:b w:val="0"/>
          <w:bCs w:val="0"/>
        </w:rPr>
        <w:t>Tripantu</w:t>
      </w:r>
      <w:proofErr w:type="spellEnd"/>
      <w:r w:rsidRPr="00422627">
        <w:rPr>
          <w:rFonts w:asciiTheme="majorBidi" w:hAnsiTheme="majorBidi" w:cstheme="majorBidi"/>
          <w:b w:val="0"/>
          <w:bCs w:val="0"/>
        </w:rPr>
        <w:t>, the Mapuche New Year aligned with the winter solstice, continue across communities.</w:t>
      </w:r>
    </w:p>
    <w:p w14:paraId="51C20755" w14:textId="77777777" w:rsidR="00422627" w:rsidRPr="00422627" w:rsidRDefault="00422627" w:rsidP="00422627">
      <w:pPr>
        <w:pStyle w:val="Heading1"/>
        <w:rPr>
          <w:rFonts w:asciiTheme="majorBidi" w:hAnsiTheme="majorBidi" w:cstheme="majorBidi"/>
          <w:b w:val="0"/>
          <w:bCs w:val="0"/>
        </w:rPr>
      </w:pPr>
      <w:r w:rsidRPr="00422627">
        <w:rPr>
          <w:rFonts w:asciiTheme="majorBidi" w:hAnsiTheme="majorBidi" w:cstheme="majorBidi"/>
          <w:b w:val="0"/>
          <w:bCs w:val="0"/>
        </w:rPr>
        <w:t>Land disputes remain central. Conflicts with forestry companies in southern Chile and with energy and ranching interests in Argentina have drawn national attention. Mapuche activists frame these struggles not as separatism, but as restitution and recognition of historical treaties.</w:t>
      </w:r>
    </w:p>
    <w:p w14:paraId="1BA02205" w14:textId="77777777" w:rsidR="00422627" w:rsidRPr="00422627" w:rsidRDefault="00422627" w:rsidP="00422627">
      <w:pPr>
        <w:pStyle w:val="Heading1"/>
        <w:rPr>
          <w:rFonts w:asciiTheme="majorBidi" w:hAnsiTheme="majorBidi" w:cstheme="majorBidi"/>
          <w:b w:val="0"/>
          <w:bCs w:val="0"/>
        </w:rPr>
      </w:pPr>
      <w:r w:rsidRPr="00422627">
        <w:rPr>
          <w:rFonts w:asciiTheme="majorBidi" w:hAnsiTheme="majorBidi" w:cstheme="majorBidi"/>
          <w:b w:val="0"/>
          <w:bCs w:val="0"/>
        </w:rPr>
        <w:t>A contemporary Mapuche saying captures this continuity: “The land does not belong to us; we belong to the land.”</w:t>
      </w:r>
    </w:p>
    <w:p w14:paraId="6945E0FF" w14:textId="77777777" w:rsidR="00422627" w:rsidRPr="00422627" w:rsidRDefault="00422627" w:rsidP="00422627">
      <w:pPr>
        <w:pStyle w:val="Heading1"/>
        <w:rPr>
          <w:rFonts w:asciiTheme="majorBidi" w:hAnsiTheme="majorBidi" w:cstheme="majorBidi"/>
          <w:b w:val="0"/>
          <w:bCs w:val="0"/>
        </w:rPr>
      </w:pPr>
      <w:r w:rsidRPr="00422627">
        <w:rPr>
          <w:rFonts w:asciiTheme="majorBidi" w:hAnsiTheme="majorBidi" w:cstheme="majorBidi"/>
          <w:b w:val="0"/>
          <w:bCs w:val="0"/>
        </w:rPr>
        <w:t>This is not a vanished culture. It is negotiating modernity on its own terms.</w:t>
      </w:r>
    </w:p>
    <w:p w14:paraId="38D585E8" w14:textId="77777777" w:rsidR="00422627" w:rsidRPr="00422627" w:rsidRDefault="00422627" w:rsidP="00422627">
      <w:pPr>
        <w:pStyle w:val="Heading1"/>
        <w:rPr>
          <w:rFonts w:asciiTheme="majorBidi" w:hAnsiTheme="majorBidi" w:cstheme="majorBidi"/>
        </w:rPr>
      </w:pPr>
      <w:r w:rsidRPr="00422627">
        <w:rPr>
          <w:rFonts w:asciiTheme="majorBidi" w:hAnsiTheme="majorBidi" w:cstheme="majorBidi"/>
        </w:rPr>
        <w:t>The Tehuelche Today</w:t>
      </w:r>
    </w:p>
    <w:p w14:paraId="727EE501" w14:textId="77777777" w:rsidR="00422627" w:rsidRPr="00422627" w:rsidRDefault="00422627" w:rsidP="00422627">
      <w:pPr>
        <w:pStyle w:val="Heading1"/>
        <w:rPr>
          <w:rFonts w:asciiTheme="majorBidi" w:hAnsiTheme="majorBidi" w:cstheme="majorBidi"/>
          <w:b w:val="0"/>
          <w:bCs w:val="0"/>
        </w:rPr>
      </w:pPr>
      <w:r w:rsidRPr="00422627">
        <w:rPr>
          <w:rFonts w:asciiTheme="majorBidi" w:hAnsiTheme="majorBidi" w:cstheme="majorBidi"/>
          <w:b w:val="0"/>
          <w:bCs w:val="0"/>
        </w:rPr>
        <w:t>Tehuelche communities are smaller and more fragile, yet they persist.</w:t>
      </w:r>
    </w:p>
    <w:p w14:paraId="09243B65" w14:textId="77777777" w:rsidR="00422627" w:rsidRPr="00422627" w:rsidRDefault="00422627" w:rsidP="00422627">
      <w:pPr>
        <w:pStyle w:val="Heading1"/>
        <w:rPr>
          <w:rFonts w:asciiTheme="majorBidi" w:hAnsiTheme="majorBidi" w:cstheme="majorBidi"/>
          <w:b w:val="0"/>
          <w:bCs w:val="0"/>
        </w:rPr>
      </w:pPr>
      <w:r w:rsidRPr="00422627">
        <w:rPr>
          <w:rFonts w:asciiTheme="majorBidi" w:hAnsiTheme="majorBidi" w:cstheme="majorBidi"/>
          <w:b w:val="0"/>
          <w:bCs w:val="0"/>
        </w:rPr>
        <w:t xml:space="preserve">Argentina formally recognized their legal status in 1995. Cultural revival efforts document language, oral history, and ceremonial practice. Descendants have reclaimed the memory of leaders like </w:t>
      </w:r>
      <w:proofErr w:type="spellStart"/>
      <w:r w:rsidRPr="00422627">
        <w:rPr>
          <w:rFonts w:asciiTheme="majorBidi" w:hAnsiTheme="majorBidi" w:cstheme="majorBidi"/>
          <w:b w:val="0"/>
          <w:bCs w:val="0"/>
        </w:rPr>
        <w:t>Inakayal</w:t>
      </w:r>
      <w:proofErr w:type="spellEnd"/>
      <w:r w:rsidRPr="00422627">
        <w:rPr>
          <w:rFonts w:asciiTheme="majorBidi" w:hAnsiTheme="majorBidi" w:cstheme="majorBidi"/>
          <w:b w:val="0"/>
          <w:bCs w:val="0"/>
        </w:rPr>
        <w:t>, whose remains were finally returned to Patagonia in the 1990s.</w:t>
      </w:r>
    </w:p>
    <w:p w14:paraId="4E07580C" w14:textId="77777777" w:rsidR="00422627" w:rsidRPr="00422627" w:rsidRDefault="00422627" w:rsidP="00422627">
      <w:pPr>
        <w:pStyle w:val="Heading1"/>
        <w:rPr>
          <w:rFonts w:asciiTheme="majorBidi" w:hAnsiTheme="majorBidi" w:cstheme="majorBidi"/>
          <w:b w:val="0"/>
          <w:bCs w:val="0"/>
        </w:rPr>
      </w:pPr>
      <w:r w:rsidRPr="00422627">
        <w:rPr>
          <w:rFonts w:asciiTheme="majorBidi" w:hAnsiTheme="majorBidi" w:cstheme="majorBidi"/>
          <w:b w:val="0"/>
          <w:bCs w:val="0"/>
        </w:rPr>
        <w:t>Place names across the region preserve linguistic traces. Torres del Paine derives from a word meaning blue. Chubut reflects Indigenous origins. Mixed Mapuche-Tehuelche communities openly affirm both ancestries.</w:t>
      </w:r>
    </w:p>
    <w:p w14:paraId="0AC9B3B5" w14:textId="77777777" w:rsidR="00422627" w:rsidRPr="00422627" w:rsidRDefault="00422627" w:rsidP="00422627">
      <w:pPr>
        <w:pStyle w:val="Heading1"/>
        <w:rPr>
          <w:rFonts w:asciiTheme="majorBidi" w:hAnsiTheme="majorBidi" w:cstheme="majorBidi"/>
          <w:b w:val="0"/>
          <w:bCs w:val="0"/>
        </w:rPr>
      </w:pPr>
      <w:r w:rsidRPr="00422627">
        <w:rPr>
          <w:rFonts w:asciiTheme="majorBidi" w:hAnsiTheme="majorBidi" w:cstheme="majorBidi"/>
          <w:b w:val="0"/>
          <w:bCs w:val="0"/>
        </w:rPr>
        <w:t>Revival does not mean restoration to the 18th century. It means continuity.</w:t>
      </w:r>
    </w:p>
    <w:p w14:paraId="76FFD714" w14:textId="77777777" w:rsidR="00422627" w:rsidRPr="00422627" w:rsidRDefault="00422627" w:rsidP="00422627">
      <w:pPr>
        <w:pStyle w:val="Heading1"/>
        <w:rPr>
          <w:rFonts w:asciiTheme="majorBidi" w:hAnsiTheme="majorBidi" w:cstheme="majorBidi"/>
          <w:b w:val="0"/>
          <w:bCs w:val="0"/>
        </w:rPr>
      </w:pPr>
      <w:r w:rsidRPr="00422627">
        <w:rPr>
          <w:rFonts w:asciiTheme="majorBidi" w:hAnsiTheme="majorBidi" w:cstheme="majorBidi"/>
          <w:b w:val="0"/>
          <w:bCs w:val="0"/>
        </w:rPr>
        <w:pict w14:anchorId="326774D9">
          <v:rect id="_x0000_i1279" style="width:0;height:1.5pt" o:hralign="center" o:hrstd="t" o:hr="t" fillcolor="#a0a0a0" stroked="f"/>
        </w:pict>
      </w:r>
    </w:p>
    <w:p w14:paraId="4FEB2089" w14:textId="77777777" w:rsidR="00422627" w:rsidRPr="00422627" w:rsidRDefault="00422627" w:rsidP="00422627">
      <w:pPr>
        <w:pStyle w:val="Heading1"/>
        <w:rPr>
          <w:rFonts w:asciiTheme="majorBidi" w:hAnsiTheme="majorBidi" w:cstheme="majorBidi"/>
        </w:rPr>
      </w:pPr>
      <w:r w:rsidRPr="00422627">
        <w:rPr>
          <w:rFonts w:asciiTheme="majorBidi" w:hAnsiTheme="majorBidi" w:cstheme="majorBidi"/>
        </w:rPr>
        <w:t>Closing Reflection</w:t>
      </w:r>
    </w:p>
    <w:p w14:paraId="0A4C14CB" w14:textId="77777777" w:rsidR="00422627" w:rsidRPr="00422627" w:rsidRDefault="00422627" w:rsidP="00422627">
      <w:pPr>
        <w:pStyle w:val="Heading1"/>
        <w:rPr>
          <w:rFonts w:asciiTheme="majorBidi" w:hAnsiTheme="majorBidi" w:cstheme="majorBidi"/>
          <w:b w:val="0"/>
          <w:bCs w:val="0"/>
        </w:rPr>
      </w:pPr>
      <w:r w:rsidRPr="00422627">
        <w:rPr>
          <w:rFonts w:asciiTheme="majorBidi" w:hAnsiTheme="majorBidi" w:cstheme="majorBidi"/>
          <w:b w:val="0"/>
          <w:bCs w:val="0"/>
        </w:rPr>
        <w:t>Patagonia is often called “the end of the world.” That phrase reveals more about the speaker than the place.</w:t>
      </w:r>
    </w:p>
    <w:p w14:paraId="23C66E3D" w14:textId="77777777" w:rsidR="00422627" w:rsidRPr="00422627" w:rsidRDefault="00422627" w:rsidP="00422627">
      <w:pPr>
        <w:pStyle w:val="Heading1"/>
        <w:rPr>
          <w:rFonts w:asciiTheme="majorBidi" w:hAnsiTheme="majorBidi" w:cstheme="majorBidi"/>
          <w:b w:val="0"/>
          <w:bCs w:val="0"/>
        </w:rPr>
      </w:pPr>
      <w:r w:rsidRPr="00422627">
        <w:rPr>
          <w:rFonts w:asciiTheme="majorBidi" w:hAnsiTheme="majorBidi" w:cstheme="majorBidi"/>
          <w:b w:val="0"/>
          <w:bCs w:val="0"/>
        </w:rPr>
        <w:t xml:space="preserve">For the Tehuelche, this was the center of existence. For the Mapuche, </w:t>
      </w:r>
      <w:proofErr w:type="spellStart"/>
      <w:r w:rsidRPr="00422627">
        <w:rPr>
          <w:rFonts w:asciiTheme="majorBidi" w:hAnsiTheme="majorBidi" w:cstheme="majorBidi"/>
          <w:b w:val="0"/>
          <w:bCs w:val="0"/>
        </w:rPr>
        <w:t>Puelmapu</w:t>
      </w:r>
      <w:proofErr w:type="spellEnd"/>
      <w:r w:rsidRPr="00422627">
        <w:rPr>
          <w:rFonts w:asciiTheme="majorBidi" w:hAnsiTheme="majorBidi" w:cstheme="majorBidi"/>
          <w:b w:val="0"/>
          <w:bCs w:val="0"/>
        </w:rPr>
        <w:t xml:space="preserve"> was an extension of homeland. Trade routes crossed the plains. Stories were told beneath immense skies. Spiritual geography mapped meaning onto rivers and ridgelines long before national borders divided them.</w:t>
      </w:r>
    </w:p>
    <w:p w14:paraId="0E7FE05F" w14:textId="77777777" w:rsidR="00422627" w:rsidRPr="00422627" w:rsidRDefault="00422627" w:rsidP="00422627">
      <w:pPr>
        <w:pStyle w:val="Heading1"/>
        <w:rPr>
          <w:rFonts w:asciiTheme="majorBidi" w:hAnsiTheme="majorBidi" w:cstheme="majorBidi"/>
          <w:b w:val="0"/>
          <w:bCs w:val="0"/>
        </w:rPr>
      </w:pPr>
      <w:r w:rsidRPr="00422627">
        <w:rPr>
          <w:rFonts w:asciiTheme="majorBidi" w:hAnsiTheme="majorBidi" w:cstheme="majorBidi"/>
          <w:b w:val="0"/>
          <w:bCs w:val="0"/>
        </w:rPr>
        <w:t>The guanaco still moves across the steppe. The Andes still rise along the western horizon. And the descendants of those who knew this land long before Magellan remain, asserting continuity in a territory that was never empty.</w:t>
      </w:r>
    </w:p>
    <w:p w14:paraId="5ACF578E" w14:textId="77777777" w:rsidR="00422627" w:rsidRPr="00422627" w:rsidRDefault="00422627" w:rsidP="00422627">
      <w:pPr>
        <w:pStyle w:val="Heading1"/>
        <w:rPr>
          <w:rFonts w:asciiTheme="majorBidi" w:hAnsiTheme="majorBidi" w:cstheme="majorBidi"/>
          <w:b w:val="0"/>
          <w:bCs w:val="0"/>
        </w:rPr>
      </w:pPr>
      <w:r w:rsidRPr="00422627">
        <w:rPr>
          <w:rFonts w:asciiTheme="majorBidi" w:hAnsiTheme="majorBidi" w:cstheme="majorBidi"/>
          <w:b w:val="0"/>
          <w:bCs w:val="0"/>
        </w:rPr>
        <w:t>Patagonia is not a blank map. It never was.</w:t>
      </w:r>
    </w:p>
    <w:p w14:paraId="323E8EBF" w14:textId="77777777" w:rsidR="00852B9F" w:rsidRPr="009D2316" w:rsidRDefault="00000000">
      <w:pPr>
        <w:pStyle w:val="Heading1"/>
        <w:rPr>
          <w:rFonts w:asciiTheme="majorBidi" w:hAnsiTheme="majorBidi" w:cstheme="majorBidi"/>
        </w:rPr>
      </w:pPr>
      <w:r w:rsidRPr="009D2316">
        <w:rPr>
          <w:rFonts w:asciiTheme="majorBidi" w:hAnsiTheme="majorBidi" w:cstheme="majorBidi"/>
        </w:rPr>
        <w:t>References</w:t>
      </w:r>
    </w:p>
    <w:p w14:paraId="24F6FB26" w14:textId="77777777" w:rsidR="00852B9F" w:rsidRPr="009D2316" w:rsidRDefault="00000000">
      <w:pPr>
        <w:spacing w:after="140" w:line="276" w:lineRule="auto"/>
        <w:ind w:left="720" w:hanging="720"/>
        <w:rPr>
          <w:rFonts w:asciiTheme="majorBidi" w:hAnsiTheme="majorBidi" w:cstheme="majorBidi"/>
        </w:rPr>
      </w:pPr>
      <w:r w:rsidRPr="009D2316">
        <w:rPr>
          <w:rFonts w:asciiTheme="majorBidi" w:hAnsiTheme="majorBidi" w:cstheme="majorBidi"/>
          <w:sz w:val="20"/>
          <w:szCs w:val="20"/>
        </w:rPr>
        <w:t xml:space="preserve">Pigafetta, Antonio. Primer Viaje </w:t>
      </w:r>
      <w:proofErr w:type="spellStart"/>
      <w:r w:rsidRPr="009D2316">
        <w:rPr>
          <w:rFonts w:asciiTheme="majorBidi" w:hAnsiTheme="majorBidi" w:cstheme="majorBidi"/>
          <w:sz w:val="20"/>
          <w:szCs w:val="20"/>
        </w:rPr>
        <w:t>Alrededor</w:t>
      </w:r>
      <w:proofErr w:type="spellEnd"/>
      <w:r w:rsidRPr="009D2316">
        <w:rPr>
          <w:rFonts w:asciiTheme="majorBidi" w:hAnsiTheme="majorBidi" w:cstheme="majorBidi"/>
          <w:sz w:val="20"/>
          <w:szCs w:val="20"/>
        </w:rPr>
        <w:t xml:space="preserve"> del Mundo [First Voyage Around the World]. c. 1525.</w:t>
      </w:r>
    </w:p>
    <w:p w14:paraId="320D9867" w14:textId="77777777" w:rsidR="00852B9F" w:rsidRPr="009D2316" w:rsidRDefault="00000000">
      <w:pPr>
        <w:spacing w:after="140" w:line="276" w:lineRule="auto"/>
        <w:ind w:left="720" w:hanging="720"/>
        <w:rPr>
          <w:rFonts w:asciiTheme="majorBidi" w:hAnsiTheme="majorBidi" w:cstheme="majorBidi"/>
        </w:rPr>
      </w:pPr>
      <w:r w:rsidRPr="009D2316">
        <w:rPr>
          <w:rFonts w:asciiTheme="majorBidi" w:hAnsiTheme="majorBidi" w:cstheme="majorBidi"/>
          <w:sz w:val="20"/>
          <w:szCs w:val="20"/>
        </w:rPr>
        <w:t>Falkner, Thomas. A Description of Patagonia and the Adjoining Parts of South America. 1774.</w:t>
      </w:r>
    </w:p>
    <w:p w14:paraId="4E9C78B7" w14:textId="77777777" w:rsidR="00852B9F" w:rsidRPr="009D2316" w:rsidRDefault="00000000">
      <w:pPr>
        <w:spacing w:after="140" w:line="276" w:lineRule="auto"/>
        <w:ind w:left="720" w:hanging="720"/>
        <w:rPr>
          <w:rFonts w:asciiTheme="majorBidi" w:hAnsiTheme="majorBidi" w:cstheme="majorBidi"/>
        </w:rPr>
      </w:pPr>
      <w:r w:rsidRPr="009D2316">
        <w:rPr>
          <w:rFonts w:asciiTheme="majorBidi" w:hAnsiTheme="majorBidi" w:cstheme="majorBidi"/>
          <w:sz w:val="20"/>
          <w:szCs w:val="20"/>
        </w:rPr>
        <w:t xml:space="preserve">Escalada, Federico A. El Complejo Tehuelche: Estudio de </w:t>
      </w:r>
      <w:proofErr w:type="spellStart"/>
      <w:r w:rsidRPr="009D2316">
        <w:rPr>
          <w:rFonts w:asciiTheme="majorBidi" w:hAnsiTheme="majorBidi" w:cstheme="majorBidi"/>
          <w:sz w:val="20"/>
          <w:szCs w:val="20"/>
        </w:rPr>
        <w:t>Etnografía</w:t>
      </w:r>
      <w:proofErr w:type="spellEnd"/>
      <w:r w:rsidRPr="009D2316">
        <w:rPr>
          <w:rFonts w:asciiTheme="majorBidi" w:hAnsiTheme="majorBidi" w:cstheme="majorBidi"/>
          <w:sz w:val="20"/>
          <w:szCs w:val="20"/>
        </w:rPr>
        <w:t xml:space="preserve"> </w:t>
      </w:r>
      <w:proofErr w:type="spellStart"/>
      <w:r w:rsidRPr="009D2316">
        <w:rPr>
          <w:rFonts w:asciiTheme="majorBidi" w:hAnsiTheme="majorBidi" w:cstheme="majorBidi"/>
          <w:sz w:val="20"/>
          <w:szCs w:val="20"/>
        </w:rPr>
        <w:t>Patagónica</w:t>
      </w:r>
      <w:proofErr w:type="spellEnd"/>
      <w:r w:rsidRPr="009D2316">
        <w:rPr>
          <w:rFonts w:asciiTheme="majorBidi" w:hAnsiTheme="majorBidi" w:cstheme="majorBidi"/>
          <w:sz w:val="20"/>
          <w:szCs w:val="20"/>
        </w:rPr>
        <w:t>. 1949.</w:t>
      </w:r>
    </w:p>
    <w:p w14:paraId="63CFE164" w14:textId="77777777" w:rsidR="00852B9F" w:rsidRPr="009D2316" w:rsidRDefault="00000000">
      <w:pPr>
        <w:spacing w:after="140" w:line="276" w:lineRule="auto"/>
        <w:ind w:left="720" w:hanging="720"/>
        <w:rPr>
          <w:rFonts w:asciiTheme="majorBidi" w:hAnsiTheme="majorBidi" w:cstheme="majorBidi"/>
        </w:rPr>
      </w:pPr>
      <w:r w:rsidRPr="009D2316">
        <w:rPr>
          <w:rFonts w:asciiTheme="majorBidi" w:hAnsiTheme="majorBidi" w:cstheme="majorBidi"/>
          <w:sz w:val="20"/>
          <w:szCs w:val="20"/>
        </w:rPr>
        <w:t>Harley, J. B., and David Woodward, eds. The History of Cartography. University of Chicago Press.</w:t>
      </w:r>
    </w:p>
    <w:p w14:paraId="39069C29" w14:textId="77777777" w:rsidR="00852B9F" w:rsidRPr="009D2316" w:rsidRDefault="00000000">
      <w:pPr>
        <w:spacing w:after="140" w:line="276" w:lineRule="auto"/>
        <w:ind w:left="720" w:hanging="720"/>
        <w:rPr>
          <w:rFonts w:asciiTheme="majorBidi" w:hAnsiTheme="majorBidi" w:cstheme="majorBidi"/>
        </w:rPr>
      </w:pPr>
      <w:r w:rsidRPr="009D2316">
        <w:rPr>
          <w:rFonts w:asciiTheme="majorBidi" w:hAnsiTheme="majorBidi" w:cstheme="majorBidi"/>
          <w:sz w:val="20"/>
          <w:szCs w:val="20"/>
        </w:rPr>
        <w:t>Briones, Claudia, and José Luis Lanata, eds. Contemporary Perspectives on the Native Peoples of Pampa, Patagonia, and Tierra del Fuego. Bergin and Garvey, 2002.</w:t>
      </w:r>
    </w:p>
    <w:p w14:paraId="4DA19AC6" w14:textId="77777777" w:rsidR="00852B9F" w:rsidRPr="009D2316" w:rsidRDefault="00000000">
      <w:pPr>
        <w:spacing w:after="140" w:line="276" w:lineRule="auto"/>
        <w:ind w:left="720" w:hanging="720"/>
        <w:rPr>
          <w:rFonts w:asciiTheme="majorBidi" w:hAnsiTheme="majorBidi" w:cstheme="majorBidi"/>
        </w:rPr>
      </w:pPr>
      <w:r w:rsidRPr="009D2316">
        <w:rPr>
          <w:rFonts w:asciiTheme="majorBidi" w:hAnsiTheme="majorBidi" w:cstheme="majorBidi"/>
          <w:sz w:val="20"/>
          <w:szCs w:val="20"/>
        </w:rPr>
        <w:t xml:space="preserve">Fernandez Garay, Ana. </w:t>
      </w:r>
      <w:proofErr w:type="spellStart"/>
      <w:r w:rsidRPr="009D2316">
        <w:rPr>
          <w:rFonts w:asciiTheme="majorBidi" w:hAnsiTheme="majorBidi" w:cstheme="majorBidi"/>
          <w:sz w:val="20"/>
          <w:szCs w:val="20"/>
        </w:rPr>
        <w:t>Diccionario</w:t>
      </w:r>
      <w:proofErr w:type="spellEnd"/>
      <w:r w:rsidRPr="009D2316">
        <w:rPr>
          <w:rFonts w:asciiTheme="majorBidi" w:hAnsiTheme="majorBidi" w:cstheme="majorBidi"/>
          <w:sz w:val="20"/>
          <w:szCs w:val="20"/>
        </w:rPr>
        <w:t xml:space="preserve"> Tehuelche-Español / </w:t>
      </w:r>
      <w:proofErr w:type="spellStart"/>
      <w:r w:rsidRPr="009D2316">
        <w:rPr>
          <w:rFonts w:asciiTheme="majorBidi" w:hAnsiTheme="majorBidi" w:cstheme="majorBidi"/>
          <w:sz w:val="20"/>
          <w:szCs w:val="20"/>
        </w:rPr>
        <w:t>Índice</w:t>
      </w:r>
      <w:proofErr w:type="spellEnd"/>
      <w:r w:rsidRPr="009D2316">
        <w:rPr>
          <w:rFonts w:asciiTheme="majorBidi" w:hAnsiTheme="majorBidi" w:cstheme="majorBidi"/>
          <w:sz w:val="20"/>
          <w:szCs w:val="20"/>
        </w:rPr>
        <w:t xml:space="preserve"> Español-Tehuelche. Leiden: CNWS, 2004.</w:t>
      </w:r>
    </w:p>
    <w:p w14:paraId="4BBB7B84" w14:textId="77777777" w:rsidR="00852B9F" w:rsidRPr="009D2316" w:rsidRDefault="00000000">
      <w:pPr>
        <w:spacing w:after="140" w:line="276" w:lineRule="auto"/>
        <w:ind w:left="720" w:hanging="720"/>
        <w:rPr>
          <w:rFonts w:asciiTheme="majorBidi" w:hAnsiTheme="majorBidi" w:cstheme="majorBidi"/>
        </w:rPr>
      </w:pPr>
      <w:proofErr w:type="spellStart"/>
      <w:r w:rsidRPr="009D2316">
        <w:rPr>
          <w:rFonts w:asciiTheme="majorBidi" w:hAnsiTheme="majorBidi" w:cstheme="majorBidi"/>
          <w:sz w:val="20"/>
          <w:szCs w:val="20"/>
        </w:rPr>
        <w:t>Martinic</w:t>
      </w:r>
      <w:proofErr w:type="spellEnd"/>
      <w:r w:rsidRPr="009D2316">
        <w:rPr>
          <w:rFonts w:asciiTheme="majorBidi" w:hAnsiTheme="majorBidi" w:cstheme="majorBidi"/>
          <w:sz w:val="20"/>
          <w:szCs w:val="20"/>
        </w:rPr>
        <w:t xml:space="preserve"> B., Mateo. Los </w:t>
      </w:r>
      <w:proofErr w:type="spellStart"/>
      <w:r w:rsidRPr="009D2316">
        <w:rPr>
          <w:rFonts w:asciiTheme="majorBidi" w:hAnsiTheme="majorBidi" w:cstheme="majorBidi"/>
          <w:sz w:val="20"/>
          <w:szCs w:val="20"/>
        </w:rPr>
        <w:t>Aónikenk</w:t>
      </w:r>
      <w:proofErr w:type="spellEnd"/>
      <w:r w:rsidRPr="009D2316">
        <w:rPr>
          <w:rFonts w:asciiTheme="majorBidi" w:hAnsiTheme="majorBidi" w:cstheme="majorBidi"/>
          <w:sz w:val="20"/>
          <w:szCs w:val="20"/>
        </w:rPr>
        <w:t>, Historia y Cultura. Universidad de Magallanes, 1995.</w:t>
      </w:r>
    </w:p>
    <w:p w14:paraId="727E4BC5" w14:textId="77777777" w:rsidR="00852B9F" w:rsidRPr="009D2316" w:rsidRDefault="00000000">
      <w:pPr>
        <w:spacing w:after="140" w:line="276" w:lineRule="auto"/>
        <w:ind w:left="720" w:hanging="720"/>
        <w:rPr>
          <w:rFonts w:asciiTheme="majorBidi" w:hAnsiTheme="majorBidi" w:cstheme="majorBidi"/>
        </w:rPr>
      </w:pPr>
      <w:r w:rsidRPr="009D2316">
        <w:rPr>
          <w:rFonts w:asciiTheme="majorBidi" w:hAnsiTheme="majorBidi" w:cstheme="majorBidi"/>
          <w:sz w:val="20"/>
          <w:szCs w:val="20"/>
        </w:rPr>
        <w:t xml:space="preserve">Bengoa, José. Historia del Pueblo Mapuche [History of the Mapuche People]. </w:t>
      </w:r>
      <w:proofErr w:type="spellStart"/>
      <w:r w:rsidRPr="009D2316">
        <w:rPr>
          <w:rFonts w:asciiTheme="majorBidi" w:hAnsiTheme="majorBidi" w:cstheme="majorBidi"/>
          <w:sz w:val="20"/>
          <w:szCs w:val="20"/>
        </w:rPr>
        <w:t>Ediciones</w:t>
      </w:r>
      <w:proofErr w:type="spellEnd"/>
      <w:r w:rsidRPr="009D2316">
        <w:rPr>
          <w:rFonts w:asciiTheme="majorBidi" w:hAnsiTheme="majorBidi" w:cstheme="majorBidi"/>
          <w:sz w:val="20"/>
          <w:szCs w:val="20"/>
        </w:rPr>
        <w:t xml:space="preserve"> Sur, 1985.</w:t>
      </w:r>
    </w:p>
    <w:p w14:paraId="722DB614" w14:textId="77777777" w:rsidR="00852B9F" w:rsidRPr="009D2316" w:rsidRDefault="00000000">
      <w:pPr>
        <w:spacing w:after="140" w:line="276" w:lineRule="auto"/>
        <w:ind w:left="720" w:hanging="720"/>
        <w:rPr>
          <w:rFonts w:asciiTheme="majorBidi" w:hAnsiTheme="majorBidi" w:cstheme="majorBidi"/>
        </w:rPr>
      </w:pPr>
      <w:r w:rsidRPr="009D2316">
        <w:rPr>
          <w:rFonts w:asciiTheme="majorBidi" w:hAnsiTheme="majorBidi" w:cstheme="majorBidi"/>
          <w:sz w:val="20"/>
          <w:szCs w:val="20"/>
        </w:rPr>
        <w:t>Ercilla, Alonso de. La Araucana. 1569–1589.</w:t>
      </w:r>
    </w:p>
    <w:p w14:paraId="5EAF24A9" w14:textId="77777777" w:rsidR="00852B9F" w:rsidRPr="009D2316" w:rsidRDefault="00000000">
      <w:pPr>
        <w:spacing w:after="140" w:line="276" w:lineRule="auto"/>
        <w:ind w:left="720" w:hanging="720"/>
        <w:rPr>
          <w:rFonts w:asciiTheme="majorBidi" w:hAnsiTheme="majorBidi" w:cstheme="majorBidi"/>
        </w:rPr>
      </w:pPr>
      <w:r w:rsidRPr="009D2316">
        <w:rPr>
          <w:rFonts w:asciiTheme="majorBidi" w:hAnsiTheme="majorBidi" w:cstheme="majorBidi"/>
          <w:sz w:val="20"/>
          <w:szCs w:val="20"/>
        </w:rPr>
        <w:t>Perry, Richard O. "Argentina and Chile: The Struggle for Patagonia 1843–1881." The Americas 36, no. 3 (1980): 347–363.</w:t>
      </w:r>
    </w:p>
    <w:p w14:paraId="001E49EE" w14:textId="77777777" w:rsidR="00852B9F" w:rsidRPr="009D2316" w:rsidRDefault="00000000">
      <w:pPr>
        <w:spacing w:after="140" w:line="276" w:lineRule="auto"/>
        <w:ind w:left="720" w:hanging="720"/>
        <w:rPr>
          <w:rFonts w:asciiTheme="majorBidi" w:hAnsiTheme="majorBidi" w:cstheme="majorBidi"/>
        </w:rPr>
      </w:pPr>
      <w:r w:rsidRPr="009D2316">
        <w:rPr>
          <w:rFonts w:asciiTheme="majorBidi" w:hAnsiTheme="majorBidi" w:cstheme="majorBidi"/>
          <w:sz w:val="20"/>
          <w:szCs w:val="20"/>
        </w:rPr>
        <w:t>Wikipedia: Tehuelche people. Retrieved 2025.</w:t>
      </w:r>
    </w:p>
    <w:p w14:paraId="2506DD78" w14:textId="77777777" w:rsidR="00852B9F" w:rsidRPr="009D2316" w:rsidRDefault="00000000">
      <w:pPr>
        <w:spacing w:after="140" w:line="276" w:lineRule="auto"/>
        <w:ind w:left="720" w:hanging="720"/>
        <w:rPr>
          <w:rFonts w:asciiTheme="majorBidi" w:hAnsiTheme="majorBidi" w:cstheme="majorBidi"/>
        </w:rPr>
      </w:pPr>
      <w:r w:rsidRPr="009D2316">
        <w:rPr>
          <w:rFonts w:asciiTheme="majorBidi" w:hAnsiTheme="majorBidi" w:cstheme="majorBidi"/>
          <w:sz w:val="20"/>
          <w:szCs w:val="20"/>
        </w:rPr>
        <w:t>Wikipedia: Mapuche. Retrieved 2025.</w:t>
      </w:r>
    </w:p>
    <w:p w14:paraId="136B0C4E" w14:textId="77777777" w:rsidR="00852B9F" w:rsidRPr="009D2316" w:rsidRDefault="00000000">
      <w:pPr>
        <w:spacing w:after="140" w:line="276" w:lineRule="auto"/>
        <w:ind w:left="720" w:hanging="720"/>
        <w:rPr>
          <w:rFonts w:asciiTheme="majorBidi" w:hAnsiTheme="majorBidi" w:cstheme="majorBidi"/>
        </w:rPr>
      </w:pPr>
      <w:r w:rsidRPr="009D2316">
        <w:rPr>
          <w:rFonts w:asciiTheme="majorBidi" w:hAnsiTheme="majorBidi" w:cstheme="majorBidi"/>
          <w:sz w:val="20"/>
          <w:szCs w:val="20"/>
        </w:rPr>
        <w:t xml:space="preserve">Wikipedia: </w:t>
      </w:r>
      <w:proofErr w:type="spellStart"/>
      <w:r w:rsidRPr="009D2316">
        <w:rPr>
          <w:rFonts w:asciiTheme="majorBidi" w:hAnsiTheme="majorBidi" w:cstheme="majorBidi"/>
          <w:sz w:val="20"/>
          <w:szCs w:val="20"/>
        </w:rPr>
        <w:t>Araucanization</w:t>
      </w:r>
      <w:proofErr w:type="spellEnd"/>
      <w:r w:rsidRPr="009D2316">
        <w:rPr>
          <w:rFonts w:asciiTheme="majorBidi" w:hAnsiTheme="majorBidi" w:cstheme="majorBidi"/>
          <w:sz w:val="20"/>
          <w:szCs w:val="20"/>
        </w:rPr>
        <w:t xml:space="preserve"> of Patagonia. Retrieved 2025.</w:t>
      </w:r>
    </w:p>
    <w:p w14:paraId="0CC3C7AF" w14:textId="77777777" w:rsidR="00852B9F" w:rsidRPr="009D2316" w:rsidRDefault="00000000">
      <w:pPr>
        <w:spacing w:after="140" w:line="276" w:lineRule="auto"/>
        <w:ind w:left="720" w:hanging="720"/>
        <w:rPr>
          <w:rFonts w:asciiTheme="majorBidi" w:hAnsiTheme="majorBidi" w:cstheme="majorBidi"/>
        </w:rPr>
      </w:pPr>
      <w:r w:rsidRPr="009D2316">
        <w:rPr>
          <w:rFonts w:asciiTheme="majorBidi" w:hAnsiTheme="majorBidi" w:cstheme="majorBidi"/>
          <w:sz w:val="20"/>
          <w:szCs w:val="20"/>
        </w:rPr>
        <w:t>Britannica: Mapuche; Tehuelche. Retrieved 2025.</w:t>
      </w:r>
    </w:p>
    <w:p w14:paraId="4DD032A8" w14:textId="1B63842C" w:rsidR="00852B9F" w:rsidRPr="009D2316" w:rsidRDefault="00000000">
      <w:pPr>
        <w:spacing w:after="140" w:line="276" w:lineRule="auto"/>
        <w:ind w:left="720" w:hanging="720"/>
        <w:rPr>
          <w:rFonts w:asciiTheme="majorBidi" w:hAnsiTheme="majorBidi" w:cstheme="majorBidi"/>
        </w:rPr>
      </w:pPr>
      <w:r w:rsidRPr="009D2316">
        <w:rPr>
          <w:rFonts w:asciiTheme="majorBidi" w:hAnsiTheme="majorBidi" w:cstheme="majorBidi"/>
          <w:sz w:val="20"/>
          <w:szCs w:val="20"/>
        </w:rPr>
        <w:t xml:space="preserve">Chile </w:t>
      </w:r>
      <w:proofErr w:type="spellStart"/>
      <w:r w:rsidRPr="009D2316">
        <w:rPr>
          <w:rFonts w:asciiTheme="majorBidi" w:hAnsiTheme="majorBidi" w:cstheme="majorBidi"/>
          <w:sz w:val="20"/>
          <w:szCs w:val="20"/>
        </w:rPr>
        <w:t>Precolombino</w:t>
      </w:r>
      <w:proofErr w:type="spellEnd"/>
      <w:r w:rsidRPr="009D2316">
        <w:rPr>
          <w:rFonts w:asciiTheme="majorBidi" w:hAnsiTheme="majorBidi" w:cstheme="majorBidi"/>
          <w:sz w:val="20"/>
          <w:szCs w:val="20"/>
        </w:rPr>
        <w:t>: History</w:t>
      </w:r>
      <w:r w:rsidR="00961483" w:rsidRPr="009D2316">
        <w:rPr>
          <w:rFonts w:asciiTheme="majorBidi" w:hAnsiTheme="majorBidi" w:cstheme="majorBidi"/>
          <w:sz w:val="20"/>
          <w:szCs w:val="20"/>
        </w:rPr>
        <w:t xml:space="preserve">, </w:t>
      </w:r>
      <w:r w:rsidRPr="009D2316">
        <w:rPr>
          <w:rFonts w:asciiTheme="majorBidi" w:hAnsiTheme="majorBidi" w:cstheme="majorBidi"/>
          <w:sz w:val="20"/>
          <w:szCs w:val="20"/>
        </w:rPr>
        <w:t>Tehuelche. Retrieved 2025.</w:t>
      </w:r>
    </w:p>
    <w:p w14:paraId="473425B5" w14:textId="46F2BFD8" w:rsidR="00852B9F" w:rsidRPr="009D2316" w:rsidRDefault="00000000">
      <w:pPr>
        <w:spacing w:after="140" w:line="276" w:lineRule="auto"/>
        <w:ind w:left="720" w:hanging="720"/>
        <w:rPr>
          <w:rFonts w:asciiTheme="majorBidi" w:hAnsiTheme="majorBidi" w:cstheme="majorBidi"/>
        </w:rPr>
      </w:pPr>
      <w:r w:rsidRPr="009D2316">
        <w:rPr>
          <w:rFonts w:asciiTheme="majorBidi" w:hAnsiTheme="majorBidi" w:cstheme="majorBidi"/>
          <w:sz w:val="20"/>
          <w:szCs w:val="20"/>
        </w:rPr>
        <w:t>National Museum of the American Indian, Smithsonian: Infinity of Nations</w:t>
      </w:r>
      <w:r w:rsidR="00961483" w:rsidRPr="009D2316">
        <w:rPr>
          <w:rFonts w:asciiTheme="majorBidi" w:hAnsiTheme="majorBidi" w:cstheme="majorBidi"/>
          <w:sz w:val="20"/>
          <w:szCs w:val="20"/>
        </w:rPr>
        <w:t xml:space="preserve">, </w:t>
      </w:r>
      <w:r w:rsidRPr="009D2316">
        <w:rPr>
          <w:rFonts w:asciiTheme="majorBidi" w:hAnsiTheme="majorBidi" w:cstheme="majorBidi"/>
          <w:sz w:val="20"/>
          <w:szCs w:val="20"/>
        </w:rPr>
        <w:t>Patagonia. Retrieved 2025.</w:t>
      </w:r>
    </w:p>
    <w:sectPr w:rsidR="00852B9F" w:rsidRPr="009D2316">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FC1534"/>
    <w:multiLevelType w:val="hybridMultilevel"/>
    <w:tmpl w:val="0F6E4486"/>
    <w:lvl w:ilvl="0" w:tplc="33AA6420">
      <w:start w:val="1"/>
      <w:numFmt w:val="bullet"/>
      <w:lvlText w:val="●"/>
      <w:lvlJc w:val="left"/>
      <w:pPr>
        <w:ind w:left="720" w:hanging="360"/>
      </w:pPr>
    </w:lvl>
    <w:lvl w:ilvl="1" w:tplc="8BFA9D1E">
      <w:start w:val="1"/>
      <w:numFmt w:val="bullet"/>
      <w:lvlText w:val="○"/>
      <w:lvlJc w:val="left"/>
      <w:pPr>
        <w:ind w:left="1440" w:hanging="360"/>
      </w:pPr>
    </w:lvl>
    <w:lvl w:ilvl="2" w:tplc="01822CDE">
      <w:start w:val="1"/>
      <w:numFmt w:val="bullet"/>
      <w:lvlText w:val="■"/>
      <w:lvlJc w:val="left"/>
      <w:pPr>
        <w:ind w:left="2160" w:hanging="360"/>
      </w:pPr>
    </w:lvl>
    <w:lvl w:ilvl="3" w:tplc="9B36DFFC">
      <w:start w:val="1"/>
      <w:numFmt w:val="bullet"/>
      <w:lvlText w:val="●"/>
      <w:lvlJc w:val="left"/>
      <w:pPr>
        <w:ind w:left="2880" w:hanging="360"/>
      </w:pPr>
    </w:lvl>
    <w:lvl w:ilvl="4" w:tplc="7382D300">
      <w:start w:val="1"/>
      <w:numFmt w:val="bullet"/>
      <w:lvlText w:val="○"/>
      <w:lvlJc w:val="left"/>
      <w:pPr>
        <w:ind w:left="3600" w:hanging="360"/>
      </w:pPr>
    </w:lvl>
    <w:lvl w:ilvl="5" w:tplc="35BCDA6C">
      <w:start w:val="1"/>
      <w:numFmt w:val="bullet"/>
      <w:lvlText w:val="■"/>
      <w:lvlJc w:val="left"/>
      <w:pPr>
        <w:ind w:left="4320" w:hanging="360"/>
      </w:pPr>
    </w:lvl>
    <w:lvl w:ilvl="6" w:tplc="10CA6DAC">
      <w:start w:val="1"/>
      <w:numFmt w:val="bullet"/>
      <w:lvlText w:val="●"/>
      <w:lvlJc w:val="left"/>
      <w:pPr>
        <w:ind w:left="5040" w:hanging="360"/>
      </w:pPr>
    </w:lvl>
    <w:lvl w:ilvl="7" w:tplc="DA48ADEA">
      <w:start w:val="1"/>
      <w:numFmt w:val="bullet"/>
      <w:lvlText w:val="●"/>
      <w:lvlJc w:val="left"/>
      <w:pPr>
        <w:ind w:left="5760" w:hanging="360"/>
      </w:pPr>
    </w:lvl>
    <w:lvl w:ilvl="8" w:tplc="82403580">
      <w:start w:val="1"/>
      <w:numFmt w:val="bullet"/>
      <w:lvlText w:val="●"/>
      <w:lvlJc w:val="left"/>
      <w:pPr>
        <w:ind w:left="6480" w:hanging="360"/>
      </w:pPr>
    </w:lvl>
  </w:abstractNum>
  <w:num w:numId="1" w16cid:durableId="160812402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doNotDisplayPageBoundaries/>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B9F"/>
    <w:rsid w:val="000D1F8C"/>
    <w:rsid w:val="002E71C2"/>
    <w:rsid w:val="003A3B24"/>
    <w:rsid w:val="003D0937"/>
    <w:rsid w:val="00405018"/>
    <w:rsid w:val="00422627"/>
    <w:rsid w:val="00852B9F"/>
    <w:rsid w:val="00961483"/>
    <w:rsid w:val="009D2316"/>
    <w:rsid w:val="00BF6D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C93C6"/>
  <w15:docId w15:val="{6FEBAD68-DD9A-4AF8-A772-07903EE28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80"/>
      <w:outlineLvl w:val="0"/>
    </w:pPr>
    <w:rPr>
      <w:b/>
      <w:bCs/>
      <w:color w:val="1A1A2E"/>
      <w:sz w:val="36"/>
      <w:szCs w:val="36"/>
    </w:rPr>
  </w:style>
  <w:style w:type="paragraph" w:styleId="Heading2">
    <w:name w:val="heading 2"/>
    <w:uiPriority w:val="9"/>
    <w:unhideWhenUsed/>
    <w:qFormat/>
    <w:pPr>
      <w:spacing w:before="300" w:after="120"/>
      <w:outlineLvl w:val="1"/>
    </w:pPr>
    <w:rPr>
      <w:b/>
      <w:bCs/>
      <w:color w:val="2C3E6B"/>
      <w:sz w:val="28"/>
      <w:szCs w:val="28"/>
    </w:rPr>
  </w:style>
  <w:style w:type="paragraph" w:styleId="Heading3">
    <w:name w:val="heading 3"/>
    <w:uiPriority w:val="9"/>
    <w:semiHidden/>
    <w:unhideWhenUsed/>
    <w:qFormat/>
    <w:pPr>
      <w:spacing w:before="240" w:after="100"/>
      <w:outlineLvl w:val="2"/>
    </w:pPr>
    <w:rPr>
      <w:b/>
      <w:bCs/>
      <w:i/>
      <w:iCs/>
      <w:color w:val="4A556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1607</Words>
  <Characters>9162</Characters>
  <Application>Microsoft Office Word</Application>
  <DocSecurity>0</DocSecurity>
  <Lines>76</Lines>
  <Paragraphs>21</Paragraphs>
  <ScaleCrop>false</ScaleCrop>
  <Company/>
  <LinksUpToDate>false</LinksUpToDate>
  <CharactersWithSpaces>10748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Marc Silver</cp:lastModifiedBy>
  <cp:revision>6</cp:revision>
  <dcterms:created xsi:type="dcterms:W3CDTF">2026-02-18T01:21:00Z</dcterms:created>
  <dcterms:modified xsi:type="dcterms:W3CDTF">2026-02-19T21:00:00Z</dcterms:modified>
</cp:coreProperties>
</file>