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F8D74" w14:textId="77777777" w:rsidR="00FB4296" w:rsidRPr="007F1B54" w:rsidRDefault="00FB4296" w:rsidP="00FB4296">
      <w:pPr>
        <w:rPr>
          <w:rFonts w:ascii="Times New Roman" w:hAnsi="Times New Roman" w:cs="Times New Roman"/>
          <w:sz w:val="32"/>
          <w:szCs w:val="32"/>
        </w:rPr>
      </w:pPr>
      <w:r w:rsidRPr="007F1B54">
        <w:rPr>
          <w:rFonts w:ascii="Times New Roman" w:hAnsi="Times New Roman" w:cs="Times New Roman"/>
          <w:b/>
          <w:bCs/>
          <w:sz w:val="32"/>
          <w:szCs w:val="32"/>
        </w:rPr>
        <w:t>Napa Valley Region</w:t>
      </w:r>
    </w:p>
    <w:p w14:paraId="66D2647E" w14:textId="77777777" w:rsidR="00FB4296" w:rsidRPr="007F1B54" w:rsidRDefault="00000000" w:rsidP="00FB4296">
      <w:pPr>
        <w:rPr>
          <w:rFonts w:ascii="Times New Roman" w:hAnsi="Times New Roman" w:cs="Times New Roman"/>
          <w:sz w:val="32"/>
          <w:szCs w:val="32"/>
        </w:rPr>
      </w:pPr>
      <w:r w:rsidRPr="007F1B54">
        <w:rPr>
          <w:rFonts w:ascii="Times New Roman" w:hAnsi="Times New Roman" w:cs="Times New Roman"/>
          <w:sz w:val="32"/>
          <w:szCs w:val="32"/>
        </w:rPr>
        <w:pict w14:anchorId="4FDB0D0A">
          <v:rect id="_x0000_i1025" style="width:0;height:1.5pt" o:hralign="center" o:hrstd="t" o:hr="t" fillcolor="#a0a0a0" stroked="f"/>
        </w:pict>
      </w:r>
    </w:p>
    <w:p w14:paraId="30662F4F" w14:textId="77777777" w:rsidR="00FB4296" w:rsidRPr="007F1B54" w:rsidRDefault="00FB4296" w:rsidP="00FB4296">
      <w:pPr>
        <w:rPr>
          <w:rFonts w:ascii="Times New Roman" w:hAnsi="Times New Roman" w:cs="Times New Roman"/>
          <w:b/>
          <w:bCs/>
          <w:sz w:val="32"/>
          <w:szCs w:val="32"/>
        </w:rPr>
      </w:pPr>
      <w:r w:rsidRPr="007F1B54">
        <w:rPr>
          <w:rFonts w:ascii="Times New Roman" w:hAnsi="Times New Roman" w:cs="Times New Roman"/>
          <w:b/>
          <w:bCs/>
          <w:sz w:val="32"/>
          <w:szCs w:val="32"/>
        </w:rPr>
        <w:t>1. Region Overview</w:t>
      </w:r>
    </w:p>
    <w:p w14:paraId="5B31B500" w14:textId="77777777" w:rsidR="00FB4296" w:rsidRPr="007F1B54" w:rsidRDefault="00FB4296" w:rsidP="00FB4296">
      <w:pPr>
        <w:rPr>
          <w:rFonts w:ascii="Times New Roman" w:hAnsi="Times New Roman" w:cs="Times New Roman"/>
          <w:sz w:val="32"/>
          <w:szCs w:val="32"/>
        </w:rPr>
      </w:pPr>
      <w:r w:rsidRPr="007F1B54">
        <w:rPr>
          <w:rFonts w:ascii="Times New Roman" w:hAnsi="Times New Roman" w:cs="Times New Roman"/>
          <w:sz w:val="32"/>
          <w:szCs w:val="32"/>
        </w:rPr>
        <w:t>Napa Valley, a prestigious winegrowing region in Northern California, lies approximately 50 miles northeast of San Francisco. Bordered by the Mayacamas Mountains to the west and the Vaca Range to the east, the valley stretches 30 miles long and 5 miles wide. Its Mediterranean climate, moderated by the cooling influence of the San Pablo Bay and Pacific Ocean fog, creates ideal conditions for premium grape growing. Diurnal temperature shifts preserve acidity in grapes, while well-drained soils—ranging from volcanic ash in the north to alluvial deposits in the south—add complexity to the wines.</w:t>
      </w:r>
    </w:p>
    <w:p w14:paraId="1CF9AFE5" w14:textId="77777777" w:rsidR="00FB4296" w:rsidRPr="007F1B54" w:rsidRDefault="00FB4296" w:rsidP="00FB4296">
      <w:pPr>
        <w:rPr>
          <w:rFonts w:ascii="Times New Roman" w:hAnsi="Times New Roman" w:cs="Times New Roman"/>
          <w:sz w:val="32"/>
          <w:szCs w:val="32"/>
        </w:rPr>
      </w:pPr>
      <w:r w:rsidRPr="007F1B54">
        <w:rPr>
          <w:rFonts w:ascii="Times New Roman" w:hAnsi="Times New Roman" w:cs="Times New Roman"/>
          <w:sz w:val="32"/>
          <w:szCs w:val="32"/>
        </w:rPr>
        <w:t>Despite accounting for just 4% of California’s wine production, Napa Valley is synonymous with world-class Cabernet Sauvignon and luxury winemaking. The region’s 45,000 acres of vineyards are meticulously farmed, with an emphasis on small-lot, terroir-driven wines. Napa’s global reputation for quality is anchored by its historic 1976 Judgment of Paris victory, which catapulted its wines onto the international stage.</w:t>
      </w:r>
    </w:p>
    <w:p w14:paraId="31DDB770" w14:textId="77777777" w:rsidR="00FB4296" w:rsidRPr="007F1B54" w:rsidRDefault="00000000" w:rsidP="00FB4296">
      <w:pPr>
        <w:rPr>
          <w:rFonts w:ascii="Times New Roman" w:hAnsi="Times New Roman" w:cs="Times New Roman"/>
          <w:sz w:val="32"/>
          <w:szCs w:val="32"/>
        </w:rPr>
      </w:pPr>
      <w:r w:rsidRPr="007F1B54">
        <w:rPr>
          <w:rFonts w:ascii="Times New Roman" w:hAnsi="Times New Roman" w:cs="Times New Roman"/>
          <w:sz w:val="32"/>
          <w:szCs w:val="32"/>
        </w:rPr>
        <w:pict w14:anchorId="21901C71">
          <v:rect id="_x0000_i1026" style="width:0;height:1.5pt" o:hralign="center" o:hrstd="t" o:hr="t" fillcolor="#a0a0a0" stroked="f"/>
        </w:pict>
      </w:r>
    </w:p>
    <w:p w14:paraId="21D315F6" w14:textId="77777777" w:rsidR="00FB4296" w:rsidRPr="007F1B54" w:rsidRDefault="00FB4296" w:rsidP="00FB4296">
      <w:pPr>
        <w:rPr>
          <w:rFonts w:ascii="Times New Roman" w:hAnsi="Times New Roman" w:cs="Times New Roman"/>
          <w:b/>
          <w:bCs/>
          <w:sz w:val="32"/>
          <w:szCs w:val="32"/>
        </w:rPr>
      </w:pPr>
      <w:r w:rsidRPr="007F1B54">
        <w:rPr>
          <w:rFonts w:ascii="Times New Roman" w:hAnsi="Times New Roman" w:cs="Times New Roman"/>
          <w:b/>
          <w:bCs/>
          <w:sz w:val="32"/>
          <w:szCs w:val="32"/>
        </w:rPr>
        <w:t>2. Key Grape Varieties</w:t>
      </w:r>
    </w:p>
    <w:p w14:paraId="39FE42C7" w14:textId="77777777" w:rsidR="00FB4296" w:rsidRPr="007F1B54" w:rsidRDefault="00FB4296" w:rsidP="00FB4296">
      <w:pPr>
        <w:rPr>
          <w:rFonts w:ascii="Times New Roman" w:hAnsi="Times New Roman" w:cs="Times New Roman"/>
          <w:sz w:val="32"/>
          <w:szCs w:val="32"/>
        </w:rPr>
      </w:pPr>
      <w:r w:rsidRPr="007F1B54">
        <w:rPr>
          <w:rFonts w:ascii="Times New Roman" w:hAnsi="Times New Roman" w:cs="Times New Roman"/>
          <w:b/>
          <w:bCs/>
          <w:sz w:val="32"/>
          <w:szCs w:val="32"/>
        </w:rPr>
        <w:t>Primary Red Varieties</w:t>
      </w:r>
      <w:r w:rsidRPr="007F1B54">
        <w:rPr>
          <w:rFonts w:ascii="Times New Roman" w:hAnsi="Times New Roman" w:cs="Times New Roman"/>
          <w:sz w:val="32"/>
          <w:szCs w:val="32"/>
        </w:rPr>
        <w:t>:</w:t>
      </w:r>
    </w:p>
    <w:p w14:paraId="6A549FE9" w14:textId="77777777" w:rsidR="00FB4296" w:rsidRPr="007F1B54" w:rsidRDefault="00FB4296" w:rsidP="00FB4296">
      <w:pPr>
        <w:numPr>
          <w:ilvl w:val="0"/>
          <w:numId w:val="1"/>
        </w:numPr>
        <w:rPr>
          <w:rFonts w:ascii="Times New Roman" w:hAnsi="Times New Roman" w:cs="Times New Roman"/>
          <w:sz w:val="32"/>
          <w:szCs w:val="32"/>
        </w:rPr>
      </w:pPr>
      <w:r w:rsidRPr="007F1B54">
        <w:rPr>
          <w:rFonts w:ascii="Times New Roman" w:hAnsi="Times New Roman" w:cs="Times New Roman"/>
          <w:b/>
          <w:bCs/>
          <w:sz w:val="32"/>
          <w:szCs w:val="32"/>
        </w:rPr>
        <w:t>Cabernet Sauvignon</w:t>
      </w:r>
      <w:r w:rsidRPr="007F1B54">
        <w:rPr>
          <w:rFonts w:ascii="Times New Roman" w:hAnsi="Times New Roman" w:cs="Times New Roman"/>
          <w:sz w:val="32"/>
          <w:szCs w:val="32"/>
        </w:rPr>
        <w:t>: The undisputed star, particularly in sub-AVAs like Oakville and Rutherford, yielding wines with blackcurrant, cassis, and graphite notes framed by structured tannins.</w:t>
      </w:r>
    </w:p>
    <w:p w14:paraId="4B87A2C2" w14:textId="77777777" w:rsidR="00FB4296" w:rsidRPr="007F1B54" w:rsidRDefault="00FB4296" w:rsidP="00FB4296">
      <w:pPr>
        <w:numPr>
          <w:ilvl w:val="0"/>
          <w:numId w:val="1"/>
        </w:numPr>
        <w:rPr>
          <w:rFonts w:ascii="Times New Roman" w:hAnsi="Times New Roman" w:cs="Times New Roman"/>
          <w:sz w:val="32"/>
          <w:szCs w:val="32"/>
        </w:rPr>
      </w:pPr>
      <w:r w:rsidRPr="007F1B54">
        <w:rPr>
          <w:rFonts w:ascii="Times New Roman" w:hAnsi="Times New Roman" w:cs="Times New Roman"/>
          <w:b/>
          <w:bCs/>
          <w:sz w:val="32"/>
          <w:szCs w:val="32"/>
        </w:rPr>
        <w:lastRenderedPageBreak/>
        <w:t>Merlot</w:t>
      </w:r>
      <w:r w:rsidRPr="007F1B54">
        <w:rPr>
          <w:rFonts w:ascii="Times New Roman" w:hAnsi="Times New Roman" w:cs="Times New Roman"/>
          <w:sz w:val="32"/>
          <w:szCs w:val="32"/>
        </w:rPr>
        <w:t>: Often blended with Cabernet for plushness, though standalone bottlings from areas like Carneros showcase red fruit and herbal complexity.</w:t>
      </w:r>
    </w:p>
    <w:p w14:paraId="2D7BC2A5" w14:textId="77777777" w:rsidR="00FB4296" w:rsidRPr="007F1B54" w:rsidRDefault="00FB4296" w:rsidP="00FB4296">
      <w:pPr>
        <w:numPr>
          <w:ilvl w:val="0"/>
          <w:numId w:val="1"/>
        </w:numPr>
        <w:rPr>
          <w:rFonts w:ascii="Times New Roman" w:hAnsi="Times New Roman" w:cs="Times New Roman"/>
          <w:sz w:val="32"/>
          <w:szCs w:val="32"/>
        </w:rPr>
      </w:pPr>
      <w:r w:rsidRPr="007F1B54">
        <w:rPr>
          <w:rFonts w:ascii="Times New Roman" w:hAnsi="Times New Roman" w:cs="Times New Roman"/>
          <w:b/>
          <w:bCs/>
          <w:sz w:val="32"/>
          <w:szCs w:val="32"/>
        </w:rPr>
        <w:t>Pinot Noir</w:t>
      </w:r>
      <w:r w:rsidRPr="007F1B54">
        <w:rPr>
          <w:rFonts w:ascii="Times New Roman" w:hAnsi="Times New Roman" w:cs="Times New Roman"/>
          <w:sz w:val="32"/>
          <w:szCs w:val="32"/>
        </w:rPr>
        <w:t>: Thrives in cooler southern AVAs such as Los Carneros, offering bright acidity and cherry-berry aromas.</w:t>
      </w:r>
    </w:p>
    <w:p w14:paraId="7FE7096E" w14:textId="77777777" w:rsidR="00FB4296" w:rsidRPr="007F1B54" w:rsidRDefault="00FB4296" w:rsidP="00FB4296">
      <w:pPr>
        <w:rPr>
          <w:rFonts w:ascii="Times New Roman" w:hAnsi="Times New Roman" w:cs="Times New Roman"/>
          <w:sz w:val="32"/>
          <w:szCs w:val="32"/>
        </w:rPr>
      </w:pPr>
      <w:r w:rsidRPr="007F1B54">
        <w:rPr>
          <w:rFonts w:ascii="Times New Roman" w:hAnsi="Times New Roman" w:cs="Times New Roman"/>
          <w:b/>
          <w:bCs/>
          <w:sz w:val="32"/>
          <w:szCs w:val="32"/>
        </w:rPr>
        <w:t>Primary White Varieties</w:t>
      </w:r>
      <w:r w:rsidRPr="007F1B54">
        <w:rPr>
          <w:rFonts w:ascii="Times New Roman" w:hAnsi="Times New Roman" w:cs="Times New Roman"/>
          <w:sz w:val="32"/>
          <w:szCs w:val="32"/>
        </w:rPr>
        <w:t>:</w:t>
      </w:r>
    </w:p>
    <w:p w14:paraId="5D61CAD4" w14:textId="77777777" w:rsidR="00FB4296" w:rsidRPr="007F1B54" w:rsidRDefault="00FB4296" w:rsidP="00FB4296">
      <w:pPr>
        <w:numPr>
          <w:ilvl w:val="0"/>
          <w:numId w:val="2"/>
        </w:numPr>
        <w:rPr>
          <w:rFonts w:ascii="Times New Roman" w:hAnsi="Times New Roman" w:cs="Times New Roman"/>
          <w:sz w:val="32"/>
          <w:szCs w:val="32"/>
        </w:rPr>
      </w:pPr>
      <w:r w:rsidRPr="007F1B54">
        <w:rPr>
          <w:rFonts w:ascii="Times New Roman" w:hAnsi="Times New Roman" w:cs="Times New Roman"/>
          <w:b/>
          <w:bCs/>
          <w:sz w:val="32"/>
          <w:szCs w:val="32"/>
        </w:rPr>
        <w:t>Chardonnay</w:t>
      </w:r>
      <w:r w:rsidRPr="007F1B54">
        <w:rPr>
          <w:rFonts w:ascii="Times New Roman" w:hAnsi="Times New Roman" w:cs="Times New Roman"/>
          <w:sz w:val="32"/>
          <w:szCs w:val="32"/>
        </w:rPr>
        <w:t>: Dominates Carneros and Oak Knoll, ranging from lean, citrus-driven styles to opulent, oak-aged versions with tropical fruit.</w:t>
      </w:r>
    </w:p>
    <w:p w14:paraId="0BAF0940" w14:textId="77777777" w:rsidR="00FB4296" w:rsidRPr="007F1B54" w:rsidRDefault="00FB4296" w:rsidP="00FB4296">
      <w:pPr>
        <w:numPr>
          <w:ilvl w:val="0"/>
          <w:numId w:val="2"/>
        </w:numPr>
        <w:rPr>
          <w:rFonts w:ascii="Times New Roman" w:hAnsi="Times New Roman" w:cs="Times New Roman"/>
          <w:sz w:val="32"/>
          <w:szCs w:val="32"/>
        </w:rPr>
      </w:pPr>
      <w:r w:rsidRPr="007F1B54">
        <w:rPr>
          <w:rFonts w:ascii="Times New Roman" w:hAnsi="Times New Roman" w:cs="Times New Roman"/>
          <w:b/>
          <w:bCs/>
          <w:sz w:val="32"/>
          <w:szCs w:val="32"/>
        </w:rPr>
        <w:t>Sauvignon Blanc</w:t>
      </w:r>
      <w:r w:rsidRPr="007F1B54">
        <w:rPr>
          <w:rFonts w:ascii="Times New Roman" w:hAnsi="Times New Roman" w:cs="Times New Roman"/>
          <w:sz w:val="32"/>
          <w:szCs w:val="32"/>
        </w:rPr>
        <w:t>: Grown widely, often labeled as “Fumé Blanc” when oak-aged, with vibrant grapefruit and grassy notes.</w:t>
      </w:r>
    </w:p>
    <w:p w14:paraId="550294BF" w14:textId="77777777" w:rsidR="00FB4296" w:rsidRPr="007F1B54" w:rsidRDefault="00FB4296" w:rsidP="00FB4296">
      <w:pPr>
        <w:rPr>
          <w:rFonts w:ascii="Times New Roman" w:hAnsi="Times New Roman" w:cs="Times New Roman"/>
          <w:sz w:val="32"/>
          <w:szCs w:val="32"/>
        </w:rPr>
      </w:pPr>
      <w:r w:rsidRPr="007F1B54">
        <w:rPr>
          <w:rFonts w:ascii="Times New Roman" w:hAnsi="Times New Roman" w:cs="Times New Roman"/>
          <w:b/>
          <w:bCs/>
          <w:sz w:val="32"/>
          <w:szCs w:val="32"/>
        </w:rPr>
        <w:t>Heritage/Notable Varieties</w:t>
      </w:r>
      <w:r w:rsidRPr="007F1B54">
        <w:rPr>
          <w:rFonts w:ascii="Times New Roman" w:hAnsi="Times New Roman" w:cs="Times New Roman"/>
          <w:sz w:val="32"/>
          <w:szCs w:val="32"/>
        </w:rPr>
        <w:t>:</w:t>
      </w:r>
    </w:p>
    <w:p w14:paraId="5F113B93" w14:textId="77777777" w:rsidR="00FB4296" w:rsidRPr="007F1B54" w:rsidRDefault="00FB4296" w:rsidP="00FB4296">
      <w:pPr>
        <w:numPr>
          <w:ilvl w:val="0"/>
          <w:numId w:val="3"/>
        </w:numPr>
        <w:rPr>
          <w:rFonts w:ascii="Times New Roman" w:hAnsi="Times New Roman" w:cs="Times New Roman"/>
          <w:sz w:val="32"/>
          <w:szCs w:val="32"/>
        </w:rPr>
      </w:pPr>
      <w:r w:rsidRPr="007F1B54">
        <w:rPr>
          <w:rFonts w:ascii="Times New Roman" w:hAnsi="Times New Roman" w:cs="Times New Roman"/>
          <w:b/>
          <w:bCs/>
          <w:sz w:val="32"/>
          <w:szCs w:val="32"/>
        </w:rPr>
        <w:t>Zinfandel</w:t>
      </w:r>
      <w:r w:rsidRPr="007F1B54">
        <w:rPr>
          <w:rFonts w:ascii="Times New Roman" w:hAnsi="Times New Roman" w:cs="Times New Roman"/>
          <w:sz w:val="32"/>
          <w:szCs w:val="32"/>
        </w:rPr>
        <w:t>: Historic plantings in Calistoga and St. Helena, producing bold, brambly wines.</w:t>
      </w:r>
    </w:p>
    <w:p w14:paraId="33276E97" w14:textId="77777777" w:rsidR="00FB4296" w:rsidRPr="007F1B54" w:rsidRDefault="00FB4296" w:rsidP="00FB4296">
      <w:pPr>
        <w:rPr>
          <w:rFonts w:ascii="Times New Roman" w:hAnsi="Times New Roman" w:cs="Times New Roman"/>
          <w:sz w:val="32"/>
          <w:szCs w:val="32"/>
        </w:rPr>
      </w:pPr>
      <w:r w:rsidRPr="007F1B54">
        <w:rPr>
          <w:rFonts w:ascii="Times New Roman" w:hAnsi="Times New Roman" w:cs="Times New Roman"/>
          <w:b/>
          <w:bCs/>
          <w:sz w:val="32"/>
          <w:szCs w:val="32"/>
        </w:rPr>
        <w:t>International Varieties</w:t>
      </w:r>
      <w:r w:rsidRPr="007F1B54">
        <w:rPr>
          <w:rFonts w:ascii="Times New Roman" w:hAnsi="Times New Roman" w:cs="Times New Roman"/>
          <w:sz w:val="32"/>
          <w:szCs w:val="32"/>
        </w:rPr>
        <w:t>:</w:t>
      </w:r>
      <w:r w:rsidRPr="007F1B54">
        <w:rPr>
          <w:rFonts w:ascii="Times New Roman" w:hAnsi="Times New Roman" w:cs="Times New Roman"/>
          <w:sz w:val="32"/>
          <w:szCs w:val="32"/>
        </w:rPr>
        <w:br/>
        <w:t>Bordeaux blends (e.g., “Meritage”), Syrah, and Petit Verdot are increasingly prominent, especially in mountain AVAs like Howell Mountain.</w:t>
      </w:r>
    </w:p>
    <w:p w14:paraId="0ACA57D2" w14:textId="77777777" w:rsidR="00FB4296" w:rsidRPr="007F1B54" w:rsidRDefault="00000000" w:rsidP="00FB4296">
      <w:pPr>
        <w:rPr>
          <w:rFonts w:ascii="Times New Roman" w:hAnsi="Times New Roman" w:cs="Times New Roman"/>
          <w:sz w:val="32"/>
          <w:szCs w:val="32"/>
        </w:rPr>
      </w:pPr>
      <w:r w:rsidRPr="007F1B54">
        <w:rPr>
          <w:rFonts w:ascii="Times New Roman" w:hAnsi="Times New Roman" w:cs="Times New Roman"/>
          <w:sz w:val="32"/>
          <w:szCs w:val="32"/>
        </w:rPr>
        <w:pict w14:anchorId="309FCC6E">
          <v:rect id="_x0000_i1027" style="width:0;height:1.5pt" o:hralign="center" o:hrstd="t" o:hr="t" fillcolor="#a0a0a0" stroked="f"/>
        </w:pict>
      </w:r>
    </w:p>
    <w:p w14:paraId="0F97D946" w14:textId="77777777" w:rsidR="00FB4296" w:rsidRPr="007F1B54" w:rsidRDefault="00FB4296" w:rsidP="00FB4296">
      <w:pPr>
        <w:rPr>
          <w:rFonts w:ascii="Times New Roman" w:hAnsi="Times New Roman" w:cs="Times New Roman"/>
          <w:b/>
          <w:bCs/>
          <w:sz w:val="32"/>
          <w:szCs w:val="32"/>
        </w:rPr>
      </w:pPr>
      <w:r w:rsidRPr="007F1B54">
        <w:rPr>
          <w:rFonts w:ascii="Times New Roman" w:hAnsi="Times New Roman" w:cs="Times New Roman"/>
          <w:b/>
          <w:bCs/>
          <w:sz w:val="32"/>
          <w:szCs w:val="32"/>
        </w:rPr>
        <w:t>3. Wine Classification System</w:t>
      </w:r>
    </w:p>
    <w:p w14:paraId="4F771EEE" w14:textId="77777777" w:rsidR="00FB4296" w:rsidRPr="007F1B54" w:rsidRDefault="00FB4296" w:rsidP="00FB4296">
      <w:pPr>
        <w:rPr>
          <w:rFonts w:ascii="Times New Roman" w:hAnsi="Times New Roman" w:cs="Times New Roman"/>
          <w:sz w:val="32"/>
          <w:szCs w:val="32"/>
        </w:rPr>
      </w:pPr>
      <w:r w:rsidRPr="007F1B54">
        <w:rPr>
          <w:rFonts w:ascii="Times New Roman" w:hAnsi="Times New Roman" w:cs="Times New Roman"/>
          <w:sz w:val="32"/>
          <w:szCs w:val="32"/>
        </w:rPr>
        <w:t xml:space="preserve">Napa Valley utilizes the </w:t>
      </w:r>
      <w:r w:rsidRPr="007F1B54">
        <w:rPr>
          <w:rFonts w:ascii="Times New Roman" w:hAnsi="Times New Roman" w:cs="Times New Roman"/>
          <w:b/>
          <w:bCs/>
          <w:sz w:val="32"/>
          <w:szCs w:val="32"/>
        </w:rPr>
        <w:t>AVA (American Viticultural Area)</w:t>
      </w:r>
      <w:r w:rsidRPr="007F1B54">
        <w:rPr>
          <w:rFonts w:ascii="Times New Roman" w:hAnsi="Times New Roman" w:cs="Times New Roman"/>
          <w:sz w:val="32"/>
          <w:szCs w:val="32"/>
        </w:rPr>
        <w:t xml:space="preserve"> system, with 16 sub-AVAs delineating unique terroirs. Unlike European systems, AVAs do not regulate grape percentages or winemaking practices. Key AVAs include:</w:t>
      </w:r>
    </w:p>
    <w:p w14:paraId="27EA7BC3" w14:textId="77777777" w:rsidR="00FB4296" w:rsidRPr="007F1B54" w:rsidRDefault="00FB4296" w:rsidP="00FB4296">
      <w:pPr>
        <w:numPr>
          <w:ilvl w:val="0"/>
          <w:numId w:val="4"/>
        </w:numPr>
        <w:rPr>
          <w:rFonts w:ascii="Times New Roman" w:hAnsi="Times New Roman" w:cs="Times New Roman"/>
          <w:sz w:val="32"/>
          <w:szCs w:val="32"/>
        </w:rPr>
      </w:pPr>
      <w:r w:rsidRPr="007F1B54">
        <w:rPr>
          <w:rFonts w:ascii="Times New Roman" w:hAnsi="Times New Roman" w:cs="Times New Roman"/>
          <w:b/>
          <w:bCs/>
          <w:sz w:val="32"/>
          <w:szCs w:val="32"/>
        </w:rPr>
        <w:t>Oakville</w:t>
      </w:r>
      <w:r w:rsidRPr="007F1B54">
        <w:rPr>
          <w:rFonts w:ascii="Times New Roman" w:hAnsi="Times New Roman" w:cs="Times New Roman"/>
          <w:sz w:val="32"/>
          <w:szCs w:val="32"/>
        </w:rPr>
        <w:t>: Heart of Cabernet production, known for “Rutherford Dust” tannins and wines of power and finesse.</w:t>
      </w:r>
    </w:p>
    <w:p w14:paraId="699A9F82" w14:textId="77777777" w:rsidR="00FB4296" w:rsidRPr="007F1B54" w:rsidRDefault="00FB4296" w:rsidP="00FB4296">
      <w:pPr>
        <w:numPr>
          <w:ilvl w:val="0"/>
          <w:numId w:val="4"/>
        </w:numPr>
        <w:rPr>
          <w:rFonts w:ascii="Times New Roman" w:hAnsi="Times New Roman" w:cs="Times New Roman"/>
          <w:sz w:val="32"/>
          <w:szCs w:val="32"/>
        </w:rPr>
      </w:pPr>
      <w:r w:rsidRPr="007F1B54">
        <w:rPr>
          <w:rFonts w:ascii="Times New Roman" w:hAnsi="Times New Roman" w:cs="Times New Roman"/>
          <w:b/>
          <w:bCs/>
          <w:sz w:val="32"/>
          <w:szCs w:val="32"/>
        </w:rPr>
        <w:lastRenderedPageBreak/>
        <w:t>Stags Leap District</w:t>
      </w:r>
      <w:r w:rsidRPr="007F1B54">
        <w:rPr>
          <w:rFonts w:ascii="Times New Roman" w:hAnsi="Times New Roman" w:cs="Times New Roman"/>
          <w:sz w:val="32"/>
          <w:szCs w:val="32"/>
        </w:rPr>
        <w:t>: Volcanic soils produce Cabernet with velvety tannins and dark fruit intensity.</w:t>
      </w:r>
    </w:p>
    <w:p w14:paraId="6BE63CDA" w14:textId="77777777" w:rsidR="00FB4296" w:rsidRPr="007F1B54" w:rsidRDefault="00FB4296" w:rsidP="00FB4296">
      <w:pPr>
        <w:numPr>
          <w:ilvl w:val="0"/>
          <w:numId w:val="4"/>
        </w:numPr>
        <w:rPr>
          <w:rFonts w:ascii="Times New Roman" w:hAnsi="Times New Roman" w:cs="Times New Roman"/>
          <w:sz w:val="32"/>
          <w:szCs w:val="32"/>
        </w:rPr>
      </w:pPr>
      <w:r w:rsidRPr="007F1B54">
        <w:rPr>
          <w:rFonts w:ascii="Times New Roman" w:hAnsi="Times New Roman" w:cs="Times New Roman"/>
          <w:b/>
          <w:bCs/>
          <w:sz w:val="32"/>
          <w:szCs w:val="32"/>
        </w:rPr>
        <w:t>Los Carneros</w:t>
      </w:r>
      <w:r w:rsidRPr="007F1B54">
        <w:rPr>
          <w:rFonts w:ascii="Times New Roman" w:hAnsi="Times New Roman" w:cs="Times New Roman"/>
          <w:sz w:val="32"/>
          <w:szCs w:val="32"/>
        </w:rPr>
        <w:t>: Cool, wind-swept region straddling Napa and Sonoma, famed for Chardonnay and Pinot Noir.</w:t>
      </w:r>
    </w:p>
    <w:p w14:paraId="7AB97658" w14:textId="77777777" w:rsidR="00FB4296" w:rsidRPr="007F1B54" w:rsidRDefault="00FB4296" w:rsidP="00FB4296">
      <w:pPr>
        <w:numPr>
          <w:ilvl w:val="0"/>
          <w:numId w:val="4"/>
        </w:numPr>
        <w:rPr>
          <w:rFonts w:ascii="Times New Roman" w:hAnsi="Times New Roman" w:cs="Times New Roman"/>
          <w:sz w:val="32"/>
          <w:szCs w:val="32"/>
        </w:rPr>
      </w:pPr>
      <w:r w:rsidRPr="007F1B54">
        <w:rPr>
          <w:rFonts w:ascii="Times New Roman" w:hAnsi="Times New Roman" w:cs="Times New Roman"/>
          <w:b/>
          <w:bCs/>
          <w:sz w:val="32"/>
          <w:szCs w:val="32"/>
        </w:rPr>
        <w:t>Howell Mountain</w:t>
      </w:r>
      <w:r w:rsidRPr="007F1B54">
        <w:rPr>
          <w:rFonts w:ascii="Times New Roman" w:hAnsi="Times New Roman" w:cs="Times New Roman"/>
          <w:sz w:val="32"/>
          <w:szCs w:val="32"/>
        </w:rPr>
        <w:t>: High-elevation vineyards yield Cabernet with concentrated fruit and mineral depth.</w:t>
      </w:r>
    </w:p>
    <w:p w14:paraId="37FE179D" w14:textId="77777777" w:rsidR="00FB4296" w:rsidRPr="007F1B54" w:rsidRDefault="00000000" w:rsidP="00FB4296">
      <w:pPr>
        <w:rPr>
          <w:rFonts w:ascii="Times New Roman" w:hAnsi="Times New Roman" w:cs="Times New Roman"/>
          <w:sz w:val="32"/>
          <w:szCs w:val="32"/>
        </w:rPr>
      </w:pPr>
      <w:r w:rsidRPr="007F1B54">
        <w:rPr>
          <w:rFonts w:ascii="Times New Roman" w:hAnsi="Times New Roman" w:cs="Times New Roman"/>
          <w:sz w:val="32"/>
          <w:szCs w:val="32"/>
        </w:rPr>
        <w:pict w14:anchorId="7D726655">
          <v:rect id="_x0000_i1028" style="width:0;height:1.5pt" o:hralign="center" o:hrstd="t" o:hr="t" fillcolor="#a0a0a0" stroked="f"/>
        </w:pict>
      </w:r>
    </w:p>
    <w:p w14:paraId="29DCAF70" w14:textId="77777777" w:rsidR="00FB4296" w:rsidRPr="007F1B54" w:rsidRDefault="00FB4296" w:rsidP="00FB4296">
      <w:pPr>
        <w:rPr>
          <w:rFonts w:ascii="Times New Roman" w:hAnsi="Times New Roman" w:cs="Times New Roman"/>
          <w:b/>
          <w:bCs/>
          <w:sz w:val="32"/>
          <w:szCs w:val="32"/>
        </w:rPr>
      </w:pPr>
      <w:r w:rsidRPr="007F1B54">
        <w:rPr>
          <w:rFonts w:ascii="Times New Roman" w:hAnsi="Times New Roman" w:cs="Times New Roman"/>
          <w:b/>
          <w:bCs/>
          <w:sz w:val="32"/>
          <w:szCs w:val="32"/>
        </w:rPr>
        <w:t>4. Notable Wine Styles</w:t>
      </w:r>
    </w:p>
    <w:p w14:paraId="12432785" w14:textId="77777777" w:rsidR="00FB4296" w:rsidRPr="007F1B54" w:rsidRDefault="00FB4296" w:rsidP="00FB4296">
      <w:pPr>
        <w:rPr>
          <w:rFonts w:ascii="Times New Roman" w:hAnsi="Times New Roman" w:cs="Times New Roman"/>
          <w:b/>
          <w:bCs/>
          <w:sz w:val="32"/>
          <w:szCs w:val="32"/>
        </w:rPr>
      </w:pPr>
      <w:r w:rsidRPr="007F1B54">
        <w:rPr>
          <w:rFonts w:ascii="Times New Roman" w:hAnsi="Times New Roman" w:cs="Times New Roman"/>
          <w:b/>
          <w:bCs/>
          <w:sz w:val="32"/>
          <w:szCs w:val="32"/>
        </w:rPr>
        <w:t>Oakville Cabernet Sauvignon (AVA)</w:t>
      </w:r>
    </w:p>
    <w:p w14:paraId="354FC5E6" w14:textId="77777777" w:rsidR="00FB4296" w:rsidRPr="007F1B54" w:rsidRDefault="00FB4296" w:rsidP="00FB4296">
      <w:pPr>
        <w:numPr>
          <w:ilvl w:val="0"/>
          <w:numId w:val="5"/>
        </w:numPr>
        <w:rPr>
          <w:rFonts w:ascii="Times New Roman" w:hAnsi="Times New Roman" w:cs="Times New Roman"/>
          <w:sz w:val="32"/>
          <w:szCs w:val="32"/>
        </w:rPr>
      </w:pPr>
      <w:r w:rsidRPr="007F1B54">
        <w:rPr>
          <w:rFonts w:ascii="Times New Roman" w:hAnsi="Times New Roman" w:cs="Times New Roman"/>
          <w:b/>
          <w:bCs/>
          <w:sz w:val="32"/>
          <w:szCs w:val="32"/>
        </w:rPr>
        <w:t>Composition</w:t>
      </w:r>
      <w:r w:rsidRPr="007F1B54">
        <w:rPr>
          <w:rFonts w:ascii="Times New Roman" w:hAnsi="Times New Roman" w:cs="Times New Roman"/>
          <w:sz w:val="32"/>
          <w:szCs w:val="32"/>
        </w:rPr>
        <w:t>: Often 75–100% Cabernet Sauvignon, blended with Merlot or Cabernet Franc for balance.</w:t>
      </w:r>
    </w:p>
    <w:p w14:paraId="5067E551" w14:textId="77777777" w:rsidR="00FB4296" w:rsidRPr="007F1B54" w:rsidRDefault="00FB4296" w:rsidP="00FB4296">
      <w:pPr>
        <w:numPr>
          <w:ilvl w:val="0"/>
          <w:numId w:val="5"/>
        </w:numPr>
        <w:rPr>
          <w:rFonts w:ascii="Times New Roman" w:hAnsi="Times New Roman" w:cs="Times New Roman"/>
          <w:sz w:val="32"/>
          <w:szCs w:val="32"/>
        </w:rPr>
      </w:pPr>
      <w:r w:rsidRPr="007F1B54">
        <w:rPr>
          <w:rFonts w:ascii="Times New Roman" w:hAnsi="Times New Roman" w:cs="Times New Roman"/>
          <w:b/>
          <w:bCs/>
          <w:sz w:val="32"/>
          <w:szCs w:val="32"/>
        </w:rPr>
        <w:t>Production Method</w:t>
      </w:r>
      <w:r w:rsidRPr="007F1B54">
        <w:rPr>
          <w:rFonts w:ascii="Times New Roman" w:hAnsi="Times New Roman" w:cs="Times New Roman"/>
          <w:sz w:val="32"/>
          <w:szCs w:val="32"/>
        </w:rPr>
        <w:t>: Hand-harvested, extended maceration, and aging in French oak (50–100% new).</w:t>
      </w:r>
    </w:p>
    <w:p w14:paraId="3CD52952" w14:textId="77777777" w:rsidR="00FB4296" w:rsidRPr="007F1B54" w:rsidRDefault="00FB4296" w:rsidP="00FB4296">
      <w:pPr>
        <w:numPr>
          <w:ilvl w:val="0"/>
          <w:numId w:val="5"/>
        </w:numPr>
        <w:rPr>
          <w:rFonts w:ascii="Times New Roman" w:hAnsi="Times New Roman" w:cs="Times New Roman"/>
          <w:sz w:val="32"/>
          <w:szCs w:val="32"/>
        </w:rPr>
      </w:pPr>
      <w:r w:rsidRPr="007F1B54">
        <w:rPr>
          <w:rFonts w:ascii="Times New Roman" w:hAnsi="Times New Roman" w:cs="Times New Roman"/>
          <w:b/>
          <w:bCs/>
          <w:sz w:val="32"/>
          <w:szCs w:val="32"/>
        </w:rPr>
        <w:t>Aging Requirements</w:t>
      </w:r>
      <w:r w:rsidRPr="007F1B54">
        <w:rPr>
          <w:rFonts w:ascii="Times New Roman" w:hAnsi="Times New Roman" w:cs="Times New Roman"/>
          <w:sz w:val="32"/>
          <w:szCs w:val="32"/>
        </w:rPr>
        <w:t>: 18–24 months in barrel; “Reserve” wines may age 24–30 months.</w:t>
      </w:r>
    </w:p>
    <w:p w14:paraId="589F00E9" w14:textId="77777777" w:rsidR="00FB4296" w:rsidRPr="007F1B54" w:rsidRDefault="00FB4296" w:rsidP="00FB4296">
      <w:pPr>
        <w:numPr>
          <w:ilvl w:val="0"/>
          <w:numId w:val="5"/>
        </w:numPr>
        <w:rPr>
          <w:rFonts w:ascii="Times New Roman" w:hAnsi="Times New Roman" w:cs="Times New Roman"/>
          <w:sz w:val="32"/>
          <w:szCs w:val="32"/>
        </w:rPr>
      </w:pPr>
      <w:r w:rsidRPr="007F1B54">
        <w:rPr>
          <w:rFonts w:ascii="Times New Roman" w:hAnsi="Times New Roman" w:cs="Times New Roman"/>
          <w:b/>
          <w:bCs/>
          <w:sz w:val="32"/>
          <w:szCs w:val="32"/>
        </w:rPr>
        <w:t>Alcohol Content</w:t>
      </w:r>
      <w:r w:rsidRPr="007F1B54">
        <w:rPr>
          <w:rFonts w:ascii="Times New Roman" w:hAnsi="Times New Roman" w:cs="Times New Roman"/>
          <w:sz w:val="32"/>
          <w:szCs w:val="32"/>
        </w:rPr>
        <w:t>: 14.5–15.5% ABV.</w:t>
      </w:r>
    </w:p>
    <w:p w14:paraId="66F2C77B" w14:textId="77777777" w:rsidR="00FB4296" w:rsidRPr="007F1B54" w:rsidRDefault="00FB4296" w:rsidP="00FB4296">
      <w:pPr>
        <w:numPr>
          <w:ilvl w:val="0"/>
          <w:numId w:val="5"/>
        </w:numPr>
        <w:rPr>
          <w:rFonts w:ascii="Times New Roman" w:hAnsi="Times New Roman" w:cs="Times New Roman"/>
          <w:sz w:val="32"/>
          <w:szCs w:val="32"/>
        </w:rPr>
      </w:pPr>
      <w:r w:rsidRPr="007F1B54">
        <w:rPr>
          <w:rFonts w:ascii="Times New Roman" w:hAnsi="Times New Roman" w:cs="Times New Roman"/>
          <w:b/>
          <w:bCs/>
          <w:sz w:val="32"/>
          <w:szCs w:val="32"/>
        </w:rPr>
        <w:t>Organoleptic Profile</w:t>
      </w:r>
      <w:r w:rsidRPr="007F1B54">
        <w:rPr>
          <w:rFonts w:ascii="Times New Roman" w:hAnsi="Times New Roman" w:cs="Times New Roman"/>
          <w:sz w:val="32"/>
          <w:szCs w:val="32"/>
        </w:rPr>
        <w:t>: Blackberry, cassis, dark chocolate, and cedar, with a firm tannic backbone.</w:t>
      </w:r>
    </w:p>
    <w:p w14:paraId="0ADB958D" w14:textId="77777777" w:rsidR="00FB4296" w:rsidRPr="007F1B54" w:rsidRDefault="00FB4296" w:rsidP="00FB4296">
      <w:pPr>
        <w:numPr>
          <w:ilvl w:val="0"/>
          <w:numId w:val="5"/>
        </w:numPr>
        <w:rPr>
          <w:rFonts w:ascii="Times New Roman" w:hAnsi="Times New Roman" w:cs="Times New Roman"/>
          <w:sz w:val="32"/>
          <w:szCs w:val="32"/>
        </w:rPr>
      </w:pPr>
      <w:r w:rsidRPr="007F1B54">
        <w:rPr>
          <w:rFonts w:ascii="Times New Roman" w:hAnsi="Times New Roman" w:cs="Times New Roman"/>
          <w:b/>
          <w:bCs/>
          <w:sz w:val="32"/>
          <w:szCs w:val="32"/>
        </w:rPr>
        <w:t>Market Position</w:t>
      </w:r>
      <w:r w:rsidRPr="007F1B54">
        <w:rPr>
          <w:rFonts w:ascii="Times New Roman" w:hAnsi="Times New Roman" w:cs="Times New Roman"/>
          <w:sz w:val="32"/>
          <w:szCs w:val="32"/>
        </w:rPr>
        <w:t>: Benchmark for New World Cabernet, rivaling Bordeaux’s Left Bank.</w:t>
      </w:r>
    </w:p>
    <w:p w14:paraId="2504E9DD" w14:textId="77777777" w:rsidR="00FB4296" w:rsidRPr="007F1B54" w:rsidRDefault="00FB4296" w:rsidP="00FB4296">
      <w:pPr>
        <w:rPr>
          <w:rFonts w:ascii="Times New Roman" w:hAnsi="Times New Roman" w:cs="Times New Roman"/>
          <w:b/>
          <w:bCs/>
          <w:sz w:val="32"/>
          <w:szCs w:val="32"/>
        </w:rPr>
      </w:pPr>
      <w:r w:rsidRPr="007F1B54">
        <w:rPr>
          <w:rFonts w:ascii="Times New Roman" w:hAnsi="Times New Roman" w:cs="Times New Roman"/>
          <w:b/>
          <w:bCs/>
          <w:sz w:val="32"/>
          <w:szCs w:val="32"/>
        </w:rPr>
        <w:t>Los Carneros Chardonnay (AVA)</w:t>
      </w:r>
    </w:p>
    <w:p w14:paraId="488C7A22" w14:textId="77777777" w:rsidR="00FB4296" w:rsidRPr="007F1B54" w:rsidRDefault="00FB4296" w:rsidP="00FB4296">
      <w:pPr>
        <w:numPr>
          <w:ilvl w:val="0"/>
          <w:numId w:val="6"/>
        </w:numPr>
        <w:rPr>
          <w:rFonts w:ascii="Times New Roman" w:hAnsi="Times New Roman" w:cs="Times New Roman"/>
          <w:sz w:val="32"/>
          <w:szCs w:val="32"/>
        </w:rPr>
      </w:pPr>
      <w:r w:rsidRPr="007F1B54">
        <w:rPr>
          <w:rFonts w:ascii="Times New Roman" w:hAnsi="Times New Roman" w:cs="Times New Roman"/>
          <w:b/>
          <w:bCs/>
          <w:sz w:val="32"/>
          <w:szCs w:val="32"/>
        </w:rPr>
        <w:t>Composition</w:t>
      </w:r>
      <w:r w:rsidRPr="007F1B54">
        <w:rPr>
          <w:rFonts w:ascii="Times New Roman" w:hAnsi="Times New Roman" w:cs="Times New Roman"/>
          <w:sz w:val="32"/>
          <w:szCs w:val="32"/>
        </w:rPr>
        <w:t xml:space="preserve">: </w:t>
      </w:r>
      <w:proofErr w:type="gramStart"/>
      <w:r w:rsidRPr="007F1B54">
        <w:rPr>
          <w:rFonts w:ascii="Times New Roman" w:hAnsi="Times New Roman" w:cs="Times New Roman"/>
          <w:sz w:val="32"/>
          <w:szCs w:val="32"/>
        </w:rPr>
        <w:t>Typically</w:t>
      </w:r>
      <w:proofErr w:type="gramEnd"/>
      <w:r w:rsidRPr="007F1B54">
        <w:rPr>
          <w:rFonts w:ascii="Times New Roman" w:hAnsi="Times New Roman" w:cs="Times New Roman"/>
          <w:sz w:val="32"/>
          <w:szCs w:val="32"/>
        </w:rPr>
        <w:t xml:space="preserve"> 100% Chardonnay, often Dijon-clone selections.</w:t>
      </w:r>
    </w:p>
    <w:p w14:paraId="503642B1" w14:textId="77777777" w:rsidR="00FB4296" w:rsidRPr="007F1B54" w:rsidRDefault="00FB4296" w:rsidP="00FB4296">
      <w:pPr>
        <w:numPr>
          <w:ilvl w:val="0"/>
          <w:numId w:val="6"/>
        </w:numPr>
        <w:rPr>
          <w:rFonts w:ascii="Times New Roman" w:hAnsi="Times New Roman" w:cs="Times New Roman"/>
          <w:sz w:val="32"/>
          <w:szCs w:val="32"/>
        </w:rPr>
      </w:pPr>
      <w:r w:rsidRPr="007F1B54">
        <w:rPr>
          <w:rFonts w:ascii="Times New Roman" w:hAnsi="Times New Roman" w:cs="Times New Roman"/>
          <w:b/>
          <w:bCs/>
          <w:sz w:val="32"/>
          <w:szCs w:val="32"/>
        </w:rPr>
        <w:t>Production Method</w:t>
      </w:r>
      <w:r w:rsidRPr="007F1B54">
        <w:rPr>
          <w:rFonts w:ascii="Times New Roman" w:hAnsi="Times New Roman" w:cs="Times New Roman"/>
          <w:sz w:val="32"/>
          <w:szCs w:val="32"/>
        </w:rPr>
        <w:t>: Malolactic fermentation, lees stirring, and aging in French oak (30–50% new).</w:t>
      </w:r>
    </w:p>
    <w:p w14:paraId="4CA9600F" w14:textId="77777777" w:rsidR="00FB4296" w:rsidRPr="007F1B54" w:rsidRDefault="00FB4296" w:rsidP="00FB4296">
      <w:pPr>
        <w:numPr>
          <w:ilvl w:val="0"/>
          <w:numId w:val="6"/>
        </w:numPr>
        <w:rPr>
          <w:rFonts w:ascii="Times New Roman" w:hAnsi="Times New Roman" w:cs="Times New Roman"/>
          <w:sz w:val="32"/>
          <w:szCs w:val="32"/>
        </w:rPr>
      </w:pPr>
      <w:r w:rsidRPr="007F1B54">
        <w:rPr>
          <w:rFonts w:ascii="Times New Roman" w:hAnsi="Times New Roman" w:cs="Times New Roman"/>
          <w:b/>
          <w:bCs/>
          <w:sz w:val="32"/>
          <w:szCs w:val="32"/>
        </w:rPr>
        <w:lastRenderedPageBreak/>
        <w:t>Aging Requirements</w:t>
      </w:r>
      <w:r w:rsidRPr="007F1B54">
        <w:rPr>
          <w:rFonts w:ascii="Times New Roman" w:hAnsi="Times New Roman" w:cs="Times New Roman"/>
          <w:sz w:val="32"/>
          <w:szCs w:val="32"/>
        </w:rPr>
        <w:t>: 8–12 months in barrel.</w:t>
      </w:r>
    </w:p>
    <w:p w14:paraId="18D6FE89" w14:textId="77777777" w:rsidR="00FB4296" w:rsidRPr="007F1B54" w:rsidRDefault="00FB4296" w:rsidP="00FB4296">
      <w:pPr>
        <w:numPr>
          <w:ilvl w:val="0"/>
          <w:numId w:val="6"/>
        </w:numPr>
        <w:rPr>
          <w:rFonts w:ascii="Times New Roman" w:hAnsi="Times New Roman" w:cs="Times New Roman"/>
          <w:sz w:val="32"/>
          <w:szCs w:val="32"/>
        </w:rPr>
      </w:pPr>
      <w:r w:rsidRPr="007F1B54">
        <w:rPr>
          <w:rFonts w:ascii="Times New Roman" w:hAnsi="Times New Roman" w:cs="Times New Roman"/>
          <w:b/>
          <w:bCs/>
          <w:sz w:val="32"/>
          <w:szCs w:val="32"/>
        </w:rPr>
        <w:t>Alcohol Content</w:t>
      </w:r>
      <w:r w:rsidRPr="007F1B54">
        <w:rPr>
          <w:rFonts w:ascii="Times New Roman" w:hAnsi="Times New Roman" w:cs="Times New Roman"/>
          <w:sz w:val="32"/>
          <w:szCs w:val="32"/>
        </w:rPr>
        <w:t>: 13.5–14.5% ABV.</w:t>
      </w:r>
    </w:p>
    <w:p w14:paraId="0AEF9481" w14:textId="77777777" w:rsidR="00FB4296" w:rsidRPr="007F1B54" w:rsidRDefault="00FB4296" w:rsidP="00FB4296">
      <w:pPr>
        <w:numPr>
          <w:ilvl w:val="0"/>
          <w:numId w:val="6"/>
        </w:numPr>
        <w:rPr>
          <w:rFonts w:ascii="Times New Roman" w:hAnsi="Times New Roman" w:cs="Times New Roman"/>
          <w:sz w:val="32"/>
          <w:szCs w:val="32"/>
        </w:rPr>
      </w:pPr>
      <w:r w:rsidRPr="007F1B54">
        <w:rPr>
          <w:rFonts w:ascii="Times New Roman" w:hAnsi="Times New Roman" w:cs="Times New Roman"/>
          <w:b/>
          <w:bCs/>
          <w:sz w:val="32"/>
          <w:szCs w:val="32"/>
        </w:rPr>
        <w:t>Organoleptic Profile</w:t>
      </w:r>
      <w:r w:rsidRPr="007F1B54">
        <w:rPr>
          <w:rFonts w:ascii="Times New Roman" w:hAnsi="Times New Roman" w:cs="Times New Roman"/>
          <w:sz w:val="32"/>
          <w:szCs w:val="32"/>
        </w:rPr>
        <w:t>: Green apple, lemon curd, brioche, and a creamy, rounded mouthfeel.</w:t>
      </w:r>
    </w:p>
    <w:p w14:paraId="2420DE53" w14:textId="77777777" w:rsidR="00FB4296" w:rsidRPr="007F1B54" w:rsidRDefault="00FB4296" w:rsidP="00FB4296">
      <w:pPr>
        <w:numPr>
          <w:ilvl w:val="0"/>
          <w:numId w:val="6"/>
        </w:numPr>
        <w:rPr>
          <w:rFonts w:ascii="Times New Roman" w:hAnsi="Times New Roman" w:cs="Times New Roman"/>
          <w:sz w:val="32"/>
          <w:szCs w:val="32"/>
        </w:rPr>
      </w:pPr>
      <w:r w:rsidRPr="007F1B54">
        <w:rPr>
          <w:rFonts w:ascii="Times New Roman" w:hAnsi="Times New Roman" w:cs="Times New Roman"/>
          <w:b/>
          <w:bCs/>
          <w:sz w:val="32"/>
          <w:szCs w:val="32"/>
        </w:rPr>
        <w:t>Sub-categories</w:t>
      </w:r>
      <w:r w:rsidRPr="007F1B54">
        <w:rPr>
          <w:rFonts w:ascii="Times New Roman" w:hAnsi="Times New Roman" w:cs="Times New Roman"/>
          <w:sz w:val="32"/>
          <w:szCs w:val="32"/>
        </w:rPr>
        <w:t>: “Unfiltered” or “Old Vine” designations highlight artisanal approaches.</w:t>
      </w:r>
    </w:p>
    <w:p w14:paraId="1BFDD83E" w14:textId="77777777" w:rsidR="00FB4296" w:rsidRPr="007F1B54" w:rsidRDefault="00000000" w:rsidP="00FB4296">
      <w:pPr>
        <w:rPr>
          <w:rFonts w:ascii="Times New Roman" w:hAnsi="Times New Roman" w:cs="Times New Roman"/>
          <w:sz w:val="32"/>
          <w:szCs w:val="32"/>
        </w:rPr>
      </w:pPr>
      <w:r w:rsidRPr="007F1B54">
        <w:rPr>
          <w:rFonts w:ascii="Times New Roman" w:hAnsi="Times New Roman" w:cs="Times New Roman"/>
          <w:sz w:val="32"/>
          <w:szCs w:val="32"/>
        </w:rPr>
        <w:pict w14:anchorId="28CCCAEF">
          <v:rect id="_x0000_i1029" style="width:0;height:1.5pt" o:hralign="center" o:hrstd="t" o:hr="t" fillcolor="#a0a0a0" stroked="f"/>
        </w:pict>
      </w:r>
    </w:p>
    <w:p w14:paraId="745D7DF0" w14:textId="77777777" w:rsidR="00FB4296" w:rsidRPr="007F1B54" w:rsidRDefault="00FB4296" w:rsidP="00FB4296">
      <w:pPr>
        <w:rPr>
          <w:rFonts w:ascii="Times New Roman" w:hAnsi="Times New Roman" w:cs="Times New Roman"/>
          <w:b/>
          <w:bCs/>
          <w:sz w:val="32"/>
          <w:szCs w:val="32"/>
        </w:rPr>
      </w:pPr>
      <w:r w:rsidRPr="007F1B54">
        <w:rPr>
          <w:rFonts w:ascii="Times New Roman" w:hAnsi="Times New Roman" w:cs="Times New Roman"/>
          <w:b/>
          <w:bCs/>
          <w:sz w:val="32"/>
          <w:szCs w:val="32"/>
        </w:rPr>
        <w:t>5. Additional Context</w:t>
      </w:r>
    </w:p>
    <w:p w14:paraId="41B561F7" w14:textId="77777777" w:rsidR="00FB4296" w:rsidRPr="007F1B54" w:rsidRDefault="00FB4296" w:rsidP="00FB4296">
      <w:pPr>
        <w:rPr>
          <w:rFonts w:ascii="Times New Roman" w:hAnsi="Times New Roman" w:cs="Times New Roman"/>
          <w:sz w:val="32"/>
          <w:szCs w:val="32"/>
        </w:rPr>
      </w:pPr>
      <w:r w:rsidRPr="007F1B54">
        <w:rPr>
          <w:rFonts w:ascii="Times New Roman" w:hAnsi="Times New Roman" w:cs="Times New Roman"/>
          <w:b/>
          <w:bCs/>
          <w:sz w:val="32"/>
          <w:szCs w:val="32"/>
        </w:rPr>
        <w:t>Recent Developments</w:t>
      </w:r>
      <w:r w:rsidRPr="007F1B54">
        <w:rPr>
          <w:rFonts w:ascii="Times New Roman" w:hAnsi="Times New Roman" w:cs="Times New Roman"/>
          <w:sz w:val="32"/>
          <w:szCs w:val="32"/>
        </w:rPr>
        <w:t>:</w:t>
      </w:r>
      <w:r w:rsidRPr="007F1B54">
        <w:rPr>
          <w:rFonts w:ascii="Times New Roman" w:hAnsi="Times New Roman" w:cs="Times New Roman"/>
          <w:sz w:val="32"/>
          <w:szCs w:val="32"/>
        </w:rPr>
        <w:br/>
        <w:t>Napa leads in sustainability, with 50% of vineyards certified under Napa Green. Climate change has prompted earlier harvests and increased focus on drought-resistant rootstocks.</w:t>
      </w:r>
    </w:p>
    <w:p w14:paraId="667C0B48" w14:textId="77777777" w:rsidR="00FB4296" w:rsidRPr="007F1B54" w:rsidRDefault="00FB4296" w:rsidP="00FB4296">
      <w:pPr>
        <w:rPr>
          <w:rFonts w:ascii="Times New Roman" w:hAnsi="Times New Roman" w:cs="Times New Roman"/>
          <w:sz w:val="32"/>
          <w:szCs w:val="32"/>
        </w:rPr>
      </w:pPr>
      <w:r w:rsidRPr="007F1B54">
        <w:rPr>
          <w:rFonts w:ascii="Times New Roman" w:hAnsi="Times New Roman" w:cs="Times New Roman"/>
          <w:b/>
          <w:bCs/>
          <w:sz w:val="32"/>
          <w:szCs w:val="32"/>
        </w:rPr>
        <w:t>Historical Context</w:t>
      </w:r>
      <w:r w:rsidRPr="007F1B54">
        <w:rPr>
          <w:rFonts w:ascii="Times New Roman" w:hAnsi="Times New Roman" w:cs="Times New Roman"/>
          <w:sz w:val="32"/>
          <w:szCs w:val="32"/>
        </w:rPr>
        <w:t>:</w:t>
      </w:r>
      <w:r w:rsidRPr="007F1B54">
        <w:rPr>
          <w:rFonts w:ascii="Times New Roman" w:hAnsi="Times New Roman" w:cs="Times New Roman"/>
          <w:sz w:val="32"/>
          <w:szCs w:val="32"/>
        </w:rPr>
        <w:br/>
        <w:t>Viticulture began in the 1850s, but Prohibition nearly erased the industry. The post-1976 era saw explosive growth, with estates like Robert Mondavi pioneering modern California winemaking.</w:t>
      </w:r>
    </w:p>
    <w:p w14:paraId="3FC9BF18" w14:textId="77777777" w:rsidR="00FB4296" w:rsidRPr="007F1B54" w:rsidRDefault="00FB4296" w:rsidP="00FB4296">
      <w:pPr>
        <w:rPr>
          <w:rFonts w:ascii="Times New Roman" w:hAnsi="Times New Roman" w:cs="Times New Roman"/>
          <w:sz w:val="32"/>
          <w:szCs w:val="32"/>
        </w:rPr>
      </w:pPr>
      <w:r w:rsidRPr="007F1B54">
        <w:rPr>
          <w:rFonts w:ascii="Times New Roman" w:hAnsi="Times New Roman" w:cs="Times New Roman"/>
          <w:b/>
          <w:bCs/>
          <w:sz w:val="32"/>
          <w:szCs w:val="32"/>
        </w:rPr>
        <w:t>Food Pairings</w:t>
      </w:r>
      <w:r w:rsidRPr="007F1B54">
        <w:rPr>
          <w:rFonts w:ascii="Times New Roman" w:hAnsi="Times New Roman" w:cs="Times New Roman"/>
          <w:sz w:val="32"/>
          <w:szCs w:val="32"/>
        </w:rPr>
        <w:t>:</w:t>
      </w:r>
    </w:p>
    <w:p w14:paraId="39B4D1D0" w14:textId="77777777" w:rsidR="00FB4296" w:rsidRPr="007F1B54" w:rsidRDefault="00FB4296" w:rsidP="00FB4296">
      <w:pPr>
        <w:numPr>
          <w:ilvl w:val="0"/>
          <w:numId w:val="7"/>
        </w:numPr>
        <w:rPr>
          <w:rFonts w:ascii="Times New Roman" w:hAnsi="Times New Roman" w:cs="Times New Roman"/>
          <w:sz w:val="32"/>
          <w:szCs w:val="32"/>
        </w:rPr>
      </w:pPr>
      <w:r w:rsidRPr="007F1B54">
        <w:rPr>
          <w:rFonts w:ascii="Times New Roman" w:hAnsi="Times New Roman" w:cs="Times New Roman"/>
          <w:sz w:val="32"/>
          <w:szCs w:val="32"/>
        </w:rPr>
        <w:t>Oakville Cabernet with ribeye steak or aged cheddar.</w:t>
      </w:r>
    </w:p>
    <w:p w14:paraId="68E1E716" w14:textId="77777777" w:rsidR="00FB4296" w:rsidRPr="007F1B54" w:rsidRDefault="00FB4296" w:rsidP="00FB4296">
      <w:pPr>
        <w:numPr>
          <w:ilvl w:val="0"/>
          <w:numId w:val="7"/>
        </w:numPr>
        <w:rPr>
          <w:rFonts w:ascii="Times New Roman" w:hAnsi="Times New Roman" w:cs="Times New Roman"/>
          <w:sz w:val="32"/>
          <w:szCs w:val="32"/>
        </w:rPr>
      </w:pPr>
      <w:r w:rsidRPr="007F1B54">
        <w:rPr>
          <w:rFonts w:ascii="Times New Roman" w:hAnsi="Times New Roman" w:cs="Times New Roman"/>
          <w:sz w:val="32"/>
          <w:szCs w:val="32"/>
        </w:rPr>
        <w:t>Carneros Chardonnay with lobster bisque or roasted chicken.</w:t>
      </w:r>
    </w:p>
    <w:p w14:paraId="3D6B1E9E" w14:textId="77777777" w:rsidR="00FB4296" w:rsidRPr="007F1B54" w:rsidRDefault="00FB4296" w:rsidP="00FB4296">
      <w:pPr>
        <w:numPr>
          <w:ilvl w:val="0"/>
          <w:numId w:val="7"/>
        </w:numPr>
        <w:rPr>
          <w:rFonts w:ascii="Times New Roman" w:hAnsi="Times New Roman" w:cs="Times New Roman"/>
          <w:sz w:val="32"/>
          <w:szCs w:val="32"/>
        </w:rPr>
      </w:pPr>
      <w:r w:rsidRPr="007F1B54">
        <w:rPr>
          <w:rFonts w:ascii="Times New Roman" w:hAnsi="Times New Roman" w:cs="Times New Roman"/>
          <w:sz w:val="32"/>
          <w:szCs w:val="32"/>
        </w:rPr>
        <w:t>Howell Mountain Red Blends with wild boar ragù or mushroom risotto.</w:t>
      </w:r>
    </w:p>
    <w:p w14:paraId="51827541" w14:textId="77777777" w:rsidR="00FB4296" w:rsidRPr="007F1B54" w:rsidRDefault="00FB4296" w:rsidP="00FB4296">
      <w:pPr>
        <w:rPr>
          <w:rFonts w:ascii="Times New Roman" w:hAnsi="Times New Roman" w:cs="Times New Roman"/>
          <w:sz w:val="32"/>
          <w:szCs w:val="32"/>
        </w:rPr>
      </w:pPr>
      <w:r w:rsidRPr="007F1B54">
        <w:rPr>
          <w:rFonts w:ascii="Times New Roman" w:hAnsi="Times New Roman" w:cs="Times New Roman"/>
          <w:b/>
          <w:bCs/>
          <w:sz w:val="32"/>
          <w:szCs w:val="32"/>
        </w:rPr>
        <w:t>Key Producers</w:t>
      </w:r>
      <w:r w:rsidRPr="007F1B54">
        <w:rPr>
          <w:rFonts w:ascii="Times New Roman" w:hAnsi="Times New Roman" w:cs="Times New Roman"/>
          <w:sz w:val="32"/>
          <w:szCs w:val="32"/>
        </w:rPr>
        <w:t>:</w:t>
      </w:r>
      <w:r w:rsidRPr="007F1B54">
        <w:rPr>
          <w:rFonts w:ascii="Times New Roman" w:hAnsi="Times New Roman" w:cs="Times New Roman"/>
          <w:sz w:val="32"/>
          <w:szCs w:val="32"/>
        </w:rPr>
        <w:br/>
        <w:t>Screaming Eagle (cult Cabernet), Opus One (Bordeaux-style blends), Domaine Carneros (sparkling wines), and Stag’s Leap Wine Cellars (iconic Cabernet).</w:t>
      </w:r>
    </w:p>
    <w:p w14:paraId="14D920FF" w14:textId="77777777" w:rsidR="00FB4296" w:rsidRPr="007F1B54" w:rsidRDefault="00FB4296" w:rsidP="00FB4296">
      <w:pPr>
        <w:rPr>
          <w:rFonts w:ascii="Times New Roman" w:hAnsi="Times New Roman" w:cs="Times New Roman"/>
          <w:sz w:val="32"/>
          <w:szCs w:val="32"/>
        </w:rPr>
      </w:pPr>
      <w:r w:rsidRPr="007F1B54">
        <w:rPr>
          <w:rFonts w:ascii="Times New Roman" w:hAnsi="Times New Roman" w:cs="Times New Roman"/>
          <w:b/>
          <w:bCs/>
          <w:sz w:val="32"/>
          <w:szCs w:val="32"/>
        </w:rPr>
        <w:lastRenderedPageBreak/>
        <w:t>Takeaway for Sommeliers</w:t>
      </w:r>
      <w:r w:rsidRPr="007F1B54">
        <w:rPr>
          <w:rFonts w:ascii="Times New Roman" w:hAnsi="Times New Roman" w:cs="Times New Roman"/>
          <w:sz w:val="32"/>
          <w:szCs w:val="32"/>
        </w:rPr>
        <w:t>:</w:t>
      </w:r>
      <w:r w:rsidRPr="007F1B54">
        <w:rPr>
          <w:rFonts w:ascii="Times New Roman" w:hAnsi="Times New Roman" w:cs="Times New Roman"/>
          <w:sz w:val="32"/>
          <w:szCs w:val="32"/>
        </w:rPr>
        <w:br/>
        <w:t>Napa’s prestige lies in its ability to balance power and elegance. Mastery of sub-AVA distinctions—from valley floor richness to mountain austerity—is critical for pairing and cellar curation.</w:t>
      </w:r>
    </w:p>
    <w:p w14:paraId="68D39D11" w14:textId="77777777" w:rsidR="00FB4296" w:rsidRPr="007F1B54" w:rsidRDefault="00FB4296" w:rsidP="00FB4296">
      <w:pPr>
        <w:rPr>
          <w:rFonts w:ascii="Times New Roman" w:hAnsi="Times New Roman" w:cs="Times New Roman"/>
          <w:sz w:val="32"/>
          <w:szCs w:val="32"/>
        </w:rPr>
      </w:pPr>
      <w:r w:rsidRPr="007F1B54">
        <w:rPr>
          <w:rFonts w:ascii="Times New Roman" w:hAnsi="Times New Roman" w:cs="Times New Roman"/>
          <w:b/>
          <w:bCs/>
          <w:sz w:val="32"/>
          <w:szCs w:val="32"/>
        </w:rPr>
        <w:t>Final Thoughts</w:t>
      </w:r>
      <w:r w:rsidRPr="007F1B54">
        <w:rPr>
          <w:rFonts w:ascii="Times New Roman" w:hAnsi="Times New Roman" w:cs="Times New Roman"/>
          <w:sz w:val="32"/>
          <w:szCs w:val="32"/>
        </w:rPr>
        <w:t>:</w:t>
      </w:r>
      <w:r w:rsidRPr="007F1B54">
        <w:rPr>
          <w:rFonts w:ascii="Times New Roman" w:hAnsi="Times New Roman" w:cs="Times New Roman"/>
          <w:sz w:val="32"/>
          <w:szCs w:val="32"/>
        </w:rPr>
        <w:br/>
        <w:t>A symbol of New World ambition and precision, Napa Valley continues to redefine excellence while honoring its storied past.</w:t>
      </w:r>
    </w:p>
    <w:p w14:paraId="193D8B7E" w14:textId="77777777" w:rsidR="00FB4296" w:rsidRPr="007F1B54" w:rsidRDefault="00000000" w:rsidP="00FB4296">
      <w:pPr>
        <w:rPr>
          <w:rFonts w:ascii="Times New Roman" w:hAnsi="Times New Roman" w:cs="Times New Roman"/>
          <w:sz w:val="32"/>
          <w:szCs w:val="32"/>
        </w:rPr>
      </w:pPr>
      <w:r w:rsidRPr="007F1B54">
        <w:rPr>
          <w:rFonts w:ascii="Times New Roman" w:hAnsi="Times New Roman" w:cs="Times New Roman"/>
          <w:sz w:val="32"/>
          <w:szCs w:val="32"/>
        </w:rPr>
        <w:pict w14:anchorId="5391F6A2">
          <v:rect id="_x0000_i1030" style="width:0;height:1.5pt" o:hralign="center" o:hrstd="t" o:hr="t" fillcolor="#a0a0a0" stroked="f"/>
        </w:pict>
      </w:r>
    </w:p>
    <w:p w14:paraId="691D0CFB" w14:textId="77777777" w:rsidR="00FB4296" w:rsidRPr="007F1B54" w:rsidRDefault="00FB4296" w:rsidP="00FB4296">
      <w:pPr>
        <w:rPr>
          <w:rFonts w:ascii="Times New Roman" w:hAnsi="Times New Roman" w:cs="Times New Roman"/>
          <w:sz w:val="32"/>
          <w:szCs w:val="32"/>
        </w:rPr>
      </w:pPr>
      <w:r w:rsidRPr="007F1B54">
        <w:rPr>
          <w:rFonts w:ascii="Times New Roman" w:hAnsi="Times New Roman" w:cs="Times New Roman"/>
          <w:b/>
          <w:bCs/>
          <w:sz w:val="32"/>
          <w:szCs w:val="32"/>
        </w:rPr>
        <w:t>Citations</w:t>
      </w:r>
      <w:r w:rsidRPr="007F1B54">
        <w:rPr>
          <w:rFonts w:ascii="Times New Roman" w:hAnsi="Times New Roman" w:cs="Times New Roman"/>
          <w:sz w:val="32"/>
          <w:szCs w:val="32"/>
        </w:rPr>
        <w:t>:</w:t>
      </w:r>
    </w:p>
    <w:p w14:paraId="1A87D978" w14:textId="77777777" w:rsidR="00FB4296" w:rsidRPr="007F1B54" w:rsidRDefault="00FB4296" w:rsidP="00FB4296">
      <w:pPr>
        <w:numPr>
          <w:ilvl w:val="0"/>
          <w:numId w:val="8"/>
        </w:numPr>
        <w:rPr>
          <w:rFonts w:ascii="Times New Roman" w:hAnsi="Times New Roman" w:cs="Times New Roman"/>
          <w:sz w:val="32"/>
          <w:szCs w:val="32"/>
        </w:rPr>
      </w:pPr>
      <w:r w:rsidRPr="007F1B54">
        <w:rPr>
          <w:rFonts w:ascii="Times New Roman" w:hAnsi="Times New Roman" w:cs="Times New Roman"/>
          <w:sz w:val="32"/>
          <w:szCs w:val="32"/>
        </w:rPr>
        <w:t xml:space="preserve">Napa Valley Vintners. </w:t>
      </w:r>
      <w:r w:rsidRPr="007F1B54">
        <w:rPr>
          <w:rFonts w:ascii="Times New Roman" w:hAnsi="Times New Roman" w:cs="Times New Roman"/>
          <w:i/>
          <w:iCs/>
          <w:sz w:val="32"/>
          <w:szCs w:val="32"/>
        </w:rPr>
        <w:t>Napa Green Sustainability Certification</w:t>
      </w:r>
      <w:r w:rsidRPr="007F1B54">
        <w:rPr>
          <w:rFonts w:ascii="Times New Roman" w:hAnsi="Times New Roman" w:cs="Times New Roman"/>
          <w:sz w:val="32"/>
          <w:szCs w:val="32"/>
        </w:rPr>
        <w:t>. 2023.</w:t>
      </w:r>
    </w:p>
    <w:p w14:paraId="68AE93BA" w14:textId="77777777" w:rsidR="00FB4296" w:rsidRPr="007F1B54" w:rsidRDefault="00FB4296" w:rsidP="00FB4296">
      <w:pPr>
        <w:numPr>
          <w:ilvl w:val="0"/>
          <w:numId w:val="8"/>
        </w:numPr>
        <w:rPr>
          <w:rFonts w:ascii="Times New Roman" w:hAnsi="Times New Roman" w:cs="Times New Roman"/>
          <w:sz w:val="32"/>
          <w:szCs w:val="32"/>
        </w:rPr>
      </w:pPr>
      <w:r w:rsidRPr="007F1B54">
        <w:rPr>
          <w:rFonts w:ascii="Times New Roman" w:hAnsi="Times New Roman" w:cs="Times New Roman"/>
          <w:sz w:val="32"/>
          <w:szCs w:val="32"/>
        </w:rPr>
        <w:t xml:space="preserve">Taber, G. </w:t>
      </w:r>
      <w:r w:rsidRPr="007F1B54">
        <w:rPr>
          <w:rFonts w:ascii="Times New Roman" w:hAnsi="Times New Roman" w:cs="Times New Roman"/>
          <w:i/>
          <w:iCs/>
          <w:sz w:val="32"/>
          <w:szCs w:val="32"/>
        </w:rPr>
        <w:t>Judgment of Paris: California vs. France and the Historic 1976 Paris Tasting</w:t>
      </w:r>
      <w:r w:rsidRPr="007F1B54">
        <w:rPr>
          <w:rFonts w:ascii="Times New Roman" w:hAnsi="Times New Roman" w:cs="Times New Roman"/>
          <w:sz w:val="32"/>
          <w:szCs w:val="32"/>
        </w:rPr>
        <w:t>. 2005.</w:t>
      </w:r>
    </w:p>
    <w:p w14:paraId="0C663D2F" w14:textId="77777777" w:rsidR="00FB4296" w:rsidRPr="007F1B54" w:rsidRDefault="00FB4296" w:rsidP="00FB4296">
      <w:pPr>
        <w:numPr>
          <w:ilvl w:val="0"/>
          <w:numId w:val="8"/>
        </w:numPr>
        <w:rPr>
          <w:rFonts w:ascii="Times New Roman" w:hAnsi="Times New Roman" w:cs="Times New Roman"/>
          <w:sz w:val="32"/>
          <w:szCs w:val="32"/>
        </w:rPr>
      </w:pPr>
      <w:r w:rsidRPr="007F1B54">
        <w:rPr>
          <w:rFonts w:ascii="Times New Roman" w:hAnsi="Times New Roman" w:cs="Times New Roman"/>
          <w:sz w:val="32"/>
          <w:szCs w:val="32"/>
        </w:rPr>
        <w:t xml:space="preserve">“Napa’s AVAs: A Guide to Terroir.” </w:t>
      </w:r>
      <w:r w:rsidRPr="007F1B54">
        <w:rPr>
          <w:rFonts w:ascii="Times New Roman" w:hAnsi="Times New Roman" w:cs="Times New Roman"/>
          <w:i/>
          <w:iCs/>
          <w:sz w:val="32"/>
          <w:szCs w:val="32"/>
        </w:rPr>
        <w:t>Wine Spectator</w:t>
      </w:r>
      <w:r w:rsidRPr="007F1B54">
        <w:rPr>
          <w:rFonts w:ascii="Times New Roman" w:hAnsi="Times New Roman" w:cs="Times New Roman"/>
          <w:sz w:val="32"/>
          <w:szCs w:val="32"/>
        </w:rPr>
        <w:t>, 2021.</w:t>
      </w:r>
    </w:p>
    <w:p w14:paraId="7BD49C2C" w14:textId="77777777" w:rsidR="00FB4296" w:rsidRPr="007F1B54" w:rsidRDefault="00FB4296">
      <w:pPr>
        <w:rPr>
          <w:rFonts w:ascii="Times New Roman" w:hAnsi="Times New Roman" w:cs="Times New Roman"/>
          <w:sz w:val="32"/>
          <w:szCs w:val="32"/>
        </w:rPr>
      </w:pPr>
    </w:p>
    <w:sectPr w:rsidR="00FB4296" w:rsidRPr="007F1B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25DC"/>
    <w:multiLevelType w:val="multilevel"/>
    <w:tmpl w:val="202E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37A0F"/>
    <w:multiLevelType w:val="multilevel"/>
    <w:tmpl w:val="E18C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C406F"/>
    <w:multiLevelType w:val="multilevel"/>
    <w:tmpl w:val="65C6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9201C7"/>
    <w:multiLevelType w:val="multilevel"/>
    <w:tmpl w:val="B920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F5597E"/>
    <w:multiLevelType w:val="multilevel"/>
    <w:tmpl w:val="178E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7C47D0"/>
    <w:multiLevelType w:val="multilevel"/>
    <w:tmpl w:val="7E2E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6F2ABD"/>
    <w:multiLevelType w:val="multilevel"/>
    <w:tmpl w:val="BAAA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C721BF"/>
    <w:multiLevelType w:val="multilevel"/>
    <w:tmpl w:val="B700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650640">
    <w:abstractNumId w:val="3"/>
  </w:num>
  <w:num w:numId="2" w16cid:durableId="1627930924">
    <w:abstractNumId w:val="0"/>
  </w:num>
  <w:num w:numId="3" w16cid:durableId="1263998452">
    <w:abstractNumId w:val="7"/>
  </w:num>
  <w:num w:numId="4" w16cid:durableId="1880819723">
    <w:abstractNumId w:val="5"/>
  </w:num>
  <w:num w:numId="5" w16cid:durableId="139739200">
    <w:abstractNumId w:val="4"/>
  </w:num>
  <w:num w:numId="6" w16cid:durableId="670178019">
    <w:abstractNumId w:val="2"/>
  </w:num>
  <w:num w:numId="7" w16cid:durableId="958534276">
    <w:abstractNumId w:val="1"/>
  </w:num>
  <w:num w:numId="8" w16cid:durableId="18894925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96"/>
    <w:rsid w:val="007F1395"/>
    <w:rsid w:val="007F1B54"/>
    <w:rsid w:val="00A90D54"/>
    <w:rsid w:val="00FB4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DC380"/>
  <w15:chartTrackingRefBased/>
  <w15:docId w15:val="{438623A0-5797-4CEE-885E-C2619E5A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2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42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42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42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42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42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2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2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2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2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42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42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42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42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42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2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2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296"/>
    <w:rPr>
      <w:rFonts w:eastAsiaTheme="majorEastAsia" w:cstheme="majorBidi"/>
      <w:color w:val="272727" w:themeColor="text1" w:themeTint="D8"/>
    </w:rPr>
  </w:style>
  <w:style w:type="paragraph" w:styleId="Title">
    <w:name w:val="Title"/>
    <w:basedOn w:val="Normal"/>
    <w:next w:val="Normal"/>
    <w:link w:val="TitleChar"/>
    <w:uiPriority w:val="10"/>
    <w:qFormat/>
    <w:rsid w:val="00FB4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2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2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2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296"/>
    <w:pPr>
      <w:spacing w:before="160"/>
      <w:jc w:val="center"/>
    </w:pPr>
    <w:rPr>
      <w:i/>
      <w:iCs/>
      <w:color w:val="404040" w:themeColor="text1" w:themeTint="BF"/>
    </w:rPr>
  </w:style>
  <w:style w:type="character" w:customStyle="1" w:styleId="QuoteChar">
    <w:name w:val="Quote Char"/>
    <w:basedOn w:val="DefaultParagraphFont"/>
    <w:link w:val="Quote"/>
    <w:uiPriority w:val="29"/>
    <w:rsid w:val="00FB4296"/>
    <w:rPr>
      <w:i/>
      <w:iCs/>
      <w:color w:val="404040" w:themeColor="text1" w:themeTint="BF"/>
    </w:rPr>
  </w:style>
  <w:style w:type="paragraph" w:styleId="ListParagraph">
    <w:name w:val="List Paragraph"/>
    <w:basedOn w:val="Normal"/>
    <w:uiPriority w:val="34"/>
    <w:qFormat/>
    <w:rsid w:val="00FB4296"/>
    <w:pPr>
      <w:ind w:left="720"/>
      <w:contextualSpacing/>
    </w:pPr>
  </w:style>
  <w:style w:type="character" w:styleId="IntenseEmphasis">
    <w:name w:val="Intense Emphasis"/>
    <w:basedOn w:val="DefaultParagraphFont"/>
    <w:uiPriority w:val="21"/>
    <w:qFormat/>
    <w:rsid w:val="00FB4296"/>
    <w:rPr>
      <w:i/>
      <w:iCs/>
      <w:color w:val="2F5496" w:themeColor="accent1" w:themeShade="BF"/>
    </w:rPr>
  </w:style>
  <w:style w:type="paragraph" w:styleId="IntenseQuote">
    <w:name w:val="Intense Quote"/>
    <w:basedOn w:val="Normal"/>
    <w:next w:val="Normal"/>
    <w:link w:val="IntenseQuoteChar"/>
    <w:uiPriority w:val="30"/>
    <w:qFormat/>
    <w:rsid w:val="00FB42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4296"/>
    <w:rPr>
      <w:i/>
      <w:iCs/>
      <w:color w:val="2F5496" w:themeColor="accent1" w:themeShade="BF"/>
    </w:rPr>
  </w:style>
  <w:style w:type="character" w:styleId="IntenseReference">
    <w:name w:val="Intense Reference"/>
    <w:basedOn w:val="DefaultParagraphFont"/>
    <w:uiPriority w:val="32"/>
    <w:qFormat/>
    <w:rsid w:val="00FB42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54169">
      <w:bodyDiv w:val="1"/>
      <w:marLeft w:val="0"/>
      <w:marRight w:val="0"/>
      <w:marTop w:val="0"/>
      <w:marBottom w:val="0"/>
      <w:divBdr>
        <w:top w:val="none" w:sz="0" w:space="0" w:color="auto"/>
        <w:left w:val="none" w:sz="0" w:space="0" w:color="auto"/>
        <w:bottom w:val="none" w:sz="0" w:space="0" w:color="auto"/>
        <w:right w:val="none" w:sz="0" w:space="0" w:color="auto"/>
      </w:divBdr>
      <w:divsChild>
        <w:div w:id="235209175">
          <w:marLeft w:val="0"/>
          <w:marRight w:val="0"/>
          <w:marTop w:val="0"/>
          <w:marBottom w:val="0"/>
          <w:divBdr>
            <w:top w:val="none" w:sz="0" w:space="0" w:color="auto"/>
            <w:left w:val="none" w:sz="0" w:space="0" w:color="auto"/>
            <w:bottom w:val="none" w:sz="0" w:space="0" w:color="auto"/>
            <w:right w:val="none" w:sz="0" w:space="0" w:color="auto"/>
          </w:divBdr>
        </w:div>
      </w:divsChild>
    </w:div>
    <w:div w:id="979655371">
      <w:bodyDiv w:val="1"/>
      <w:marLeft w:val="0"/>
      <w:marRight w:val="0"/>
      <w:marTop w:val="0"/>
      <w:marBottom w:val="0"/>
      <w:divBdr>
        <w:top w:val="none" w:sz="0" w:space="0" w:color="auto"/>
        <w:left w:val="none" w:sz="0" w:space="0" w:color="auto"/>
        <w:bottom w:val="none" w:sz="0" w:space="0" w:color="auto"/>
        <w:right w:val="none" w:sz="0" w:space="0" w:color="auto"/>
      </w:divBdr>
      <w:divsChild>
        <w:div w:id="1296787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770</Words>
  <Characters>4392</Characters>
  <Application>Microsoft Office Word</Application>
  <DocSecurity>0</DocSecurity>
  <Lines>36</Lines>
  <Paragraphs>10</Paragraphs>
  <ScaleCrop>false</ScaleCrop>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2025-03-05T23:37:00Z</dcterms:created>
  <dcterms:modified xsi:type="dcterms:W3CDTF">2025-03-06T22:13:00Z</dcterms:modified>
</cp:coreProperties>
</file>