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884F" w14:textId="77777777" w:rsidR="00725EBE" w:rsidRPr="00725EBE" w:rsidRDefault="00725EBE" w:rsidP="00725EBE">
      <w:pPr>
        <w:ind w:left="0" w:firstLine="0"/>
        <w:rPr>
          <w:b/>
          <w:bCs/>
        </w:rPr>
      </w:pPr>
      <w:r w:rsidRPr="00725EBE">
        <w:rPr>
          <w:b/>
          <w:bCs/>
        </w:rPr>
        <w:t>Nagasaki: Japan’s Window to the World</w:t>
      </w:r>
    </w:p>
    <w:p w14:paraId="7E7F3F7F" w14:textId="77777777" w:rsidR="00725EBE" w:rsidRPr="00725EBE" w:rsidRDefault="00725EBE" w:rsidP="00725EBE">
      <w:pPr>
        <w:ind w:left="0" w:firstLine="0"/>
        <w:rPr>
          <w:b/>
          <w:bCs/>
        </w:rPr>
      </w:pPr>
      <w:r w:rsidRPr="00725EBE">
        <w:rPr>
          <w:b/>
          <w:bCs/>
        </w:rPr>
        <w:t>Setting the Scene</w:t>
      </w:r>
    </w:p>
    <w:p w14:paraId="72B3F4A1" w14:textId="77777777" w:rsidR="00725EBE" w:rsidRPr="00725EBE" w:rsidRDefault="00725EBE" w:rsidP="00725EBE">
      <w:pPr>
        <w:ind w:left="0" w:firstLine="0"/>
      </w:pPr>
      <w:r w:rsidRPr="00725EBE">
        <w:t>Welcome to Nagasaki, a city shaped by the sea and by history. Nestled among steep hills and fronting a sheltered bay, Nagasaki has long been one of Japan’s most international ports. It’s a place where East and West met centuries ago, leaving behind churches, temples, and traditions that give the city its unique character.</w:t>
      </w:r>
    </w:p>
    <w:p w14:paraId="7CBCAA50" w14:textId="77777777" w:rsidR="00725EBE" w:rsidRPr="00725EBE" w:rsidRDefault="00725EBE" w:rsidP="00725EBE">
      <w:pPr>
        <w:ind w:left="0" w:firstLine="0"/>
      </w:pPr>
      <w:r w:rsidRPr="00725EBE">
        <w:pict w14:anchorId="344E3A50">
          <v:rect id="_x0000_i1067" style="width:0;height:1.5pt" o:hralign="center" o:hrstd="t" o:hr="t" fillcolor="#a0a0a0" stroked="f"/>
        </w:pict>
      </w:r>
    </w:p>
    <w:p w14:paraId="6CDEB991" w14:textId="77777777" w:rsidR="00725EBE" w:rsidRPr="00725EBE" w:rsidRDefault="00725EBE" w:rsidP="00725EBE">
      <w:pPr>
        <w:ind w:left="0" w:firstLine="0"/>
        <w:rPr>
          <w:b/>
          <w:bCs/>
        </w:rPr>
      </w:pPr>
      <w:r w:rsidRPr="00725EBE">
        <w:rPr>
          <w:b/>
          <w:bCs/>
        </w:rPr>
        <w:t>A Port with a Story</w:t>
      </w:r>
    </w:p>
    <w:p w14:paraId="3781EF48" w14:textId="77777777" w:rsidR="00725EBE" w:rsidRPr="00725EBE" w:rsidRDefault="00725EBE" w:rsidP="00725EBE">
      <w:pPr>
        <w:ind w:left="0" w:firstLine="0"/>
      </w:pPr>
      <w:r w:rsidRPr="00725EBE">
        <w:t xml:space="preserve">Nagasaki became Japan’s sole gateway to foreign trade during the Edo period, when the rest of the country was closed to outsiders. The tiny artificial island of </w:t>
      </w:r>
      <w:proofErr w:type="spellStart"/>
      <w:r w:rsidRPr="00725EBE">
        <w:t>Dejima</w:t>
      </w:r>
      <w:proofErr w:type="spellEnd"/>
      <w:r w:rsidRPr="00725EBE">
        <w:t xml:space="preserve"> hosted Dutch traders, keeping Japan connected to the outside world. Later, Nagasaki grew as a center for shipbuilding and international exchange. In 1945, the city was forever marked as the second target of an atomic bomb, an event that reshaped its identity and left a legacy of peace memorials.</w:t>
      </w:r>
    </w:p>
    <w:p w14:paraId="0EC55D86" w14:textId="77777777" w:rsidR="00725EBE" w:rsidRPr="00725EBE" w:rsidRDefault="00725EBE" w:rsidP="00725EBE">
      <w:pPr>
        <w:ind w:left="0" w:firstLine="0"/>
      </w:pPr>
      <w:r w:rsidRPr="00725EBE">
        <w:pict w14:anchorId="381FD259">
          <v:rect id="_x0000_i1068" style="width:0;height:1.5pt" o:hralign="center" o:hrstd="t" o:hr="t" fillcolor="#a0a0a0" stroked="f"/>
        </w:pict>
      </w:r>
    </w:p>
    <w:p w14:paraId="44A19248" w14:textId="77777777" w:rsidR="00725EBE" w:rsidRPr="00725EBE" w:rsidRDefault="00725EBE" w:rsidP="00725EBE">
      <w:pPr>
        <w:ind w:left="0" w:firstLine="0"/>
        <w:rPr>
          <w:b/>
          <w:bCs/>
        </w:rPr>
      </w:pPr>
      <w:r w:rsidRPr="00725EBE">
        <w:rPr>
          <w:b/>
          <w:bCs/>
        </w:rPr>
        <w:t>What Nagasaki is Famous For</w:t>
      </w:r>
    </w:p>
    <w:p w14:paraId="05759B44" w14:textId="77777777" w:rsidR="00725EBE" w:rsidRPr="00725EBE" w:rsidRDefault="00725EBE" w:rsidP="00725EBE">
      <w:pPr>
        <w:numPr>
          <w:ilvl w:val="0"/>
          <w:numId w:val="1"/>
        </w:numPr>
      </w:pPr>
      <w:r w:rsidRPr="00725EBE">
        <w:rPr>
          <w:b/>
          <w:bCs/>
        </w:rPr>
        <w:t>Peace Park and Atomic Bomb Museum</w:t>
      </w:r>
      <w:r w:rsidRPr="00725EBE">
        <w:t>: A moving reminder of the city’s wartime tragedy and a message of peace for the future.</w:t>
      </w:r>
    </w:p>
    <w:p w14:paraId="0BD241A5" w14:textId="77777777" w:rsidR="00725EBE" w:rsidRPr="00725EBE" w:rsidRDefault="00725EBE" w:rsidP="00725EBE">
      <w:pPr>
        <w:numPr>
          <w:ilvl w:val="0"/>
          <w:numId w:val="1"/>
        </w:numPr>
      </w:pPr>
      <w:r w:rsidRPr="00725EBE">
        <w:rPr>
          <w:b/>
          <w:bCs/>
        </w:rPr>
        <w:t>Glover Garden</w:t>
      </w:r>
      <w:r w:rsidRPr="00725EBE">
        <w:t>: Former hillside residences of European merchants, with panoramic views of the harbor.</w:t>
      </w:r>
    </w:p>
    <w:p w14:paraId="1C2D046D" w14:textId="77777777" w:rsidR="00725EBE" w:rsidRPr="00725EBE" w:rsidRDefault="00725EBE" w:rsidP="00725EBE">
      <w:pPr>
        <w:numPr>
          <w:ilvl w:val="0"/>
          <w:numId w:val="1"/>
        </w:numPr>
      </w:pPr>
      <w:proofErr w:type="spellStart"/>
      <w:r w:rsidRPr="00725EBE">
        <w:rPr>
          <w:b/>
          <w:bCs/>
        </w:rPr>
        <w:t>Dejima</w:t>
      </w:r>
      <w:proofErr w:type="spellEnd"/>
      <w:r w:rsidRPr="00725EBE">
        <w:t>: Once an isolated trading post, now restored to show what life was like in Japan’s age of isolation.</w:t>
      </w:r>
    </w:p>
    <w:p w14:paraId="060F86E5" w14:textId="77777777" w:rsidR="00725EBE" w:rsidRPr="00725EBE" w:rsidRDefault="00725EBE" w:rsidP="00725EBE">
      <w:pPr>
        <w:numPr>
          <w:ilvl w:val="0"/>
          <w:numId w:val="1"/>
        </w:numPr>
      </w:pPr>
      <w:r w:rsidRPr="00725EBE">
        <w:rPr>
          <w:b/>
          <w:bCs/>
        </w:rPr>
        <w:t>Christian Heritage</w:t>
      </w:r>
      <w:r w:rsidRPr="00725EBE">
        <w:t>: Nagasaki has some of Japan’s oldest churches, a legacy of early missionaries and hidden Christians.</w:t>
      </w:r>
    </w:p>
    <w:p w14:paraId="1CB6A2A3" w14:textId="77777777" w:rsidR="00725EBE" w:rsidRPr="00725EBE" w:rsidRDefault="00725EBE" w:rsidP="00725EBE">
      <w:pPr>
        <w:ind w:left="0" w:firstLine="0"/>
      </w:pPr>
      <w:r w:rsidRPr="00725EBE">
        <w:pict w14:anchorId="37D57E85">
          <v:rect id="_x0000_i1069" style="width:0;height:1.5pt" o:hralign="center" o:hrstd="t" o:hr="t" fillcolor="#a0a0a0" stroked="f"/>
        </w:pict>
      </w:r>
    </w:p>
    <w:p w14:paraId="2589F778" w14:textId="77777777" w:rsidR="00725EBE" w:rsidRPr="00725EBE" w:rsidRDefault="00725EBE" w:rsidP="00725EBE">
      <w:pPr>
        <w:ind w:left="0" w:firstLine="0"/>
        <w:rPr>
          <w:b/>
          <w:bCs/>
        </w:rPr>
      </w:pPr>
      <w:r w:rsidRPr="00725EBE">
        <w:rPr>
          <w:b/>
          <w:bCs/>
        </w:rPr>
        <w:t>Highlights for Visitors</w:t>
      </w:r>
    </w:p>
    <w:p w14:paraId="38E78F89" w14:textId="77777777" w:rsidR="00725EBE" w:rsidRPr="00725EBE" w:rsidRDefault="00725EBE" w:rsidP="00725EBE">
      <w:pPr>
        <w:numPr>
          <w:ilvl w:val="0"/>
          <w:numId w:val="2"/>
        </w:numPr>
      </w:pPr>
      <w:r w:rsidRPr="00725EBE">
        <w:rPr>
          <w:b/>
          <w:bCs/>
        </w:rPr>
        <w:t>Peace Park</w:t>
      </w:r>
      <w:r w:rsidRPr="00725EBE">
        <w:t>: Centered around the Peace Statue, it’s both somber and hopeful.</w:t>
      </w:r>
    </w:p>
    <w:p w14:paraId="267A458D" w14:textId="77777777" w:rsidR="00725EBE" w:rsidRPr="00725EBE" w:rsidRDefault="00725EBE" w:rsidP="00725EBE">
      <w:pPr>
        <w:numPr>
          <w:ilvl w:val="0"/>
          <w:numId w:val="2"/>
        </w:numPr>
      </w:pPr>
      <w:r w:rsidRPr="00725EBE">
        <w:rPr>
          <w:b/>
          <w:bCs/>
        </w:rPr>
        <w:t>Atomic Bomb Museum</w:t>
      </w:r>
      <w:r w:rsidRPr="00725EBE">
        <w:t>: Offers context and personal stories that bring history into sharp focus.</w:t>
      </w:r>
    </w:p>
    <w:p w14:paraId="3BCAF057" w14:textId="77777777" w:rsidR="00725EBE" w:rsidRPr="00725EBE" w:rsidRDefault="00725EBE" w:rsidP="00725EBE">
      <w:pPr>
        <w:numPr>
          <w:ilvl w:val="0"/>
          <w:numId w:val="2"/>
        </w:numPr>
      </w:pPr>
      <w:r w:rsidRPr="00725EBE">
        <w:rPr>
          <w:b/>
          <w:bCs/>
        </w:rPr>
        <w:t>Glover Garden</w:t>
      </w:r>
      <w:r w:rsidRPr="00725EBE">
        <w:t>: European-style houses surrounded by gardens, overlooking the port.</w:t>
      </w:r>
    </w:p>
    <w:p w14:paraId="73730355" w14:textId="77777777" w:rsidR="00725EBE" w:rsidRPr="00725EBE" w:rsidRDefault="00725EBE" w:rsidP="00725EBE">
      <w:pPr>
        <w:numPr>
          <w:ilvl w:val="0"/>
          <w:numId w:val="2"/>
        </w:numPr>
      </w:pPr>
      <w:proofErr w:type="spellStart"/>
      <w:r w:rsidRPr="00725EBE">
        <w:rPr>
          <w:b/>
          <w:bCs/>
        </w:rPr>
        <w:t>Dejima</w:t>
      </w:r>
      <w:proofErr w:type="spellEnd"/>
      <w:r w:rsidRPr="00725EBE">
        <w:t>: Reconstructed buildings show how Dutch traders lived and worked.</w:t>
      </w:r>
    </w:p>
    <w:p w14:paraId="1E53C9E5" w14:textId="77777777" w:rsidR="00725EBE" w:rsidRPr="00725EBE" w:rsidRDefault="00725EBE" w:rsidP="00725EBE">
      <w:pPr>
        <w:numPr>
          <w:ilvl w:val="0"/>
          <w:numId w:val="2"/>
        </w:numPr>
      </w:pPr>
      <w:r w:rsidRPr="00725EBE">
        <w:rPr>
          <w:b/>
          <w:bCs/>
        </w:rPr>
        <w:lastRenderedPageBreak/>
        <w:t>Mount Inasa</w:t>
      </w:r>
      <w:r w:rsidRPr="00725EBE">
        <w:t xml:space="preserve">: A cable car </w:t>
      </w:r>
      <w:proofErr w:type="gramStart"/>
      <w:r w:rsidRPr="00725EBE">
        <w:t>ride</w:t>
      </w:r>
      <w:proofErr w:type="gramEnd"/>
      <w:r w:rsidRPr="00725EBE">
        <w:t xml:space="preserve"> up this mountain offers one of the best night views in Japan.</w:t>
      </w:r>
    </w:p>
    <w:p w14:paraId="0F750CF8" w14:textId="77777777" w:rsidR="00725EBE" w:rsidRPr="00725EBE" w:rsidRDefault="00725EBE" w:rsidP="00725EBE">
      <w:pPr>
        <w:ind w:left="0" w:firstLine="0"/>
      </w:pPr>
      <w:r w:rsidRPr="00725EBE">
        <w:pict w14:anchorId="14637429">
          <v:rect id="_x0000_i1070" style="width:0;height:1.5pt" o:hralign="center" o:hrstd="t" o:hr="t" fillcolor="#a0a0a0" stroked="f"/>
        </w:pict>
      </w:r>
    </w:p>
    <w:p w14:paraId="187F311B" w14:textId="77777777" w:rsidR="00725EBE" w:rsidRPr="00725EBE" w:rsidRDefault="00725EBE" w:rsidP="00725EBE">
      <w:pPr>
        <w:ind w:left="0" w:firstLine="0"/>
        <w:rPr>
          <w:b/>
          <w:bCs/>
        </w:rPr>
      </w:pPr>
      <w:r w:rsidRPr="00725EBE">
        <w:rPr>
          <w:b/>
          <w:bCs/>
        </w:rPr>
        <w:t>Food &amp; Drink</w:t>
      </w:r>
    </w:p>
    <w:p w14:paraId="628B9653" w14:textId="77777777" w:rsidR="00725EBE" w:rsidRPr="00725EBE" w:rsidRDefault="00725EBE" w:rsidP="00725EBE">
      <w:pPr>
        <w:ind w:left="0" w:firstLine="0"/>
      </w:pPr>
      <w:r w:rsidRPr="00725EBE">
        <w:t xml:space="preserve">Nagasaki’s cuisine reflects its multicultural roots. Try </w:t>
      </w:r>
      <w:proofErr w:type="spellStart"/>
      <w:r w:rsidRPr="00725EBE">
        <w:rPr>
          <w:b/>
          <w:bCs/>
        </w:rPr>
        <w:t>Champon</w:t>
      </w:r>
      <w:proofErr w:type="spellEnd"/>
      <w:r w:rsidRPr="00725EBE">
        <w:t xml:space="preserve">, a hearty noodle soup created by Chinese immigrants. </w:t>
      </w:r>
      <w:r w:rsidRPr="00725EBE">
        <w:rPr>
          <w:b/>
          <w:bCs/>
        </w:rPr>
        <w:t>Castella cake</w:t>
      </w:r>
      <w:r w:rsidRPr="00725EBE">
        <w:t>, a sweet sponge introduced by the Portuguese, is another local specialty. Seafood, especially from nearby waters, is excellent.</w:t>
      </w:r>
    </w:p>
    <w:p w14:paraId="2012CCDD" w14:textId="77777777" w:rsidR="00725EBE" w:rsidRPr="00725EBE" w:rsidRDefault="00725EBE" w:rsidP="00725EBE">
      <w:pPr>
        <w:ind w:left="0" w:firstLine="0"/>
      </w:pPr>
      <w:r w:rsidRPr="00725EBE">
        <w:pict w14:anchorId="466BF314">
          <v:rect id="_x0000_i1071" style="width:0;height:1.5pt" o:hralign="center" o:hrstd="t" o:hr="t" fillcolor="#a0a0a0" stroked="f"/>
        </w:pict>
      </w:r>
    </w:p>
    <w:p w14:paraId="0C4A048B" w14:textId="77777777" w:rsidR="00725EBE" w:rsidRPr="00725EBE" w:rsidRDefault="00725EBE" w:rsidP="00725EBE">
      <w:pPr>
        <w:ind w:left="0" w:firstLine="0"/>
        <w:rPr>
          <w:b/>
          <w:bCs/>
        </w:rPr>
      </w:pPr>
      <w:r w:rsidRPr="00725EBE">
        <w:rPr>
          <w:b/>
          <w:bCs/>
        </w:rPr>
        <w:t>Getting Around</w:t>
      </w:r>
    </w:p>
    <w:p w14:paraId="0E9CFC33" w14:textId="77777777" w:rsidR="00725EBE" w:rsidRPr="00725EBE" w:rsidRDefault="00725EBE" w:rsidP="00725EBE">
      <w:pPr>
        <w:ind w:left="0" w:firstLine="0"/>
      </w:pPr>
      <w:r w:rsidRPr="00725EBE">
        <w:t>The cruise terminal is close to the city center, and many attractions can be reached by foot or by the efficient tram system. Excursions to Mount Inasa or outlying heritage sites are best done with tours or taxis.</w:t>
      </w:r>
    </w:p>
    <w:p w14:paraId="3783F0BE" w14:textId="77777777" w:rsidR="00725EBE" w:rsidRPr="00725EBE" w:rsidRDefault="00725EBE" w:rsidP="00725EBE">
      <w:pPr>
        <w:ind w:left="0" w:firstLine="0"/>
      </w:pPr>
      <w:r w:rsidRPr="00725EBE">
        <w:pict w14:anchorId="36592A39">
          <v:rect id="_x0000_i1072" style="width:0;height:1.5pt" o:hralign="center" o:hrstd="t" o:hr="t" fillcolor="#a0a0a0" stroked="f"/>
        </w:pict>
      </w:r>
    </w:p>
    <w:p w14:paraId="5BB7760C" w14:textId="77777777" w:rsidR="00725EBE" w:rsidRPr="00725EBE" w:rsidRDefault="00725EBE" w:rsidP="00725EBE">
      <w:pPr>
        <w:ind w:left="0" w:firstLine="0"/>
        <w:rPr>
          <w:b/>
          <w:bCs/>
        </w:rPr>
      </w:pPr>
      <w:r w:rsidRPr="00725EBE">
        <w:rPr>
          <w:b/>
          <w:bCs/>
        </w:rPr>
        <w:t>Walking Tour Option</w:t>
      </w:r>
    </w:p>
    <w:p w14:paraId="2838A013" w14:textId="77777777" w:rsidR="00725EBE" w:rsidRPr="00725EBE" w:rsidRDefault="00725EBE" w:rsidP="00725EBE">
      <w:pPr>
        <w:ind w:left="0" w:firstLine="0"/>
      </w:pPr>
      <w:r w:rsidRPr="00725EBE">
        <w:t xml:space="preserve">From the </w:t>
      </w:r>
      <w:r w:rsidRPr="00725EBE">
        <w:rPr>
          <w:b/>
          <w:bCs/>
        </w:rPr>
        <w:t>cruise terminal</w:t>
      </w:r>
      <w:r w:rsidRPr="00725EBE">
        <w:t xml:space="preserve">, walk into town toward </w:t>
      </w:r>
      <w:proofErr w:type="spellStart"/>
      <w:r w:rsidRPr="00725EBE">
        <w:rPr>
          <w:b/>
          <w:bCs/>
        </w:rPr>
        <w:t>Dejima</w:t>
      </w:r>
      <w:proofErr w:type="spellEnd"/>
      <w:r w:rsidRPr="00725EBE">
        <w:t xml:space="preserve">, continue uphill to </w:t>
      </w:r>
      <w:r w:rsidRPr="00725EBE">
        <w:rPr>
          <w:b/>
          <w:bCs/>
        </w:rPr>
        <w:t>Glover Garden</w:t>
      </w:r>
      <w:r w:rsidRPr="00725EBE">
        <w:t xml:space="preserve">, and explore the European-style residences. From there, make your way to the </w:t>
      </w:r>
      <w:r w:rsidRPr="00725EBE">
        <w:rPr>
          <w:b/>
          <w:bCs/>
        </w:rPr>
        <w:t>city center</w:t>
      </w:r>
      <w:r w:rsidRPr="00725EBE">
        <w:t xml:space="preserve"> for shopping streets and a taste of </w:t>
      </w:r>
      <w:proofErr w:type="spellStart"/>
      <w:r w:rsidRPr="00725EBE">
        <w:t>champon</w:t>
      </w:r>
      <w:proofErr w:type="spellEnd"/>
      <w:r w:rsidRPr="00725EBE">
        <w:t>. This loop gives a balance of history, culture, and local life within walking distance of the port.</w:t>
      </w:r>
    </w:p>
    <w:p w14:paraId="1F61BA18" w14:textId="77777777" w:rsidR="00725EBE" w:rsidRPr="00725EBE" w:rsidRDefault="00725EBE" w:rsidP="00725EBE">
      <w:pPr>
        <w:ind w:left="0" w:firstLine="0"/>
      </w:pPr>
      <w:r w:rsidRPr="00725EBE">
        <w:pict w14:anchorId="15B58C06">
          <v:rect id="_x0000_i1073" style="width:0;height:1.5pt" o:hralign="center" o:hrstd="t" o:hr="t" fillcolor="#a0a0a0" stroked="f"/>
        </w:pict>
      </w:r>
    </w:p>
    <w:p w14:paraId="032CDF3F" w14:textId="77777777" w:rsidR="00725EBE" w:rsidRPr="00725EBE" w:rsidRDefault="00725EBE" w:rsidP="00725EBE">
      <w:pPr>
        <w:ind w:left="0" w:firstLine="0"/>
        <w:rPr>
          <w:b/>
          <w:bCs/>
        </w:rPr>
      </w:pPr>
      <w:r w:rsidRPr="00725EBE">
        <w:rPr>
          <w:b/>
          <w:bCs/>
        </w:rPr>
        <w:t>Reflection</w:t>
      </w:r>
    </w:p>
    <w:p w14:paraId="6B7D3406" w14:textId="77777777" w:rsidR="00725EBE" w:rsidRPr="00725EBE" w:rsidRDefault="00725EBE" w:rsidP="00725EBE">
      <w:pPr>
        <w:ind w:left="0" w:firstLine="0"/>
      </w:pPr>
      <w:r w:rsidRPr="00725EBE">
        <w:t>Nagasaki is a city of crossroads—where cultures blended, where tragedy struck, and where resilience shines. Visiting here is not just sightseeing; it’s stepping into one of Japan’s most human stories, where the message of peace resonates as strongly as the echoes of its international past.</w:t>
      </w:r>
    </w:p>
    <w:p w14:paraId="3C94A9F7" w14:textId="77777777" w:rsidR="00FB5B6C" w:rsidRDefault="00FB5B6C" w:rsidP="00725EBE">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76A1"/>
    <w:multiLevelType w:val="multilevel"/>
    <w:tmpl w:val="96EA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021F0"/>
    <w:multiLevelType w:val="multilevel"/>
    <w:tmpl w:val="38D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366673">
    <w:abstractNumId w:val="0"/>
  </w:num>
  <w:num w:numId="2" w16cid:durableId="433549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BE"/>
    <w:rsid w:val="000872D7"/>
    <w:rsid w:val="00143158"/>
    <w:rsid w:val="004C11CC"/>
    <w:rsid w:val="00725EBE"/>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7803"/>
  <w15:chartTrackingRefBased/>
  <w15:docId w15:val="{87D9CF9F-6B7B-40EA-B946-7D0152EA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E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E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E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E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E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E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E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E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EBE"/>
    <w:rPr>
      <w:rFonts w:eastAsiaTheme="majorEastAsia" w:cstheme="majorBidi"/>
      <w:color w:val="272727" w:themeColor="text1" w:themeTint="D8"/>
    </w:rPr>
  </w:style>
  <w:style w:type="paragraph" w:styleId="Title">
    <w:name w:val="Title"/>
    <w:basedOn w:val="Normal"/>
    <w:next w:val="Normal"/>
    <w:link w:val="TitleChar"/>
    <w:uiPriority w:val="10"/>
    <w:qFormat/>
    <w:rsid w:val="00725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EB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EBE"/>
    <w:pPr>
      <w:spacing w:before="160"/>
      <w:jc w:val="center"/>
    </w:pPr>
    <w:rPr>
      <w:i/>
      <w:iCs/>
      <w:color w:val="404040" w:themeColor="text1" w:themeTint="BF"/>
    </w:rPr>
  </w:style>
  <w:style w:type="character" w:customStyle="1" w:styleId="QuoteChar">
    <w:name w:val="Quote Char"/>
    <w:basedOn w:val="DefaultParagraphFont"/>
    <w:link w:val="Quote"/>
    <w:uiPriority w:val="29"/>
    <w:rsid w:val="00725EBE"/>
    <w:rPr>
      <w:i/>
      <w:iCs/>
      <w:color w:val="404040" w:themeColor="text1" w:themeTint="BF"/>
    </w:rPr>
  </w:style>
  <w:style w:type="paragraph" w:styleId="ListParagraph">
    <w:name w:val="List Paragraph"/>
    <w:basedOn w:val="Normal"/>
    <w:uiPriority w:val="34"/>
    <w:qFormat/>
    <w:rsid w:val="00725EBE"/>
    <w:pPr>
      <w:ind w:left="720"/>
      <w:contextualSpacing/>
    </w:pPr>
  </w:style>
  <w:style w:type="character" w:styleId="IntenseEmphasis">
    <w:name w:val="Intense Emphasis"/>
    <w:basedOn w:val="DefaultParagraphFont"/>
    <w:uiPriority w:val="21"/>
    <w:qFormat/>
    <w:rsid w:val="00725EBE"/>
    <w:rPr>
      <w:i/>
      <w:iCs/>
      <w:color w:val="2F5496" w:themeColor="accent1" w:themeShade="BF"/>
    </w:rPr>
  </w:style>
  <w:style w:type="paragraph" w:styleId="IntenseQuote">
    <w:name w:val="Intense Quote"/>
    <w:basedOn w:val="Normal"/>
    <w:next w:val="Normal"/>
    <w:link w:val="IntenseQuoteChar"/>
    <w:uiPriority w:val="30"/>
    <w:qFormat/>
    <w:rsid w:val="00725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EBE"/>
    <w:rPr>
      <w:i/>
      <w:iCs/>
      <w:color w:val="2F5496" w:themeColor="accent1" w:themeShade="BF"/>
    </w:rPr>
  </w:style>
  <w:style w:type="character" w:styleId="IntenseReference">
    <w:name w:val="Intense Reference"/>
    <w:basedOn w:val="DefaultParagraphFont"/>
    <w:uiPriority w:val="32"/>
    <w:qFormat/>
    <w:rsid w:val="00725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2025-09-08T00:42:00Z</dcterms:created>
  <dcterms:modified xsi:type="dcterms:W3CDTF">2025-09-08T00:43:00Z</dcterms:modified>
</cp:coreProperties>
</file>