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9AD4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Mosel</w:t>
      </w:r>
    </w:p>
    <w:p w14:paraId="5E3BA3F6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310DF241" w14:textId="77777777" w:rsidR="00B24D3D" w:rsidRPr="00A669A7" w:rsidRDefault="00B24D3D" w:rsidP="00B24D3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Geographic Location:</w:t>
      </w:r>
      <w:r w:rsidRPr="00A669A7">
        <w:rPr>
          <w:rFonts w:ascii="Times New Roman" w:hAnsi="Times New Roman" w:cs="Times New Roman"/>
          <w:sz w:val="32"/>
          <w:szCs w:val="32"/>
        </w:rPr>
        <w:t xml:space="preserve"> The Mosel wine region is located in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western Germany</w:t>
      </w:r>
      <w:r w:rsidRPr="00A669A7">
        <w:rPr>
          <w:rFonts w:ascii="Times New Roman" w:hAnsi="Times New Roman" w:cs="Times New Roman"/>
          <w:sz w:val="32"/>
          <w:szCs w:val="32"/>
        </w:rPr>
        <w:t xml:space="preserve">, following the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Mosel River</w:t>
      </w:r>
      <w:r w:rsidRPr="00A669A7">
        <w:rPr>
          <w:rFonts w:ascii="Times New Roman" w:hAnsi="Times New Roman" w:cs="Times New Roman"/>
          <w:sz w:val="32"/>
          <w:szCs w:val="32"/>
        </w:rPr>
        <w:t xml:space="preserve"> from the French border near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Luxembourg</w:t>
      </w:r>
      <w:r w:rsidRPr="00A669A7">
        <w:rPr>
          <w:rFonts w:ascii="Times New Roman" w:hAnsi="Times New Roman" w:cs="Times New Roman"/>
          <w:sz w:val="32"/>
          <w:szCs w:val="32"/>
        </w:rPr>
        <w:t xml:space="preserve"> through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Trier</w:t>
      </w:r>
      <w:r w:rsidRPr="00A669A7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Bernkastel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-Kues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eventually joining the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Rhine River at Koblenz</w:t>
      </w:r>
      <w:r w:rsidRPr="00A669A7">
        <w:rPr>
          <w:rFonts w:ascii="Times New Roman" w:hAnsi="Times New Roman" w:cs="Times New Roman"/>
          <w:sz w:val="32"/>
          <w:szCs w:val="32"/>
        </w:rPr>
        <w:t xml:space="preserve">. It also includes the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Saar and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Ruwer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tributaries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7F1371F0" w14:textId="77777777" w:rsidR="00B24D3D" w:rsidRPr="00A669A7" w:rsidRDefault="00B24D3D" w:rsidP="00B24D3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Climate and Terroir:</w:t>
      </w:r>
      <w:r w:rsidRPr="00A669A7">
        <w:rPr>
          <w:rFonts w:ascii="Times New Roman" w:hAnsi="Times New Roman" w:cs="Times New Roman"/>
          <w:sz w:val="32"/>
          <w:szCs w:val="32"/>
        </w:rPr>
        <w:t xml:space="preserve"> Mosel has a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cool continental climate</w:t>
      </w:r>
      <w:r w:rsidRPr="00A669A7">
        <w:rPr>
          <w:rFonts w:ascii="Times New Roman" w:hAnsi="Times New Roman" w:cs="Times New Roman"/>
          <w:sz w:val="32"/>
          <w:szCs w:val="32"/>
        </w:rPr>
        <w:t xml:space="preserve">, with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mild summers and cold winters</w:t>
      </w:r>
      <w:r w:rsidRPr="00A669A7">
        <w:rPr>
          <w:rFonts w:ascii="Times New Roman" w:hAnsi="Times New Roman" w:cs="Times New Roman"/>
          <w:sz w:val="32"/>
          <w:szCs w:val="32"/>
        </w:rPr>
        <w:t xml:space="preserve">. The steep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south-facing vineyards</w:t>
      </w:r>
      <w:r w:rsidRPr="00A669A7">
        <w:rPr>
          <w:rFonts w:ascii="Times New Roman" w:hAnsi="Times New Roman" w:cs="Times New Roman"/>
          <w:sz w:val="32"/>
          <w:szCs w:val="32"/>
        </w:rPr>
        <w:t xml:space="preserve"> maximize sun exposure, aiding in grape ripening. The region is famous for its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slate soils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which retain heat and impart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distinct minerality to the wines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28070B96" w14:textId="77777777" w:rsidR="00B24D3D" w:rsidRPr="00A669A7" w:rsidRDefault="00B24D3D" w:rsidP="00B24D3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Structural Organization:</w:t>
      </w:r>
      <w:r w:rsidRPr="00A669A7">
        <w:rPr>
          <w:rFonts w:ascii="Times New Roman" w:hAnsi="Times New Roman" w:cs="Times New Roman"/>
          <w:sz w:val="32"/>
          <w:szCs w:val="32"/>
        </w:rPr>
        <w:t xml:space="preserve"> Mosel is one of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Germany’s 13 official wine regions (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Anbaugebiete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A669A7">
        <w:rPr>
          <w:rFonts w:ascii="Times New Roman" w:hAnsi="Times New Roman" w:cs="Times New Roman"/>
          <w:sz w:val="32"/>
          <w:szCs w:val="32"/>
        </w:rPr>
        <w:t xml:space="preserve">, covering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approximately 8,800 hectares (21,700 acres) of vineyards</w:t>
      </w:r>
      <w:r w:rsidRPr="00A669A7">
        <w:rPr>
          <w:rFonts w:ascii="Times New Roman" w:hAnsi="Times New Roman" w:cs="Times New Roman"/>
          <w:sz w:val="32"/>
          <w:szCs w:val="32"/>
        </w:rPr>
        <w:t xml:space="preserve">. It is divided into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six districts (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Bereiche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A669A7">
        <w:rPr>
          <w:rFonts w:ascii="Times New Roman" w:hAnsi="Times New Roman" w:cs="Times New Roman"/>
          <w:sz w:val="32"/>
          <w:szCs w:val="32"/>
        </w:rPr>
        <w:t xml:space="preserve">, with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Bernkastel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, Saar, and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Ruwertal</w:t>
      </w:r>
      <w:proofErr w:type="spellEnd"/>
      <w:r w:rsidRPr="00A669A7">
        <w:rPr>
          <w:rFonts w:ascii="Times New Roman" w:hAnsi="Times New Roman" w:cs="Times New Roman"/>
          <w:sz w:val="32"/>
          <w:szCs w:val="32"/>
        </w:rPr>
        <w:t xml:space="preserve"> producing the most prestigious wines.</w:t>
      </w:r>
    </w:p>
    <w:p w14:paraId="315435A9" w14:textId="77777777" w:rsidR="00B24D3D" w:rsidRPr="00A669A7" w:rsidRDefault="00B24D3D" w:rsidP="00B24D3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Historical Context:</w:t>
      </w:r>
      <w:r w:rsidRPr="00A669A7">
        <w:rPr>
          <w:rFonts w:ascii="Times New Roman" w:hAnsi="Times New Roman" w:cs="Times New Roman"/>
          <w:sz w:val="32"/>
          <w:szCs w:val="32"/>
        </w:rPr>
        <w:t xml:space="preserve"> Mosel is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one of Germany’s oldest wine regions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with viticulture dating back to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Roman times</w:t>
      </w:r>
      <w:r w:rsidRPr="00A669A7">
        <w:rPr>
          <w:rFonts w:ascii="Times New Roman" w:hAnsi="Times New Roman" w:cs="Times New Roman"/>
          <w:sz w:val="32"/>
          <w:szCs w:val="32"/>
        </w:rPr>
        <w:t xml:space="preserve">. It gained international fame in the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19th century</w:t>
      </w:r>
      <w:r w:rsidRPr="00A669A7">
        <w:rPr>
          <w:rFonts w:ascii="Times New Roman" w:hAnsi="Times New Roman" w:cs="Times New Roman"/>
          <w:sz w:val="32"/>
          <w:szCs w:val="32"/>
        </w:rPr>
        <w:t xml:space="preserve">, when Mosel Rieslings were among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the most expensive wines in the world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069B68C5" w14:textId="77777777" w:rsidR="00B24D3D" w:rsidRPr="00A669A7" w:rsidRDefault="00B24D3D" w:rsidP="00B24D3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Distinctive Features:</w:t>
      </w:r>
      <w:r w:rsidRPr="00A669A7">
        <w:rPr>
          <w:rFonts w:ascii="Times New Roman" w:hAnsi="Times New Roman" w:cs="Times New Roman"/>
          <w:sz w:val="32"/>
          <w:szCs w:val="32"/>
        </w:rPr>
        <w:t xml:space="preserve"> Mosel is renowned for its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elegant, high-acid Rieslings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often with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a floral, citrus-driven profile and a pronounced minerality</w:t>
      </w:r>
      <w:r w:rsidRPr="00A669A7">
        <w:rPr>
          <w:rFonts w:ascii="Times New Roman" w:hAnsi="Times New Roman" w:cs="Times New Roman"/>
          <w:sz w:val="32"/>
          <w:szCs w:val="32"/>
        </w:rPr>
        <w:t xml:space="preserve">. Many vineyards are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steeply terraced</w:t>
      </w:r>
      <w:r w:rsidRPr="00A669A7">
        <w:rPr>
          <w:rFonts w:ascii="Times New Roman" w:hAnsi="Times New Roman" w:cs="Times New Roman"/>
          <w:sz w:val="32"/>
          <w:szCs w:val="32"/>
        </w:rPr>
        <w:t>, making viticulture labor-intensive.</w:t>
      </w:r>
    </w:p>
    <w:p w14:paraId="130EEEEA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3EF033F7" w14:textId="77777777" w:rsidR="00B24D3D" w:rsidRPr="00A669A7" w:rsidRDefault="00B24D3D" w:rsidP="00B24D3D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</w:p>
    <w:p w14:paraId="200663F9" w14:textId="77777777" w:rsidR="00B24D3D" w:rsidRPr="00A669A7" w:rsidRDefault="00B24D3D" w:rsidP="00B24D3D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lastRenderedPageBreak/>
        <w:t>Riesling:</w:t>
      </w:r>
      <w:r w:rsidRPr="00A669A7">
        <w:rPr>
          <w:rFonts w:ascii="Times New Roman" w:hAnsi="Times New Roman" w:cs="Times New Roman"/>
          <w:sz w:val="32"/>
          <w:szCs w:val="32"/>
        </w:rPr>
        <w:t xml:space="preserve"> The dominant grape, producing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light-bodied, high-acid wines with intense aromatics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303607BF" w14:textId="77777777" w:rsidR="00B24D3D" w:rsidRPr="00A669A7" w:rsidRDefault="00B24D3D" w:rsidP="00B24D3D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Elbling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A669A7">
        <w:rPr>
          <w:rFonts w:ascii="Times New Roman" w:hAnsi="Times New Roman" w:cs="Times New Roman"/>
          <w:sz w:val="32"/>
          <w:szCs w:val="32"/>
        </w:rPr>
        <w:t xml:space="preserve"> One of Germany’s oldest grapes, used for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crisp, refreshing wines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23D3FE62" w14:textId="77777777" w:rsidR="00B24D3D" w:rsidRPr="00A669A7" w:rsidRDefault="00B24D3D" w:rsidP="00B24D3D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Weißburgunder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(Pinot Blanc) &amp;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Grauburgunder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(Pinot Gris):</w:t>
      </w:r>
      <w:r w:rsidRPr="00A669A7">
        <w:rPr>
          <w:rFonts w:ascii="Times New Roman" w:hAnsi="Times New Roman" w:cs="Times New Roman"/>
          <w:sz w:val="32"/>
          <w:szCs w:val="32"/>
        </w:rPr>
        <w:t xml:space="preserve"> Found in select sites, producing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rounder, food-friendly wines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16D2C0D5" w14:textId="77777777" w:rsidR="00B24D3D" w:rsidRPr="00A669A7" w:rsidRDefault="00B24D3D" w:rsidP="00B24D3D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2E3C6CF1" w14:textId="77777777" w:rsidR="00B24D3D" w:rsidRPr="00A669A7" w:rsidRDefault="00B24D3D" w:rsidP="00B24D3D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  <w:r w:rsidRPr="00A669A7">
        <w:rPr>
          <w:rFonts w:ascii="Times New Roman" w:hAnsi="Times New Roman" w:cs="Times New Roman"/>
          <w:sz w:val="32"/>
          <w:szCs w:val="32"/>
        </w:rPr>
        <w:t xml:space="preserve"> Grown in warmer areas, producing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delicate, elegant reds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5F2C30EA" w14:textId="77777777" w:rsidR="00B24D3D" w:rsidRPr="00A669A7" w:rsidRDefault="00B24D3D" w:rsidP="00B24D3D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Significance:</w:t>
      </w:r>
      <w:r w:rsidRPr="00A669A7">
        <w:rPr>
          <w:rFonts w:ascii="Times New Roman" w:hAnsi="Times New Roman" w:cs="Times New Roman"/>
          <w:sz w:val="32"/>
          <w:szCs w:val="32"/>
        </w:rPr>
        <w:t xml:space="preserve"> Riesling dominates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over 60% of plantings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making Mosel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the premier region for fine German Riesling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3D5D7945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460213FF" w14:textId="77777777" w:rsidR="00B24D3D" w:rsidRPr="00A669A7" w:rsidRDefault="00B24D3D" w:rsidP="00B24D3D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Quality Hierarchy:</w:t>
      </w:r>
    </w:p>
    <w:p w14:paraId="58C605DC" w14:textId="77777777" w:rsidR="00B24D3D" w:rsidRPr="00A669A7" w:rsidRDefault="00B24D3D" w:rsidP="00B24D3D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Prädikatswein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A669A7">
        <w:rPr>
          <w:rFonts w:ascii="Times New Roman" w:hAnsi="Times New Roman" w:cs="Times New Roman"/>
          <w:sz w:val="32"/>
          <w:szCs w:val="32"/>
        </w:rPr>
        <w:t xml:space="preserve"> Based on must weight, including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Kabinett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, Spätlese, Auslese,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, and Eiswein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3FDBBC29" w14:textId="77777777" w:rsidR="00B24D3D" w:rsidRPr="00A669A7" w:rsidRDefault="00B24D3D" w:rsidP="00B24D3D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VDP Classification:</w:t>
      </w:r>
    </w:p>
    <w:p w14:paraId="6BCE58AB" w14:textId="77777777" w:rsidR="00B24D3D" w:rsidRPr="00A669A7" w:rsidRDefault="00B24D3D" w:rsidP="00B24D3D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Grosse Lage (Grand Cru):</w:t>
      </w:r>
      <w:r w:rsidRPr="00A669A7">
        <w:rPr>
          <w:rFonts w:ascii="Times New Roman" w:hAnsi="Times New Roman" w:cs="Times New Roman"/>
          <w:sz w:val="32"/>
          <w:szCs w:val="32"/>
        </w:rPr>
        <w:t xml:space="preserve"> The highest vineyard classification.</w:t>
      </w:r>
    </w:p>
    <w:p w14:paraId="662C87E9" w14:textId="77777777" w:rsidR="00B24D3D" w:rsidRPr="00A669A7" w:rsidRDefault="00B24D3D" w:rsidP="00B24D3D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Erste Lage (Premier Cru):</w:t>
      </w:r>
      <w:r w:rsidRPr="00A669A7">
        <w:rPr>
          <w:rFonts w:ascii="Times New Roman" w:hAnsi="Times New Roman" w:cs="Times New Roman"/>
          <w:sz w:val="32"/>
          <w:szCs w:val="32"/>
        </w:rPr>
        <w:t xml:space="preserve"> High-quality vineyard sites.</w:t>
      </w:r>
    </w:p>
    <w:p w14:paraId="5566F625" w14:textId="77777777" w:rsidR="00B24D3D" w:rsidRPr="00A669A7" w:rsidRDefault="00B24D3D" w:rsidP="00B24D3D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Ortswein (Village Wines):</w:t>
      </w:r>
      <w:r w:rsidRPr="00A669A7">
        <w:rPr>
          <w:rFonts w:ascii="Times New Roman" w:hAnsi="Times New Roman" w:cs="Times New Roman"/>
          <w:sz w:val="32"/>
          <w:szCs w:val="32"/>
        </w:rPr>
        <w:t xml:space="preserve"> Representative of specific villages.</w:t>
      </w:r>
    </w:p>
    <w:p w14:paraId="69FDD6FC" w14:textId="77777777" w:rsidR="00B24D3D" w:rsidRPr="00A669A7" w:rsidRDefault="00B24D3D" w:rsidP="00B24D3D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Gutswein (Estate Wines):</w:t>
      </w:r>
      <w:r w:rsidRPr="00A669A7">
        <w:rPr>
          <w:rFonts w:ascii="Times New Roman" w:hAnsi="Times New Roman" w:cs="Times New Roman"/>
          <w:sz w:val="32"/>
          <w:szCs w:val="32"/>
        </w:rPr>
        <w:t xml:space="preserve"> Entry-level wines.</w:t>
      </w:r>
    </w:p>
    <w:p w14:paraId="4A2D70D1" w14:textId="77777777" w:rsidR="00B24D3D" w:rsidRPr="00A669A7" w:rsidRDefault="00B24D3D" w:rsidP="00B24D3D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lastRenderedPageBreak/>
        <w:t>Appellation Structure:</w:t>
      </w:r>
      <w:r w:rsidRPr="00A669A7">
        <w:rPr>
          <w:rFonts w:ascii="Times New Roman" w:hAnsi="Times New Roman" w:cs="Times New Roman"/>
          <w:sz w:val="32"/>
          <w:szCs w:val="32"/>
        </w:rPr>
        <w:t xml:space="preserve"> Wines are labeled under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Mosel</w:t>
      </w:r>
      <w:r w:rsidRPr="00A669A7">
        <w:rPr>
          <w:rFonts w:ascii="Times New Roman" w:hAnsi="Times New Roman" w:cs="Times New Roman"/>
          <w:sz w:val="32"/>
          <w:szCs w:val="32"/>
        </w:rPr>
        <w:t xml:space="preserve">, with top vineyard names like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Wehlener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Sonnenuhr,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Ürziger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Würzgarten, and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Piesporter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Goldtröpfchen</w:t>
      </w:r>
      <w:r w:rsidRPr="00A669A7">
        <w:rPr>
          <w:rFonts w:ascii="Times New Roman" w:hAnsi="Times New Roman" w:cs="Times New Roman"/>
          <w:sz w:val="32"/>
          <w:szCs w:val="32"/>
        </w:rPr>
        <w:t xml:space="preserve"> often appearing on labels.</w:t>
      </w:r>
    </w:p>
    <w:p w14:paraId="4C4DD1A6" w14:textId="77777777" w:rsidR="00B24D3D" w:rsidRPr="00A669A7" w:rsidRDefault="00B24D3D" w:rsidP="00B24D3D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Special Classifications:</w:t>
      </w:r>
      <w:r w:rsidRPr="00A669A7">
        <w:rPr>
          <w:rFonts w:ascii="Times New Roman" w:hAnsi="Times New Roman" w:cs="Times New Roman"/>
          <w:sz w:val="32"/>
          <w:szCs w:val="32"/>
        </w:rPr>
        <w:t xml:space="preserve">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(GG)</w:t>
      </w:r>
      <w:r w:rsidRPr="00A669A7">
        <w:rPr>
          <w:rFonts w:ascii="Times New Roman" w:hAnsi="Times New Roman" w:cs="Times New Roman"/>
          <w:sz w:val="32"/>
          <w:szCs w:val="32"/>
        </w:rPr>
        <w:t xml:space="preserve"> denotes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high-quality dry Rieslings from top vineyard sites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6070B155" w14:textId="77777777" w:rsidR="00B24D3D" w:rsidRPr="00A669A7" w:rsidRDefault="00B24D3D" w:rsidP="00B24D3D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Sub-Regional Distinctions:</w:t>
      </w:r>
    </w:p>
    <w:p w14:paraId="5E4FF686" w14:textId="77777777" w:rsidR="00B24D3D" w:rsidRPr="00A669A7" w:rsidRDefault="00B24D3D" w:rsidP="00B24D3D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Middle Mosel (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Mittelmosel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):</w:t>
      </w:r>
      <w:r w:rsidRPr="00A669A7">
        <w:rPr>
          <w:rFonts w:ascii="Times New Roman" w:hAnsi="Times New Roman" w:cs="Times New Roman"/>
          <w:sz w:val="32"/>
          <w:szCs w:val="32"/>
        </w:rPr>
        <w:t xml:space="preserve"> The heart of Mosel, known for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world-class Rieslings from steep slate vineyards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3CB15B0E" w14:textId="77777777" w:rsidR="00B24D3D" w:rsidRPr="00A669A7" w:rsidRDefault="00B24D3D" w:rsidP="00B24D3D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Saar:</w:t>
      </w:r>
      <w:r w:rsidRPr="00A669A7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high-acid, mineral-driven Rieslings</w:t>
      </w:r>
      <w:r w:rsidRPr="00A669A7">
        <w:rPr>
          <w:rFonts w:ascii="Times New Roman" w:hAnsi="Times New Roman" w:cs="Times New Roman"/>
          <w:sz w:val="32"/>
          <w:szCs w:val="32"/>
        </w:rPr>
        <w:t xml:space="preserve"> with long aging potential.</w:t>
      </w:r>
    </w:p>
    <w:p w14:paraId="7AFF02E5" w14:textId="77777777" w:rsidR="00B24D3D" w:rsidRPr="00A669A7" w:rsidRDefault="00B24D3D" w:rsidP="00B24D3D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Ruwer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A669A7">
        <w:rPr>
          <w:rFonts w:ascii="Times New Roman" w:hAnsi="Times New Roman" w:cs="Times New Roman"/>
          <w:sz w:val="32"/>
          <w:szCs w:val="32"/>
        </w:rPr>
        <w:t xml:space="preserve"> The smallest sub-region, known for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delicate, floral Rieslings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241F1117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56DF699C" w14:textId="77777777" w:rsidR="00B24D3D" w:rsidRPr="00A669A7" w:rsidRDefault="00B24D3D" w:rsidP="00B24D3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Off-Dry Riesling (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Feinherb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/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Halbtrocken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53E35FBC" w14:textId="77777777" w:rsidR="00B24D3D" w:rsidRPr="00A669A7" w:rsidRDefault="00B24D3D" w:rsidP="00B24D3D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A669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69A7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  <w:r w:rsidRPr="00A669A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669A7">
        <w:rPr>
          <w:rFonts w:ascii="Times New Roman" w:hAnsi="Times New Roman" w:cs="Times New Roman"/>
          <w:sz w:val="32"/>
          <w:szCs w:val="32"/>
        </w:rPr>
        <w:t>Kabinett</w:t>
      </w:r>
      <w:proofErr w:type="spellEnd"/>
      <w:r w:rsidRPr="00A669A7">
        <w:rPr>
          <w:rFonts w:ascii="Times New Roman" w:hAnsi="Times New Roman" w:cs="Times New Roman"/>
          <w:sz w:val="32"/>
          <w:szCs w:val="32"/>
        </w:rPr>
        <w:t>, Spätlese)</w:t>
      </w:r>
    </w:p>
    <w:p w14:paraId="54DC95DF" w14:textId="77777777" w:rsidR="00B24D3D" w:rsidRPr="00A669A7" w:rsidRDefault="00B24D3D" w:rsidP="00B24D3D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A669A7">
        <w:rPr>
          <w:rFonts w:ascii="Times New Roman" w:hAnsi="Times New Roman" w:cs="Times New Roman"/>
          <w:sz w:val="32"/>
          <w:szCs w:val="32"/>
        </w:rPr>
        <w:t xml:space="preserve"> Subtle sweetness, balanced by vibrant acidity.</w:t>
      </w:r>
    </w:p>
    <w:p w14:paraId="2D6E7F67" w14:textId="77777777" w:rsidR="00B24D3D" w:rsidRPr="00A669A7" w:rsidRDefault="00B24D3D" w:rsidP="00B24D3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Dry Riesling (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Trocken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031A61C5" w14:textId="77777777" w:rsidR="00B24D3D" w:rsidRPr="00A669A7" w:rsidRDefault="00B24D3D" w:rsidP="00B24D3D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A669A7">
        <w:rPr>
          <w:rFonts w:ascii="Times New Roman" w:hAnsi="Times New Roman" w:cs="Times New Roman"/>
          <w:sz w:val="32"/>
          <w:szCs w:val="32"/>
        </w:rPr>
        <w:t xml:space="preserve"> Grosse Lage, Erste Lage, Ortswein</w:t>
      </w:r>
    </w:p>
    <w:p w14:paraId="262583C2" w14:textId="77777777" w:rsidR="00B24D3D" w:rsidRPr="00A669A7" w:rsidRDefault="00B24D3D" w:rsidP="00B24D3D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A669A7">
        <w:rPr>
          <w:rFonts w:ascii="Times New Roman" w:hAnsi="Times New Roman" w:cs="Times New Roman"/>
          <w:sz w:val="32"/>
          <w:szCs w:val="32"/>
        </w:rPr>
        <w:t xml:space="preserve"> Crisp acidity, citrus, stone fruit, with pronounced minerality.</w:t>
      </w:r>
    </w:p>
    <w:p w14:paraId="083C5E02" w14:textId="77777777" w:rsidR="00B24D3D" w:rsidRPr="00A669A7" w:rsidRDefault="00B24D3D" w:rsidP="00B24D3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Sweet Riesling (Auslese,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, Eiswein):</w:t>
      </w:r>
    </w:p>
    <w:p w14:paraId="0EEF2382" w14:textId="77777777" w:rsidR="00B24D3D" w:rsidRPr="00A669A7" w:rsidRDefault="00B24D3D" w:rsidP="00B24D3D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A669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69A7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</w:p>
    <w:p w14:paraId="0731EF39" w14:textId="77777777" w:rsidR="00B24D3D" w:rsidRPr="00A669A7" w:rsidRDefault="00B24D3D" w:rsidP="00B24D3D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lastRenderedPageBreak/>
        <w:t>Organoleptic Profile:</w:t>
      </w:r>
      <w:r w:rsidRPr="00A669A7">
        <w:rPr>
          <w:rFonts w:ascii="Times New Roman" w:hAnsi="Times New Roman" w:cs="Times New Roman"/>
          <w:sz w:val="32"/>
          <w:szCs w:val="32"/>
        </w:rPr>
        <w:t xml:space="preserve"> Intense honeyed flavors, exotic fruit, and long aging potential.</w:t>
      </w:r>
    </w:p>
    <w:p w14:paraId="21B30BA4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6CD25350" w14:textId="77777777" w:rsidR="00B24D3D" w:rsidRPr="00A669A7" w:rsidRDefault="00B24D3D" w:rsidP="00B24D3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Recent Developments:</w:t>
      </w:r>
      <w:r w:rsidRPr="00A669A7">
        <w:rPr>
          <w:rFonts w:ascii="Times New Roman" w:hAnsi="Times New Roman" w:cs="Times New Roman"/>
          <w:sz w:val="32"/>
          <w:szCs w:val="32"/>
        </w:rPr>
        <w:t xml:space="preserve"> Increased focus on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dry Rieslings (Grosse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) and organic viticulture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5BD321DE" w14:textId="77777777" w:rsidR="00B24D3D" w:rsidRPr="00A669A7" w:rsidRDefault="00B24D3D" w:rsidP="00B24D3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Historical Evolution:</w:t>
      </w:r>
      <w:r w:rsidRPr="00A669A7">
        <w:rPr>
          <w:rFonts w:ascii="Times New Roman" w:hAnsi="Times New Roman" w:cs="Times New Roman"/>
          <w:sz w:val="32"/>
          <w:szCs w:val="32"/>
        </w:rPr>
        <w:t xml:space="preserve"> Mosel Rieslings were once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among the world’s most expensive wines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and the region is regaining its reputation for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top-tier wines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4DC71A96" w14:textId="77777777" w:rsidR="00B24D3D" w:rsidRPr="00A669A7" w:rsidRDefault="00B24D3D" w:rsidP="00B24D3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Food Pairing Notes:</w:t>
      </w:r>
    </w:p>
    <w:p w14:paraId="6A53DDA2" w14:textId="77777777" w:rsidR="00B24D3D" w:rsidRPr="00A669A7" w:rsidRDefault="00B24D3D" w:rsidP="00B24D3D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Rieslings:</w:t>
      </w:r>
      <w:r w:rsidRPr="00A669A7">
        <w:rPr>
          <w:rFonts w:ascii="Times New Roman" w:hAnsi="Times New Roman" w:cs="Times New Roman"/>
          <w:sz w:val="32"/>
          <w:szCs w:val="32"/>
        </w:rPr>
        <w:t xml:space="preserve"> Pair well with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spicy Asian dishes, seafood, and roasted poultry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2E6A7455" w14:textId="77777777" w:rsidR="00B24D3D" w:rsidRPr="00A669A7" w:rsidRDefault="00B24D3D" w:rsidP="00B24D3D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Pinot Blanc &amp; Gris:</w:t>
      </w:r>
      <w:r w:rsidRPr="00A669A7">
        <w:rPr>
          <w:rFonts w:ascii="Times New Roman" w:hAnsi="Times New Roman" w:cs="Times New Roman"/>
          <w:sz w:val="32"/>
          <w:szCs w:val="32"/>
        </w:rPr>
        <w:t xml:space="preserve"> Complement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creamy sauces, white meats, and risottos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44FDAA9C" w14:textId="77777777" w:rsidR="00B24D3D" w:rsidRPr="00A669A7" w:rsidRDefault="00B24D3D" w:rsidP="00B24D3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Producer Information:</w:t>
      </w:r>
      <w:r w:rsidRPr="00A669A7">
        <w:rPr>
          <w:rFonts w:ascii="Times New Roman" w:hAnsi="Times New Roman" w:cs="Times New Roman"/>
          <w:sz w:val="32"/>
          <w:szCs w:val="32"/>
        </w:rPr>
        <w:t xml:space="preserve"> Notable wineries include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Egon Müller, Joh. Jos.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Prüm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>, Dr. Loosen, Fritz Haag, and Maximin Grünhaus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5286F252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1E0B10DA" w14:textId="77777777" w:rsidR="00B24D3D" w:rsidRPr="00A669A7" w:rsidRDefault="00B24D3D" w:rsidP="00B24D3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sz w:val="32"/>
          <w:szCs w:val="32"/>
        </w:rPr>
        <w:t xml:space="preserve">Mosel produces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Germany’s most famous Rieslings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known for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high acidity, low alcohol, and intense minerality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2992459A" w14:textId="77777777" w:rsidR="00B24D3D" w:rsidRPr="00A669A7" w:rsidRDefault="00B24D3D" w:rsidP="00B24D3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The region’s steep slate vineyards define its terroir</w:t>
      </w:r>
      <w:r w:rsidRPr="00A669A7">
        <w:rPr>
          <w:rFonts w:ascii="Times New Roman" w:hAnsi="Times New Roman" w:cs="Times New Roman"/>
          <w:sz w:val="32"/>
          <w:szCs w:val="32"/>
        </w:rPr>
        <w:t xml:space="preserve">, requiring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manual labor-intensive viticulture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6B84E695" w14:textId="77777777" w:rsidR="00B24D3D" w:rsidRPr="00A669A7" w:rsidRDefault="00B24D3D" w:rsidP="00B24D3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Mosel Rieslings range from bone-dry to intensely sweet</w:t>
      </w:r>
      <w:r w:rsidRPr="00A669A7">
        <w:rPr>
          <w:rFonts w:ascii="Times New Roman" w:hAnsi="Times New Roman" w:cs="Times New Roman"/>
          <w:sz w:val="32"/>
          <w:szCs w:val="32"/>
        </w:rPr>
        <w:t xml:space="preserve">, with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Kabinett and Spätlese styles showcasing balance and finesse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648EC076" w14:textId="77777777" w:rsidR="00B24D3D" w:rsidRPr="00A669A7" w:rsidRDefault="00B24D3D" w:rsidP="00B24D3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(GG) dry Rieslings are gaining global recognition</w:t>
      </w:r>
      <w:r w:rsidRPr="00A669A7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structured, age-worthy expressions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537A6315" w14:textId="77777777" w:rsidR="00B24D3D" w:rsidRPr="00A669A7" w:rsidRDefault="00B24D3D" w:rsidP="00B24D3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Saar and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Ruwer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wines are some of Germany’s most elegant and long-lived Rieslings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1937EBE8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b/>
          <w:bCs/>
          <w:sz w:val="32"/>
          <w:szCs w:val="32"/>
        </w:rPr>
        <w:t>7. Final Thoughts</w:t>
      </w:r>
    </w:p>
    <w:p w14:paraId="1161DD81" w14:textId="77777777" w:rsidR="00B24D3D" w:rsidRPr="00A669A7" w:rsidRDefault="00B24D3D" w:rsidP="00B24D3D">
      <w:pPr>
        <w:rPr>
          <w:rFonts w:ascii="Times New Roman" w:hAnsi="Times New Roman" w:cs="Times New Roman"/>
          <w:sz w:val="32"/>
          <w:szCs w:val="32"/>
        </w:rPr>
      </w:pPr>
      <w:r w:rsidRPr="00A669A7">
        <w:rPr>
          <w:rFonts w:ascii="Times New Roman" w:hAnsi="Times New Roman" w:cs="Times New Roman"/>
          <w:sz w:val="32"/>
          <w:szCs w:val="32"/>
        </w:rPr>
        <w:t xml:space="preserve">Mosel is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Germany’s most iconic Riesling region</w:t>
      </w:r>
      <w:r w:rsidRPr="00A669A7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some of the finest white wines in the world</w:t>
      </w:r>
      <w:r w:rsidRPr="00A669A7">
        <w:rPr>
          <w:rFonts w:ascii="Times New Roman" w:hAnsi="Times New Roman" w:cs="Times New Roman"/>
          <w:sz w:val="32"/>
          <w:szCs w:val="32"/>
        </w:rPr>
        <w:t xml:space="preserve">. With its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unique terroir, steep slate vineyards, and centuries-old winemaking traditions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Mosel remains an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essential study for sommeliers and wine enthusiasts alike</w:t>
      </w:r>
      <w:r w:rsidRPr="00A669A7">
        <w:rPr>
          <w:rFonts w:ascii="Times New Roman" w:hAnsi="Times New Roman" w:cs="Times New Roman"/>
          <w:sz w:val="32"/>
          <w:szCs w:val="32"/>
        </w:rPr>
        <w:t xml:space="preserve">. Whether discovering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ethereal Kabinett Rieslings or age-worthy Grosse </w:t>
      </w:r>
      <w:proofErr w:type="spellStart"/>
      <w:r w:rsidRPr="00A669A7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A669A7">
        <w:rPr>
          <w:rFonts w:ascii="Times New Roman" w:hAnsi="Times New Roman" w:cs="Times New Roman"/>
          <w:b/>
          <w:bCs/>
          <w:sz w:val="32"/>
          <w:szCs w:val="32"/>
        </w:rPr>
        <w:t xml:space="preserve"> bottlings</w:t>
      </w:r>
      <w:r w:rsidRPr="00A669A7">
        <w:rPr>
          <w:rFonts w:ascii="Times New Roman" w:hAnsi="Times New Roman" w:cs="Times New Roman"/>
          <w:sz w:val="32"/>
          <w:szCs w:val="32"/>
        </w:rPr>
        <w:t xml:space="preserve">, Mosel continues to set the </w:t>
      </w:r>
      <w:r w:rsidRPr="00A669A7">
        <w:rPr>
          <w:rFonts w:ascii="Times New Roman" w:hAnsi="Times New Roman" w:cs="Times New Roman"/>
          <w:b/>
          <w:bCs/>
          <w:sz w:val="32"/>
          <w:szCs w:val="32"/>
        </w:rPr>
        <w:t>global standard for fine Riesling production</w:t>
      </w:r>
      <w:r w:rsidRPr="00A669A7">
        <w:rPr>
          <w:rFonts w:ascii="Times New Roman" w:hAnsi="Times New Roman" w:cs="Times New Roman"/>
          <w:sz w:val="32"/>
          <w:szCs w:val="32"/>
        </w:rPr>
        <w:t>.</w:t>
      </w:r>
    </w:p>
    <w:p w14:paraId="610F4A64" w14:textId="77777777" w:rsidR="00B24D3D" w:rsidRPr="00A669A7" w:rsidRDefault="00B24D3D">
      <w:pPr>
        <w:rPr>
          <w:rFonts w:ascii="Times New Roman" w:hAnsi="Times New Roman" w:cs="Times New Roman"/>
          <w:sz w:val="32"/>
          <w:szCs w:val="32"/>
        </w:rPr>
      </w:pPr>
    </w:p>
    <w:sectPr w:rsidR="00B24D3D" w:rsidRPr="00A66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218A" w14:textId="77777777" w:rsidR="001D6303" w:rsidRDefault="001D6303" w:rsidP="00347150">
      <w:pPr>
        <w:spacing w:after="0" w:line="240" w:lineRule="auto"/>
      </w:pPr>
      <w:r>
        <w:separator/>
      </w:r>
    </w:p>
  </w:endnote>
  <w:endnote w:type="continuationSeparator" w:id="0">
    <w:p w14:paraId="1E781C57" w14:textId="77777777" w:rsidR="001D6303" w:rsidRDefault="001D6303" w:rsidP="0034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F978" w14:textId="77777777" w:rsidR="001D6303" w:rsidRDefault="001D6303" w:rsidP="00347150">
      <w:pPr>
        <w:spacing w:after="0" w:line="240" w:lineRule="auto"/>
      </w:pPr>
      <w:r>
        <w:separator/>
      </w:r>
    </w:p>
  </w:footnote>
  <w:footnote w:type="continuationSeparator" w:id="0">
    <w:p w14:paraId="002D0419" w14:textId="77777777" w:rsidR="001D6303" w:rsidRDefault="001D6303" w:rsidP="00347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223"/>
    <w:multiLevelType w:val="multilevel"/>
    <w:tmpl w:val="ED3E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F6AAF"/>
    <w:multiLevelType w:val="multilevel"/>
    <w:tmpl w:val="F8E0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446C5"/>
    <w:multiLevelType w:val="multilevel"/>
    <w:tmpl w:val="8B8E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66C3B"/>
    <w:multiLevelType w:val="multilevel"/>
    <w:tmpl w:val="E2F2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27D7C"/>
    <w:multiLevelType w:val="multilevel"/>
    <w:tmpl w:val="A0F0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271E0"/>
    <w:multiLevelType w:val="multilevel"/>
    <w:tmpl w:val="D2F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203874">
    <w:abstractNumId w:val="0"/>
  </w:num>
  <w:num w:numId="2" w16cid:durableId="849369137">
    <w:abstractNumId w:val="3"/>
  </w:num>
  <w:num w:numId="3" w16cid:durableId="1639989157">
    <w:abstractNumId w:val="1"/>
  </w:num>
  <w:num w:numId="4" w16cid:durableId="1852135509">
    <w:abstractNumId w:val="4"/>
  </w:num>
  <w:num w:numId="5" w16cid:durableId="1585992139">
    <w:abstractNumId w:val="5"/>
  </w:num>
  <w:num w:numId="6" w16cid:durableId="160873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3D"/>
    <w:rsid w:val="001D6303"/>
    <w:rsid w:val="00347150"/>
    <w:rsid w:val="00357BA8"/>
    <w:rsid w:val="005E3AB5"/>
    <w:rsid w:val="00A3315D"/>
    <w:rsid w:val="00A669A7"/>
    <w:rsid w:val="00B2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D52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D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D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D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150"/>
  </w:style>
  <w:style w:type="paragraph" w:styleId="Footer">
    <w:name w:val="footer"/>
    <w:basedOn w:val="Normal"/>
    <w:link w:val="FooterChar"/>
    <w:uiPriority w:val="99"/>
    <w:unhideWhenUsed/>
    <w:rsid w:val="00347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2025-05-14T02:20:00Z</dcterms:created>
  <dcterms:modified xsi:type="dcterms:W3CDTF">2025-05-14T02:20:00Z</dcterms:modified>
</cp:coreProperties>
</file>