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C5B6"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t>Montilla-</w:t>
      </w:r>
      <w:proofErr w:type="spellStart"/>
      <w:r w:rsidRPr="00B05A2B">
        <w:rPr>
          <w:rFonts w:ascii="Times New Roman" w:hAnsi="Times New Roman" w:cs="Times New Roman"/>
          <w:b/>
          <w:bCs/>
          <w:sz w:val="32"/>
          <w:szCs w:val="32"/>
        </w:rPr>
        <w:t>Moriles</w:t>
      </w:r>
      <w:proofErr w:type="spellEnd"/>
      <w:r w:rsidRPr="00B05A2B">
        <w:rPr>
          <w:rFonts w:ascii="Times New Roman" w:hAnsi="Times New Roman" w:cs="Times New Roman"/>
          <w:b/>
          <w:bCs/>
          <w:sz w:val="32"/>
          <w:szCs w:val="32"/>
        </w:rPr>
        <w:t>: Andalucía’s Treasure of Sun-Aged Excellence</w:t>
      </w:r>
    </w:p>
    <w:p w14:paraId="41758559"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t>Region Overview</w:t>
      </w:r>
    </w:p>
    <w:p w14:paraId="548983F1" w14:textId="77777777" w:rsidR="00B05A2B" w:rsidRPr="00B05A2B" w:rsidRDefault="00B05A2B" w:rsidP="00B05A2B">
      <w:pPr>
        <w:rPr>
          <w:rFonts w:ascii="Times New Roman" w:hAnsi="Times New Roman" w:cs="Times New Roman"/>
          <w:sz w:val="32"/>
          <w:szCs w:val="32"/>
        </w:rPr>
      </w:pPr>
      <w:r w:rsidRPr="00B05A2B">
        <w:rPr>
          <w:rFonts w:ascii="Times New Roman" w:hAnsi="Times New Roman" w:cs="Times New Roman"/>
          <w:sz w:val="32"/>
          <w:szCs w:val="32"/>
        </w:rPr>
        <w:t>Montilla-</w:t>
      </w:r>
      <w:proofErr w:type="spellStart"/>
      <w:r w:rsidRPr="00B05A2B">
        <w:rPr>
          <w:rFonts w:ascii="Times New Roman" w:hAnsi="Times New Roman" w:cs="Times New Roman"/>
          <w:sz w:val="32"/>
          <w:szCs w:val="32"/>
        </w:rPr>
        <w:t>Moriles</w:t>
      </w:r>
      <w:proofErr w:type="spellEnd"/>
      <w:r w:rsidRPr="00B05A2B">
        <w:rPr>
          <w:rFonts w:ascii="Times New Roman" w:hAnsi="Times New Roman" w:cs="Times New Roman"/>
          <w:sz w:val="32"/>
          <w:szCs w:val="32"/>
        </w:rPr>
        <w:t>, located in the southern Spanish province of Córdoba, is one of Spain’s most distinctive wine regions. Known for its blistering hot, arid climate and unique winemaking traditions, Montilla-</w:t>
      </w:r>
      <w:proofErr w:type="spellStart"/>
      <w:r w:rsidRPr="00B05A2B">
        <w:rPr>
          <w:rFonts w:ascii="Times New Roman" w:hAnsi="Times New Roman" w:cs="Times New Roman"/>
          <w:sz w:val="32"/>
          <w:szCs w:val="32"/>
        </w:rPr>
        <w:t>Moriles</w:t>
      </w:r>
      <w:proofErr w:type="spellEnd"/>
      <w:r w:rsidRPr="00B05A2B">
        <w:rPr>
          <w:rFonts w:ascii="Times New Roman" w:hAnsi="Times New Roman" w:cs="Times New Roman"/>
          <w:sz w:val="32"/>
          <w:szCs w:val="32"/>
        </w:rPr>
        <w:t xml:space="preserve"> produces some of Spain’s most exceptional fortified and naturally aged wines. Though often compared to Jerez (Sherry), Montilla-</w:t>
      </w:r>
      <w:proofErr w:type="spellStart"/>
      <w:r w:rsidRPr="00B05A2B">
        <w:rPr>
          <w:rFonts w:ascii="Times New Roman" w:hAnsi="Times New Roman" w:cs="Times New Roman"/>
          <w:sz w:val="32"/>
          <w:szCs w:val="32"/>
        </w:rPr>
        <w:t>Moriles</w:t>
      </w:r>
      <w:proofErr w:type="spellEnd"/>
      <w:r w:rsidRPr="00B05A2B">
        <w:rPr>
          <w:rFonts w:ascii="Times New Roman" w:hAnsi="Times New Roman" w:cs="Times New Roman"/>
          <w:sz w:val="32"/>
          <w:szCs w:val="32"/>
        </w:rPr>
        <w:t xml:space="preserve"> sets itself apart with unfortified wines that naturally reach high alcohol levels due to the intense Andalusian sun and the high sugar content of its Pedro Ximénez (PX) grapes.</w:t>
      </w:r>
    </w:p>
    <w:p w14:paraId="3A97A1DF" w14:textId="77777777" w:rsidR="00B05A2B" w:rsidRPr="00B05A2B" w:rsidRDefault="00B05A2B" w:rsidP="00B05A2B">
      <w:pPr>
        <w:rPr>
          <w:rFonts w:ascii="Times New Roman" w:hAnsi="Times New Roman" w:cs="Times New Roman"/>
          <w:sz w:val="32"/>
          <w:szCs w:val="32"/>
        </w:rPr>
      </w:pPr>
      <w:r w:rsidRPr="00B05A2B">
        <w:rPr>
          <w:rFonts w:ascii="Times New Roman" w:hAnsi="Times New Roman" w:cs="Times New Roman"/>
          <w:sz w:val="32"/>
          <w:szCs w:val="32"/>
        </w:rPr>
        <w:t>The region experiences extreme Mediterranean conditions, with scorching summers (often exceeding 40°C/104°F), mild winters, and limited rainfall (500-600mm annually), primarily occurring in winter and spring. Vineyards are planted at elevations between 300 and 600 meters (985-1,970 feet), which helps moderate the intense heat. The defining feature of Montilla-</w:t>
      </w:r>
      <w:proofErr w:type="spellStart"/>
      <w:r w:rsidRPr="00B05A2B">
        <w:rPr>
          <w:rFonts w:ascii="Times New Roman" w:hAnsi="Times New Roman" w:cs="Times New Roman"/>
          <w:sz w:val="32"/>
          <w:szCs w:val="32"/>
        </w:rPr>
        <w:t>Moriles</w:t>
      </w:r>
      <w:proofErr w:type="spellEnd"/>
      <w:r w:rsidRPr="00B05A2B">
        <w:rPr>
          <w:rFonts w:ascii="Times New Roman" w:hAnsi="Times New Roman" w:cs="Times New Roman"/>
          <w:sz w:val="32"/>
          <w:szCs w:val="32"/>
        </w:rPr>
        <w:t>’ terroir is its albariza soils—a white, chalky, limestone-rich soil that retains moisture, allowing vines to survive the hot, dry climate.</w:t>
      </w:r>
    </w:p>
    <w:p w14:paraId="6629C260" w14:textId="77777777" w:rsidR="00B05A2B" w:rsidRPr="00B05A2B" w:rsidRDefault="00B05A2B" w:rsidP="00B05A2B">
      <w:pPr>
        <w:rPr>
          <w:rFonts w:ascii="Times New Roman" w:hAnsi="Times New Roman" w:cs="Times New Roman"/>
          <w:sz w:val="32"/>
          <w:szCs w:val="32"/>
        </w:rPr>
      </w:pPr>
      <w:r w:rsidRPr="00B05A2B">
        <w:rPr>
          <w:rFonts w:ascii="Times New Roman" w:hAnsi="Times New Roman" w:cs="Times New Roman"/>
          <w:sz w:val="32"/>
          <w:szCs w:val="32"/>
        </w:rPr>
        <w:t>Montilla-</w:t>
      </w:r>
      <w:proofErr w:type="spellStart"/>
      <w:r w:rsidRPr="00B05A2B">
        <w:rPr>
          <w:rFonts w:ascii="Times New Roman" w:hAnsi="Times New Roman" w:cs="Times New Roman"/>
          <w:sz w:val="32"/>
          <w:szCs w:val="32"/>
        </w:rPr>
        <w:t>Moriles</w:t>
      </w:r>
      <w:proofErr w:type="spellEnd"/>
      <w:r w:rsidRPr="00B05A2B">
        <w:rPr>
          <w:rFonts w:ascii="Times New Roman" w:hAnsi="Times New Roman" w:cs="Times New Roman"/>
          <w:sz w:val="32"/>
          <w:szCs w:val="32"/>
        </w:rPr>
        <w:t xml:space="preserve"> boasts a winemaking heritage dating back to Roman times but remains less internationally recognized than its coastal counterpart, Jerez. The region’s identity is deeply tied to its traditional solera aging system and bodegas that have maintained centuries-old techniques.</w:t>
      </w:r>
    </w:p>
    <w:p w14:paraId="6B12B8F6"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pict w14:anchorId="5E64A41A">
          <v:rect id="_x0000_i1073" style="width:0;height:1.5pt" o:hralign="center" o:hrstd="t" o:hr="t" fillcolor="#a0a0a0" stroked="f"/>
        </w:pict>
      </w:r>
    </w:p>
    <w:p w14:paraId="484E9846"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t>Key Grape Varieties</w:t>
      </w:r>
    </w:p>
    <w:p w14:paraId="0A348648" w14:textId="77777777" w:rsidR="00B05A2B" w:rsidRPr="00B05A2B" w:rsidRDefault="00B05A2B" w:rsidP="00B05A2B">
      <w:pPr>
        <w:numPr>
          <w:ilvl w:val="0"/>
          <w:numId w:val="5"/>
        </w:numPr>
        <w:rPr>
          <w:rFonts w:ascii="Times New Roman" w:hAnsi="Times New Roman" w:cs="Times New Roman"/>
          <w:sz w:val="32"/>
          <w:szCs w:val="32"/>
        </w:rPr>
      </w:pPr>
      <w:r w:rsidRPr="00B05A2B">
        <w:rPr>
          <w:rFonts w:ascii="Times New Roman" w:hAnsi="Times New Roman" w:cs="Times New Roman"/>
          <w:sz w:val="32"/>
          <w:szCs w:val="32"/>
        </w:rPr>
        <w:t>Primary White Varieties:</w:t>
      </w:r>
    </w:p>
    <w:p w14:paraId="1C102B43" w14:textId="77777777" w:rsidR="00B05A2B" w:rsidRPr="00B05A2B" w:rsidRDefault="00B05A2B" w:rsidP="00B05A2B">
      <w:pPr>
        <w:numPr>
          <w:ilvl w:val="1"/>
          <w:numId w:val="5"/>
        </w:numPr>
        <w:rPr>
          <w:rFonts w:ascii="Times New Roman" w:hAnsi="Times New Roman" w:cs="Times New Roman"/>
          <w:sz w:val="32"/>
          <w:szCs w:val="32"/>
        </w:rPr>
      </w:pPr>
      <w:r w:rsidRPr="00B05A2B">
        <w:rPr>
          <w:rFonts w:ascii="Times New Roman" w:hAnsi="Times New Roman" w:cs="Times New Roman"/>
          <w:i/>
          <w:iCs/>
          <w:sz w:val="32"/>
          <w:szCs w:val="32"/>
        </w:rPr>
        <w:lastRenderedPageBreak/>
        <w:t>Pedro Ximénez (PX)</w:t>
      </w:r>
      <w:r w:rsidRPr="00B05A2B">
        <w:rPr>
          <w:rFonts w:ascii="Times New Roman" w:hAnsi="Times New Roman" w:cs="Times New Roman"/>
          <w:sz w:val="32"/>
          <w:szCs w:val="32"/>
        </w:rPr>
        <w:t xml:space="preserve"> – The signature grape of the region, accounting for 85% of plantings. PX thrives in the hot climate, naturally achieving high sugar levels, making it ideal for both dry and sweet wines, including the world-famous PX dessert wines.</w:t>
      </w:r>
    </w:p>
    <w:p w14:paraId="3358582C" w14:textId="77777777" w:rsidR="00B05A2B" w:rsidRPr="00B05A2B" w:rsidRDefault="00B05A2B" w:rsidP="00B05A2B">
      <w:pPr>
        <w:numPr>
          <w:ilvl w:val="1"/>
          <w:numId w:val="5"/>
        </w:numPr>
        <w:rPr>
          <w:rFonts w:ascii="Times New Roman" w:hAnsi="Times New Roman" w:cs="Times New Roman"/>
          <w:sz w:val="32"/>
          <w:szCs w:val="32"/>
        </w:rPr>
      </w:pPr>
      <w:r w:rsidRPr="00B05A2B">
        <w:rPr>
          <w:rFonts w:ascii="Times New Roman" w:hAnsi="Times New Roman" w:cs="Times New Roman"/>
          <w:i/>
          <w:iCs/>
          <w:sz w:val="32"/>
          <w:szCs w:val="32"/>
        </w:rPr>
        <w:t>Moscatel</w:t>
      </w:r>
      <w:r w:rsidRPr="00B05A2B">
        <w:rPr>
          <w:rFonts w:ascii="Times New Roman" w:hAnsi="Times New Roman" w:cs="Times New Roman"/>
          <w:sz w:val="32"/>
          <w:szCs w:val="32"/>
        </w:rPr>
        <w:t xml:space="preserve"> – Primarily used for aromatic sweet wines, contributing floral and citrus intensity.</w:t>
      </w:r>
    </w:p>
    <w:p w14:paraId="5F3B579D" w14:textId="77777777" w:rsidR="00B05A2B" w:rsidRPr="00B05A2B" w:rsidRDefault="00B05A2B" w:rsidP="00B05A2B">
      <w:pPr>
        <w:numPr>
          <w:ilvl w:val="1"/>
          <w:numId w:val="5"/>
        </w:numPr>
        <w:rPr>
          <w:rFonts w:ascii="Times New Roman" w:hAnsi="Times New Roman" w:cs="Times New Roman"/>
          <w:sz w:val="32"/>
          <w:szCs w:val="32"/>
        </w:rPr>
      </w:pPr>
      <w:proofErr w:type="spellStart"/>
      <w:r w:rsidRPr="00B05A2B">
        <w:rPr>
          <w:rFonts w:ascii="Times New Roman" w:hAnsi="Times New Roman" w:cs="Times New Roman"/>
          <w:i/>
          <w:iCs/>
          <w:sz w:val="32"/>
          <w:szCs w:val="32"/>
        </w:rPr>
        <w:t>Baladí</w:t>
      </w:r>
      <w:proofErr w:type="spellEnd"/>
      <w:r w:rsidRPr="00B05A2B">
        <w:rPr>
          <w:rFonts w:ascii="Times New Roman" w:hAnsi="Times New Roman" w:cs="Times New Roman"/>
          <w:i/>
          <w:iCs/>
          <w:sz w:val="32"/>
          <w:szCs w:val="32"/>
        </w:rPr>
        <w:t xml:space="preserve"> Verdejo</w:t>
      </w:r>
      <w:r w:rsidRPr="00B05A2B">
        <w:rPr>
          <w:rFonts w:ascii="Times New Roman" w:hAnsi="Times New Roman" w:cs="Times New Roman"/>
          <w:sz w:val="32"/>
          <w:szCs w:val="32"/>
        </w:rPr>
        <w:t xml:space="preserve"> – Occasionally used in fresher, lighter wines, offering crisp acidity.</w:t>
      </w:r>
    </w:p>
    <w:p w14:paraId="029D14C1" w14:textId="77777777" w:rsidR="00B05A2B" w:rsidRPr="00B05A2B" w:rsidRDefault="00B05A2B" w:rsidP="00B05A2B">
      <w:pPr>
        <w:numPr>
          <w:ilvl w:val="1"/>
          <w:numId w:val="5"/>
        </w:numPr>
        <w:rPr>
          <w:rFonts w:ascii="Times New Roman" w:hAnsi="Times New Roman" w:cs="Times New Roman"/>
          <w:sz w:val="32"/>
          <w:szCs w:val="32"/>
        </w:rPr>
      </w:pPr>
      <w:proofErr w:type="spellStart"/>
      <w:r w:rsidRPr="00B05A2B">
        <w:rPr>
          <w:rFonts w:ascii="Times New Roman" w:hAnsi="Times New Roman" w:cs="Times New Roman"/>
          <w:i/>
          <w:iCs/>
          <w:sz w:val="32"/>
          <w:szCs w:val="32"/>
        </w:rPr>
        <w:t>Airén</w:t>
      </w:r>
      <w:proofErr w:type="spellEnd"/>
      <w:r w:rsidRPr="00B05A2B">
        <w:rPr>
          <w:rFonts w:ascii="Times New Roman" w:hAnsi="Times New Roman" w:cs="Times New Roman"/>
          <w:sz w:val="32"/>
          <w:szCs w:val="32"/>
        </w:rPr>
        <w:t xml:space="preserve"> – Found in small quantities, often used for distillation and blending.</w:t>
      </w:r>
    </w:p>
    <w:p w14:paraId="5F31E71C" w14:textId="77777777" w:rsidR="00B05A2B" w:rsidRPr="00B05A2B" w:rsidRDefault="00B05A2B" w:rsidP="00B05A2B">
      <w:pPr>
        <w:numPr>
          <w:ilvl w:val="1"/>
          <w:numId w:val="5"/>
        </w:numPr>
        <w:rPr>
          <w:rFonts w:ascii="Times New Roman" w:hAnsi="Times New Roman" w:cs="Times New Roman"/>
          <w:sz w:val="32"/>
          <w:szCs w:val="32"/>
        </w:rPr>
      </w:pPr>
      <w:r w:rsidRPr="00B05A2B">
        <w:rPr>
          <w:rFonts w:ascii="Times New Roman" w:hAnsi="Times New Roman" w:cs="Times New Roman"/>
          <w:i/>
          <w:iCs/>
          <w:sz w:val="32"/>
          <w:szCs w:val="32"/>
        </w:rPr>
        <w:t>Torrontés</w:t>
      </w:r>
      <w:r w:rsidRPr="00B05A2B">
        <w:rPr>
          <w:rFonts w:ascii="Times New Roman" w:hAnsi="Times New Roman" w:cs="Times New Roman"/>
          <w:sz w:val="32"/>
          <w:szCs w:val="32"/>
        </w:rPr>
        <w:t xml:space="preserve"> – Rarely planted, adding aromatic complexity to traditional blends.</w:t>
      </w:r>
    </w:p>
    <w:p w14:paraId="187C0374" w14:textId="77777777" w:rsidR="00B05A2B" w:rsidRPr="00B05A2B" w:rsidRDefault="00B05A2B" w:rsidP="00B05A2B">
      <w:pPr>
        <w:numPr>
          <w:ilvl w:val="0"/>
          <w:numId w:val="5"/>
        </w:numPr>
        <w:rPr>
          <w:rFonts w:ascii="Times New Roman" w:hAnsi="Times New Roman" w:cs="Times New Roman"/>
          <w:b/>
          <w:bCs/>
          <w:sz w:val="32"/>
          <w:szCs w:val="32"/>
        </w:rPr>
      </w:pPr>
      <w:r w:rsidRPr="00B05A2B">
        <w:rPr>
          <w:rFonts w:ascii="Times New Roman" w:hAnsi="Times New Roman" w:cs="Times New Roman"/>
          <w:b/>
          <w:bCs/>
          <w:sz w:val="32"/>
          <w:szCs w:val="32"/>
        </w:rPr>
        <w:t>Primary Red Varieties:</w:t>
      </w:r>
    </w:p>
    <w:p w14:paraId="689D414B" w14:textId="77777777" w:rsidR="00B05A2B" w:rsidRPr="00B05A2B" w:rsidRDefault="00B05A2B" w:rsidP="00B05A2B">
      <w:pPr>
        <w:numPr>
          <w:ilvl w:val="1"/>
          <w:numId w:val="5"/>
        </w:numPr>
        <w:rPr>
          <w:rFonts w:ascii="Times New Roman" w:hAnsi="Times New Roman" w:cs="Times New Roman"/>
          <w:sz w:val="32"/>
          <w:szCs w:val="32"/>
        </w:rPr>
      </w:pPr>
      <w:r w:rsidRPr="00B05A2B">
        <w:rPr>
          <w:rFonts w:ascii="Times New Roman" w:hAnsi="Times New Roman" w:cs="Times New Roman"/>
          <w:i/>
          <w:iCs/>
          <w:sz w:val="32"/>
          <w:szCs w:val="32"/>
        </w:rPr>
        <w:t>Syrah</w:t>
      </w:r>
      <w:r w:rsidRPr="00B05A2B">
        <w:rPr>
          <w:rFonts w:ascii="Times New Roman" w:hAnsi="Times New Roman" w:cs="Times New Roman"/>
          <w:sz w:val="32"/>
          <w:szCs w:val="32"/>
        </w:rPr>
        <w:t xml:space="preserve"> – The most significant red variety, valued for heat tolerance and structured reds.</w:t>
      </w:r>
    </w:p>
    <w:p w14:paraId="73DED760" w14:textId="77777777" w:rsidR="00B05A2B" w:rsidRPr="00B05A2B" w:rsidRDefault="00B05A2B" w:rsidP="00B05A2B">
      <w:pPr>
        <w:numPr>
          <w:ilvl w:val="1"/>
          <w:numId w:val="5"/>
        </w:numPr>
        <w:rPr>
          <w:rFonts w:ascii="Times New Roman" w:hAnsi="Times New Roman" w:cs="Times New Roman"/>
          <w:sz w:val="32"/>
          <w:szCs w:val="32"/>
        </w:rPr>
      </w:pPr>
      <w:r w:rsidRPr="00B05A2B">
        <w:rPr>
          <w:rFonts w:ascii="Times New Roman" w:hAnsi="Times New Roman" w:cs="Times New Roman"/>
          <w:i/>
          <w:iCs/>
          <w:sz w:val="32"/>
          <w:szCs w:val="32"/>
        </w:rPr>
        <w:t>Tempranillo</w:t>
      </w:r>
      <w:r w:rsidRPr="00B05A2B">
        <w:rPr>
          <w:rFonts w:ascii="Times New Roman" w:hAnsi="Times New Roman" w:cs="Times New Roman"/>
          <w:sz w:val="32"/>
          <w:szCs w:val="32"/>
        </w:rPr>
        <w:t xml:space="preserve"> – Grown in cooler sites, used in red wine production alongside international varieties.</w:t>
      </w:r>
    </w:p>
    <w:p w14:paraId="46F964C0" w14:textId="77777777" w:rsidR="00B05A2B" w:rsidRPr="00B05A2B" w:rsidRDefault="00B05A2B" w:rsidP="00B05A2B">
      <w:pPr>
        <w:numPr>
          <w:ilvl w:val="1"/>
          <w:numId w:val="5"/>
        </w:numPr>
        <w:rPr>
          <w:rFonts w:ascii="Times New Roman" w:hAnsi="Times New Roman" w:cs="Times New Roman"/>
          <w:sz w:val="32"/>
          <w:szCs w:val="32"/>
        </w:rPr>
      </w:pPr>
      <w:r w:rsidRPr="00B05A2B">
        <w:rPr>
          <w:rFonts w:ascii="Times New Roman" w:hAnsi="Times New Roman" w:cs="Times New Roman"/>
          <w:i/>
          <w:iCs/>
          <w:sz w:val="32"/>
          <w:szCs w:val="32"/>
        </w:rPr>
        <w:t>Cabernet Sauvignon &amp; Merlot</w:t>
      </w:r>
      <w:r w:rsidRPr="00B05A2B">
        <w:rPr>
          <w:rFonts w:ascii="Times New Roman" w:hAnsi="Times New Roman" w:cs="Times New Roman"/>
          <w:sz w:val="32"/>
          <w:szCs w:val="32"/>
        </w:rPr>
        <w:t xml:space="preserve"> – Recent introductions, experimented with in modern red blends.</w:t>
      </w:r>
    </w:p>
    <w:p w14:paraId="689B02B9" w14:textId="77777777" w:rsidR="00B05A2B" w:rsidRPr="00B05A2B" w:rsidRDefault="00B05A2B" w:rsidP="00B05A2B">
      <w:pPr>
        <w:numPr>
          <w:ilvl w:val="1"/>
          <w:numId w:val="5"/>
        </w:numPr>
        <w:rPr>
          <w:rFonts w:ascii="Times New Roman" w:hAnsi="Times New Roman" w:cs="Times New Roman"/>
          <w:sz w:val="32"/>
          <w:szCs w:val="32"/>
        </w:rPr>
      </w:pPr>
      <w:r w:rsidRPr="00B05A2B">
        <w:rPr>
          <w:rFonts w:ascii="Times New Roman" w:hAnsi="Times New Roman" w:cs="Times New Roman"/>
          <w:i/>
          <w:iCs/>
          <w:sz w:val="32"/>
          <w:szCs w:val="32"/>
        </w:rPr>
        <w:t>Garnacha</w:t>
      </w:r>
      <w:r w:rsidRPr="00B05A2B">
        <w:rPr>
          <w:rFonts w:ascii="Times New Roman" w:hAnsi="Times New Roman" w:cs="Times New Roman"/>
          <w:sz w:val="32"/>
          <w:szCs w:val="32"/>
        </w:rPr>
        <w:t xml:space="preserve"> – Historically present, resistant to drought but covering a small percentage of plantings.</w:t>
      </w:r>
    </w:p>
    <w:p w14:paraId="1DC45F68"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pict w14:anchorId="55F8609F">
          <v:rect id="_x0000_i1074" style="width:0;height:1.5pt" o:hralign="center" o:hrstd="t" o:hr="t" fillcolor="#a0a0a0" stroked="f"/>
        </w:pict>
      </w:r>
    </w:p>
    <w:p w14:paraId="118CD759"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t>Wine Classification System</w:t>
      </w:r>
    </w:p>
    <w:p w14:paraId="632E3E82" w14:textId="77777777" w:rsidR="00B05A2B" w:rsidRPr="00B05A2B" w:rsidRDefault="00B05A2B" w:rsidP="00B05A2B">
      <w:pPr>
        <w:rPr>
          <w:rFonts w:ascii="Times New Roman" w:hAnsi="Times New Roman" w:cs="Times New Roman"/>
          <w:sz w:val="32"/>
          <w:szCs w:val="32"/>
        </w:rPr>
      </w:pPr>
      <w:r w:rsidRPr="00B05A2B">
        <w:rPr>
          <w:rFonts w:ascii="Times New Roman" w:hAnsi="Times New Roman" w:cs="Times New Roman"/>
          <w:sz w:val="32"/>
          <w:szCs w:val="32"/>
        </w:rPr>
        <w:t>Montilla-</w:t>
      </w:r>
      <w:proofErr w:type="spellStart"/>
      <w:r w:rsidRPr="00B05A2B">
        <w:rPr>
          <w:rFonts w:ascii="Times New Roman" w:hAnsi="Times New Roman" w:cs="Times New Roman"/>
          <w:sz w:val="32"/>
          <w:szCs w:val="32"/>
        </w:rPr>
        <w:t>Moriles</w:t>
      </w:r>
      <w:proofErr w:type="spellEnd"/>
      <w:r w:rsidRPr="00B05A2B">
        <w:rPr>
          <w:rFonts w:ascii="Times New Roman" w:hAnsi="Times New Roman" w:cs="Times New Roman"/>
          <w:sz w:val="32"/>
          <w:szCs w:val="32"/>
        </w:rPr>
        <w:t xml:space="preserve"> follows a structured classification system similar to but distinct from Sherry:</w:t>
      </w:r>
    </w:p>
    <w:p w14:paraId="0020DE84" w14:textId="77777777" w:rsidR="00B05A2B" w:rsidRPr="00B05A2B" w:rsidRDefault="00B05A2B" w:rsidP="00B05A2B">
      <w:pPr>
        <w:numPr>
          <w:ilvl w:val="0"/>
          <w:numId w:val="6"/>
        </w:numPr>
        <w:rPr>
          <w:rFonts w:ascii="Times New Roman" w:hAnsi="Times New Roman" w:cs="Times New Roman"/>
          <w:sz w:val="32"/>
          <w:szCs w:val="32"/>
        </w:rPr>
      </w:pPr>
      <w:r w:rsidRPr="00B05A2B">
        <w:rPr>
          <w:rFonts w:ascii="Times New Roman" w:hAnsi="Times New Roman" w:cs="Times New Roman"/>
          <w:sz w:val="32"/>
          <w:szCs w:val="32"/>
        </w:rPr>
        <w:lastRenderedPageBreak/>
        <w:t>DO Montilla-</w:t>
      </w:r>
      <w:proofErr w:type="spellStart"/>
      <w:r w:rsidRPr="00B05A2B">
        <w:rPr>
          <w:rFonts w:ascii="Times New Roman" w:hAnsi="Times New Roman" w:cs="Times New Roman"/>
          <w:sz w:val="32"/>
          <w:szCs w:val="32"/>
        </w:rPr>
        <w:t>Moriles</w:t>
      </w:r>
      <w:proofErr w:type="spellEnd"/>
      <w:r w:rsidRPr="00B05A2B">
        <w:rPr>
          <w:rFonts w:ascii="Times New Roman" w:hAnsi="Times New Roman" w:cs="Times New Roman"/>
          <w:sz w:val="32"/>
          <w:szCs w:val="32"/>
        </w:rPr>
        <w:t xml:space="preserve"> (</w:t>
      </w:r>
      <w:proofErr w:type="spellStart"/>
      <w:r w:rsidRPr="00B05A2B">
        <w:rPr>
          <w:rFonts w:ascii="Times New Roman" w:hAnsi="Times New Roman" w:cs="Times New Roman"/>
          <w:sz w:val="32"/>
          <w:szCs w:val="32"/>
        </w:rPr>
        <w:t>Denominación</w:t>
      </w:r>
      <w:proofErr w:type="spellEnd"/>
      <w:r w:rsidRPr="00B05A2B">
        <w:rPr>
          <w:rFonts w:ascii="Times New Roman" w:hAnsi="Times New Roman" w:cs="Times New Roman"/>
          <w:sz w:val="32"/>
          <w:szCs w:val="32"/>
        </w:rPr>
        <w:t xml:space="preserve"> de Origen): Established in 1945, covering approximately 5,500 hectares across 17 municipalities.</w:t>
      </w:r>
    </w:p>
    <w:p w14:paraId="080526E7" w14:textId="77777777" w:rsidR="00B05A2B" w:rsidRPr="00B05A2B" w:rsidRDefault="00B05A2B" w:rsidP="00B05A2B">
      <w:pPr>
        <w:numPr>
          <w:ilvl w:val="0"/>
          <w:numId w:val="6"/>
        </w:numPr>
        <w:rPr>
          <w:rFonts w:ascii="Times New Roman" w:hAnsi="Times New Roman" w:cs="Times New Roman"/>
          <w:sz w:val="32"/>
          <w:szCs w:val="32"/>
        </w:rPr>
      </w:pPr>
      <w:r w:rsidRPr="00B05A2B">
        <w:rPr>
          <w:rFonts w:ascii="Times New Roman" w:hAnsi="Times New Roman" w:cs="Times New Roman"/>
          <w:sz w:val="32"/>
          <w:szCs w:val="32"/>
        </w:rPr>
        <w:t>Superior Quality Zone: Includes vineyards with the best albariza soils, producing higher-quality wines.</w:t>
      </w:r>
    </w:p>
    <w:p w14:paraId="48B22131" w14:textId="77777777" w:rsidR="00B05A2B" w:rsidRPr="00B05A2B" w:rsidRDefault="00B05A2B" w:rsidP="00B05A2B">
      <w:pPr>
        <w:numPr>
          <w:ilvl w:val="0"/>
          <w:numId w:val="6"/>
        </w:numPr>
        <w:rPr>
          <w:rFonts w:ascii="Times New Roman" w:hAnsi="Times New Roman" w:cs="Times New Roman"/>
          <w:b/>
          <w:bCs/>
          <w:sz w:val="32"/>
          <w:szCs w:val="32"/>
        </w:rPr>
      </w:pPr>
      <w:r w:rsidRPr="00B05A2B">
        <w:rPr>
          <w:rFonts w:ascii="Times New Roman" w:hAnsi="Times New Roman" w:cs="Times New Roman"/>
          <w:b/>
          <w:bCs/>
          <w:sz w:val="32"/>
          <w:szCs w:val="32"/>
        </w:rPr>
        <w:t>Aging Classifications:</w:t>
      </w:r>
    </w:p>
    <w:p w14:paraId="74B042A2" w14:textId="77777777" w:rsidR="00B05A2B" w:rsidRPr="00B05A2B" w:rsidRDefault="00B05A2B" w:rsidP="00B05A2B">
      <w:pPr>
        <w:numPr>
          <w:ilvl w:val="1"/>
          <w:numId w:val="6"/>
        </w:numPr>
        <w:rPr>
          <w:rFonts w:ascii="Times New Roman" w:hAnsi="Times New Roman" w:cs="Times New Roman"/>
          <w:sz w:val="32"/>
          <w:szCs w:val="32"/>
        </w:rPr>
      </w:pPr>
      <w:r w:rsidRPr="00B05A2B">
        <w:rPr>
          <w:rFonts w:ascii="Times New Roman" w:hAnsi="Times New Roman" w:cs="Times New Roman"/>
          <w:i/>
          <w:iCs/>
          <w:sz w:val="32"/>
          <w:szCs w:val="32"/>
        </w:rPr>
        <w:t>Fino</w:t>
      </w:r>
      <w:r w:rsidRPr="00B05A2B">
        <w:rPr>
          <w:rFonts w:ascii="Times New Roman" w:hAnsi="Times New Roman" w:cs="Times New Roman"/>
          <w:sz w:val="32"/>
          <w:szCs w:val="32"/>
        </w:rPr>
        <w:t xml:space="preserve"> – Dry, pale wines aged under </w:t>
      </w:r>
      <w:proofErr w:type="spellStart"/>
      <w:r w:rsidRPr="00B05A2B">
        <w:rPr>
          <w:rFonts w:ascii="Times New Roman" w:hAnsi="Times New Roman" w:cs="Times New Roman"/>
          <w:sz w:val="32"/>
          <w:szCs w:val="32"/>
        </w:rPr>
        <w:t>flor</w:t>
      </w:r>
      <w:proofErr w:type="spellEnd"/>
      <w:r w:rsidRPr="00B05A2B">
        <w:rPr>
          <w:rFonts w:ascii="Times New Roman" w:hAnsi="Times New Roman" w:cs="Times New Roman"/>
          <w:sz w:val="32"/>
          <w:szCs w:val="32"/>
        </w:rPr>
        <w:t xml:space="preserve"> yeast, developing characteristic almond and saline notes.</w:t>
      </w:r>
    </w:p>
    <w:p w14:paraId="28F93CB6" w14:textId="77777777" w:rsidR="00B05A2B" w:rsidRPr="00B05A2B" w:rsidRDefault="00B05A2B" w:rsidP="00B05A2B">
      <w:pPr>
        <w:numPr>
          <w:ilvl w:val="1"/>
          <w:numId w:val="6"/>
        </w:numPr>
        <w:rPr>
          <w:rFonts w:ascii="Times New Roman" w:hAnsi="Times New Roman" w:cs="Times New Roman"/>
          <w:sz w:val="32"/>
          <w:szCs w:val="32"/>
        </w:rPr>
      </w:pPr>
      <w:r w:rsidRPr="00B05A2B">
        <w:rPr>
          <w:rFonts w:ascii="Times New Roman" w:hAnsi="Times New Roman" w:cs="Times New Roman"/>
          <w:i/>
          <w:iCs/>
          <w:sz w:val="32"/>
          <w:szCs w:val="32"/>
        </w:rPr>
        <w:t>Amontillado</w:t>
      </w:r>
      <w:r w:rsidRPr="00B05A2B">
        <w:rPr>
          <w:rFonts w:ascii="Times New Roman" w:hAnsi="Times New Roman" w:cs="Times New Roman"/>
          <w:sz w:val="32"/>
          <w:szCs w:val="32"/>
        </w:rPr>
        <w:t xml:space="preserve"> – Begins as Fino, then undergoes oxidative aging, gaining nutty, caramel complexity.</w:t>
      </w:r>
    </w:p>
    <w:p w14:paraId="7C9ACF55" w14:textId="77777777" w:rsidR="00B05A2B" w:rsidRPr="00B05A2B" w:rsidRDefault="00B05A2B" w:rsidP="00B05A2B">
      <w:pPr>
        <w:numPr>
          <w:ilvl w:val="1"/>
          <w:numId w:val="6"/>
        </w:numPr>
        <w:rPr>
          <w:rFonts w:ascii="Times New Roman" w:hAnsi="Times New Roman" w:cs="Times New Roman"/>
          <w:sz w:val="32"/>
          <w:szCs w:val="32"/>
        </w:rPr>
      </w:pPr>
      <w:r w:rsidRPr="00B05A2B">
        <w:rPr>
          <w:rFonts w:ascii="Times New Roman" w:hAnsi="Times New Roman" w:cs="Times New Roman"/>
          <w:i/>
          <w:iCs/>
          <w:sz w:val="32"/>
          <w:szCs w:val="32"/>
        </w:rPr>
        <w:t>Oloroso</w:t>
      </w:r>
      <w:r w:rsidRPr="00B05A2B">
        <w:rPr>
          <w:rFonts w:ascii="Times New Roman" w:hAnsi="Times New Roman" w:cs="Times New Roman"/>
          <w:sz w:val="32"/>
          <w:szCs w:val="32"/>
        </w:rPr>
        <w:t xml:space="preserve"> – Fully oxidatively aged, rich and dark with walnut and leather aromas.</w:t>
      </w:r>
    </w:p>
    <w:p w14:paraId="5A10D914" w14:textId="77777777" w:rsidR="00B05A2B" w:rsidRPr="00B05A2B" w:rsidRDefault="00B05A2B" w:rsidP="00B05A2B">
      <w:pPr>
        <w:numPr>
          <w:ilvl w:val="1"/>
          <w:numId w:val="6"/>
        </w:numPr>
        <w:rPr>
          <w:rFonts w:ascii="Times New Roman" w:hAnsi="Times New Roman" w:cs="Times New Roman"/>
          <w:sz w:val="32"/>
          <w:szCs w:val="32"/>
        </w:rPr>
      </w:pPr>
      <w:r w:rsidRPr="00B05A2B">
        <w:rPr>
          <w:rFonts w:ascii="Times New Roman" w:hAnsi="Times New Roman" w:cs="Times New Roman"/>
          <w:i/>
          <w:iCs/>
          <w:sz w:val="32"/>
          <w:szCs w:val="32"/>
        </w:rPr>
        <w:t>Palo Cortado</w:t>
      </w:r>
      <w:r w:rsidRPr="00B05A2B">
        <w:rPr>
          <w:rFonts w:ascii="Times New Roman" w:hAnsi="Times New Roman" w:cs="Times New Roman"/>
          <w:sz w:val="32"/>
          <w:szCs w:val="32"/>
        </w:rPr>
        <w:t xml:space="preserve"> – A rare style combining Amontillado’s finesse with Oloroso’s depth.</w:t>
      </w:r>
    </w:p>
    <w:p w14:paraId="5364AF01" w14:textId="77777777" w:rsidR="00B05A2B" w:rsidRPr="00B05A2B" w:rsidRDefault="00B05A2B" w:rsidP="00B05A2B">
      <w:pPr>
        <w:numPr>
          <w:ilvl w:val="1"/>
          <w:numId w:val="6"/>
        </w:numPr>
        <w:rPr>
          <w:rFonts w:ascii="Times New Roman" w:hAnsi="Times New Roman" w:cs="Times New Roman"/>
          <w:sz w:val="32"/>
          <w:szCs w:val="32"/>
        </w:rPr>
      </w:pPr>
      <w:r w:rsidRPr="00B05A2B">
        <w:rPr>
          <w:rFonts w:ascii="Times New Roman" w:hAnsi="Times New Roman" w:cs="Times New Roman"/>
          <w:i/>
          <w:iCs/>
          <w:sz w:val="32"/>
          <w:szCs w:val="32"/>
        </w:rPr>
        <w:t>Pedro Ximénez (PX)</w:t>
      </w:r>
      <w:r w:rsidRPr="00B05A2B">
        <w:rPr>
          <w:rFonts w:ascii="Times New Roman" w:hAnsi="Times New Roman" w:cs="Times New Roman"/>
          <w:sz w:val="32"/>
          <w:szCs w:val="32"/>
        </w:rPr>
        <w:t xml:space="preserve"> – Intensely sweet, dark dessert wines made from sun-dried PX grapes.</w:t>
      </w:r>
    </w:p>
    <w:p w14:paraId="589A91ED" w14:textId="77777777" w:rsidR="00B05A2B" w:rsidRPr="00B05A2B" w:rsidRDefault="00B05A2B" w:rsidP="00B05A2B">
      <w:pPr>
        <w:numPr>
          <w:ilvl w:val="1"/>
          <w:numId w:val="6"/>
        </w:numPr>
        <w:rPr>
          <w:rFonts w:ascii="Times New Roman" w:hAnsi="Times New Roman" w:cs="Times New Roman"/>
          <w:sz w:val="32"/>
          <w:szCs w:val="32"/>
        </w:rPr>
      </w:pPr>
      <w:r w:rsidRPr="00B05A2B">
        <w:rPr>
          <w:rFonts w:ascii="Times New Roman" w:hAnsi="Times New Roman" w:cs="Times New Roman"/>
          <w:i/>
          <w:iCs/>
          <w:sz w:val="32"/>
          <w:szCs w:val="32"/>
        </w:rPr>
        <w:t>Joven (Young Wines)</w:t>
      </w:r>
      <w:r w:rsidRPr="00B05A2B">
        <w:rPr>
          <w:rFonts w:ascii="Times New Roman" w:hAnsi="Times New Roman" w:cs="Times New Roman"/>
          <w:sz w:val="32"/>
          <w:szCs w:val="32"/>
        </w:rPr>
        <w:t xml:space="preserve"> – Fresh, unoaked wines meant for local consumption.</w:t>
      </w:r>
    </w:p>
    <w:p w14:paraId="3CDD25C3" w14:textId="77777777" w:rsidR="00B05A2B" w:rsidRPr="00B05A2B" w:rsidRDefault="00B05A2B" w:rsidP="00B05A2B">
      <w:pPr>
        <w:rPr>
          <w:rFonts w:ascii="Times New Roman" w:hAnsi="Times New Roman" w:cs="Times New Roman"/>
          <w:sz w:val="32"/>
          <w:szCs w:val="32"/>
        </w:rPr>
      </w:pPr>
      <w:r w:rsidRPr="00B05A2B">
        <w:rPr>
          <w:rFonts w:ascii="Times New Roman" w:hAnsi="Times New Roman" w:cs="Times New Roman"/>
          <w:sz w:val="32"/>
          <w:szCs w:val="32"/>
        </w:rPr>
        <w:t>Compared to Jerez, Montilla-</w:t>
      </w:r>
      <w:proofErr w:type="spellStart"/>
      <w:r w:rsidRPr="00B05A2B">
        <w:rPr>
          <w:rFonts w:ascii="Times New Roman" w:hAnsi="Times New Roman" w:cs="Times New Roman"/>
          <w:sz w:val="32"/>
          <w:szCs w:val="32"/>
        </w:rPr>
        <w:t>Moriles</w:t>
      </w:r>
      <w:proofErr w:type="spellEnd"/>
      <w:r w:rsidRPr="00B05A2B">
        <w:rPr>
          <w:rFonts w:ascii="Times New Roman" w:hAnsi="Times New Roman" w:cs="Times New Roman"/>
          <w:sz w:val="32"/>
          <w:szCs w:val="32"/>
        </w:rPr>
        <w:t xml:space="preserve"> does not require fortification, as PX wines naturally reach alcohol levels between 15-17% ABV.</w:t>
      </w:r>
    </w:p>
    <w:p w14:paraId="0AFE7C90"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pict w14:anchorId="349F922C">
          <v:rect id="_x0000_i1075" style="width:0;height:1.5pt" o:hralign="center" o:hrstd="t" o:hr="t" fillcolor="#a0a0a0" stroked="f"/>
        </w:pict>
      </w:r>
    </w:p>
    <w:p w14:paraId="5FFD682B"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t>Notable Wine Styles</w:t>
      </w:r>
    </w:p>
    <w:p w14:paraId="17921AE1" w14:textId="77777777" w:rsidR="00B05A2B" w:rsidRPr="00B05A2B" w:rsidRDefault="00B05A2B" w:rsidP="00B05A2B">
      <w:pPr>
        <w:numPr>
          <w:ilvl w:val="0"/>
          <w:numId w:val="7"/>
        </w:numPr>
        <w:rPr>
          <w:rFonts w:ascii="Times New Roman" w:hAnsi="Times New Roman" w:cs="Times New Roman"/>
          <w:b/>
          <w:bCs/>
          <w:sz w:val="32"/>
          <w:szCs w:val="32"/>
        </w:rPr>
      </w:pPr>
      <w:r w:rsidRPr="00B05A2B">
        <w:rPr>
          <w:rFonts w:ascii="Times New Roman" w:hAnsi="Times New Roman" w:cs="Times New Roman"/>
          <w:b/>
          <w:bCs/>
          <w:sz w:val="32"/>
          <w:szCs w:val="32"/>
        </w:rPr>
        <w:t xml:space="preserve">Fino </w:t>
      </w:r>
      <w:proofErr w:type="spellStart"/>
      <w:r w:rsidRPr="00B05A2B">
        <w:rPr>
          <w:rFonts w:ascii="Times New Roman" w:hAnsi="Times New Roman" w:cs="Times New Roman"/>
          <w:b/>
          <w:bCs/>
          <w:sz w:val="32"/>
          <w:szCs w:val="32"/>
        </w:rPr>
        <w:t>Montillano</w:t>
      </w:r>
      <w:proofErr w:type="spellEnd"/>
      <w:r w:rsidRPr="00B05A2B">
        <w:rPr>
          <w:rFonts w:ascii="Times New Roman" w:hAnsi="Times New Roman" w:cs="Times New Roman"/>
          <w:b/>
          <w:bCs/>
          <w:sz w:val="32"/>
          <w:szCs w:val="32"/>
        </w:rPr>
        <w:t xml:space="preserve"> (Classic Flor-Aged White)</w:t>
      </w:r>
    </w:p>
    <w:p w14:paraId="5B1DFABC"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t>Classification Level:</w:t>
      </w:r>
      <w:r w:rsidRPr="00B05A2B">
        <w:rPr>
          <w:rFonts w:ascii="Times New Roman" w:hAnsi="Times New Roman" w:cs="Times New Roman"/>
          <w:sz w:val="32"/>
          <w:szCs w:val="32"/>
        </w:rPr>
        <w:t xml:space="preserve"> DO Montilla-</w:t>
      </w:r>
      <w:proofErr w:type="spellStart"/>
      <w:r w:rsidRPr="00B05A2B">
        <w:rPr>
          <w:rFonts w:ascii="Times New Roman" w:hAnsi="Times New Roman" w:cs="Times New Roman"/>
          <w:sz w:val="32"/>
          <w:szCs w:val="32"/>
        </w:rPr>
        <w:t>Moriles</w:t>
      </w:r>
      <w:proofErr w:type="spellEnd"/>
      <w:r w:rsidRPr="00B05A2B">
        <w:rPr>
          <w:rFonts w:ascii="Times New Roman" w:hAnsi="Times New Roman" w:cs="Times New Roman"/>
          <w:sz w:val="32"/>
          <w:szCs w:val="32"/>
        </w:rPr>
        <w:t>.</w:t>
      </w:r>
    </w:p>
    <w:p w14:paraId="2828E5B3"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t>Composition:</w:t>
      </w:r>
      <w:r w:rsidRPr="00B05A2B">
        <w:rPr>
          <w:rFonts w:ascii="Times New Roman" w:hAnsi="Times New Roman" w:cs="Times New Roman"/>
          <w:sz w:val="32"/>
          <w:szCs w:val="32"/>
        </w:rPr>
        <w:t xml:space="preserve"> 100% Pedro Ximénez.</w:t>
      </w:r>
    </w:p>
    <w:p w14:paraId="4400D0FB"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lastRenderedPageBreak/>
        <w:t>Aging Requirements:</w:t>
      </w:r>
      <w:r w:rsidRPr="00B05A2B">
        <w:rPr>
          <w:rFonts w:ascii="Times New Roman" w:hAnsi="Times New Roman" w:cs="Times New Roman"/>
          <w:sz w:val="32"/>
          <w:szCs w:val="32"/>
        </w:rPr>
        <w:t xml:space="preserve"> Minimum 2 years under </w:t>
      </w:r>
      <w:proofErr w:type="spellStart"/>
      <w:r w:rsidRPr="00B05A2B">
        <w:rPr>
          <w:rFonts w:ascii="Times New Roman" w:hAnsi="Times New Roman" w:cs="Times New Roman"/>
          <w:sz w:val="32"/>
          <w:szCs w:val="32"/>
        </w:rPr>
        <w:t>flor</w:t>
      </w:r>
      <w:proofErr w:type="spellEnd"/>
      <w:r w:rsidRPr="00B05A2B">
        <w:rPr>
          <w:rFonts w:ascii="Times New Roman" w:hAnsi="Times New Roman" w:cs="Times New Roman"/>
          <w:sz w:val="32"/>
          <w:szCs w:val="32"/>
        </w:rPr>
        <w:t>.</w:t>
      </w:r>
    </w:p>
    <w:p w14:paraId="6E5DF590"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t>Organoleptic Profile:</w:t>
      </w:r>
      <w:r w:rsidRPr="00B05A2B">
        <w:rPr>
          <w:rFonts w:ascii="Times New Roman" w:hAnsi="Times New Roman" w:cs="Times New Roman"/>
          <w:sz w:val="32"/>
          <w:szCs w:val="32"/>
        </w:rPr>
        <w:t xml:space="preserve"> Almond, saline, green apple, and floral notes.</w:t>
      </w:r>
    </w:p>
    <w:p w14:paraId="25A280FD"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t>Food Pairing:</w:t>
      </w:r>
      <w:r w:rsidRPr="00B05A2B">
        <w:rPr>
          <w:rFonts w:ascii="Times New Roman" w:hAnsi="Times New Roman" w:cs="Times New Roman"/>
          <w:sz w:val="32"/>
          <w:szCs w:val="32"/>
        </w:rPr>
        <w:t xml:space="preserve"> Iberian ham, almonds, and fried seafood.</w:t>
      </w:r>
    </w:p>
    <w:p w14:paraId="663B1E22" w14:textId="77777777" w:rsidR="00B05A2B" w:rsidRPr="00B05A2B" w:rsidRDefault="00B05A2B" w:rsidP="00B05A2B">
      <w:pPr>
        <w:numPr>
          <w:ilvl w:val="0"/>
          <w:numId w:val="7"/>
        </w:numPr>
        <w:rPr>
          <w:rFonts w:ascii="Times New Roman" w:hAnsi="Times New Roman" w:cs="Times New Roman"/>
          <w:b/>
          <w:bCs/>
          <w:sz w:val="32"/>
          <w:szCs w:val="32"/>
        </w:rPr>
      </w:pPr>
      <w:r w:rsidRPr="00B05A2B">
        <w:rPr>
          <w:rFonts w:ascii="Times New Roman" w:hAnsi="Times New Roman" w:cs="Times New Roman"/>
          <w:b/>
          <w:bCs/>
          <w:sz w:val="32"/>
          <w:szCs w:val="32"/>
        </w:rPr>
        <w:t>Amontillado (Elegant, Oxidative Expression)</w:t>
      </w:r>
    </w:p>
    <w:p w14:paraId="04FFEF59"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t>Classification Level:</w:t>
      </w:r>
      <w:r w:rsidRPr="00B05A2B">
        <w:rPr>
          <w:rFonts w:ascii="Times New Roman" w:hAnsi="Times New Roman" w:cs="Times New Roman"/>
          <w:sz w:val="32"/>
          <w:szCs w:val="32"/>
        </w:rPr>
        <w:t xml:space="preserve"> DO Montilla-</w:t>
      </w:r>
      <w:proofErr w:type="spellStart"/>
      <w:r w:rsidRPr="00B05A2B">
        <w:rPr>
          <w:rFonts w:ascii="Times New Roman" w:hAnsi="Times New Roman" w:cs="Times New Roman"/>
          <w:sz w:val="32"/>
          <w:szCs w:val="32"/>
        </w:rPr>
        <w:t>Moriles</w:t>
      </w:r>
      <w:proofErr w:type="spellEnd"/>
      <w:r w:rsidRPr="00B05A2B">
        <w:rPr>
          <w:rFonts w:ascii="Times New Roman" w:hAnsi="Times New Roman" w:cs="Times New Roman"/>
          <w:sz w:val="32"/>
          <w:szCs w:val="32"/>
        </w:rPr>
        <w:t>.</w:t>
      </w:r>
    </w:p>
    <w:p w14:paraId="698DD982"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t>Composition:</w:t>
      </w:r>
      <w:r w:rsidRPr="00B05A2B">
        <w:rPr>
          <w:rFonts w:ascii="Times New Roman" w:hAnsi="Times New Roman" w:cs="Times New Roman"/>
          <w:sz w:val="32"/>
          <w:szCs w:val="32"/>
        </w:rPr>
        <w:t xml:space="preserve"> 100% Pedro Ximénez.</w:t>
      </w:r>
    </w:p>
    <w:p w14:paraId="01DE4891"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t>Aging Requirements:</w:t>
      </w:r>
      <w:r w:rsidRPr="00B05A2B">
        <w:rPr>
          <w:rFonts w:ascii="Times New Roman" w:hAnsi="Times New Roman" w:cs="Times New Roman"/>
          <w:sz w:val="32"/>
          <w:szCs w:val="32"/>
        </w:rPr>
        <w:t xml:space="preserve"> Initial </w:t>
      </w:r>
      <w:proofErr w:type="spellStart"/>
      <w:r w:rsidRPr="00B05A2B">
        <w:rPr>
          <w:rFonts w:ascii="Times New Roman" w:hAnsi="Times New Roman" w:cs="Times New Roman"/>
          <w:sz w:val="32"/>
          <w:szCs w:val="32"/>
        </w:rPr>
        <w:t>flor</w:t>
      </w:r>
      <w:proofErr w:type="spellEnd"/>
      <w:r w:rsidRPr="00B05A2B">
        <w:rPr>
          <w:rFonts w:ascii="Times New Roman" w:hAnsi="Times New Roman" w:cs="Times New Roman"/>
          <w:sz w:val="32"/>
          <w:szCs w:val="32"/>
        </w:rPr>
        <w:t xml:space="preserve"> aging, followed by oxidative aging.</w:t>
      </w:r>
    </w:p>
    <w:p w14:paraId="47928B36"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t>Organoleptic Profile:</w:t>
      </w:r>
      <w:r w:rsidRPr="00B05A2B">
        <w:rPr>
          <w:rFonts w:ascii="Times New Roman" w:hAnsi="Times New Roman" w:cs="Times New Roman"/>
          <w:sz w:val="32"/>
          <w:szCs w:val="32"/>
        </w:rPr>
        <w:t xml:space="preserve"> Hazelnut, dried fruit, caramel, and orange zest.</w:t>
      </w:r>
    </w:p>
    <w:p w14:paraId="5BF37AB9"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t>Food Pairing:</w:t>
      </w:r>
      <w:r w:rsidRPr="00B05A2B">
        <w:rPr>
          <w:rFonts w:ascii="Times New Roman" w:hAnsi="Times New Roman" w:cs="Times New Roman"/>
          <w:sz w:val="32"/>
          <w:szCs w:val="32"/>
        </w:rPr>
        <w:t xml:space="preserve"> Aged Manchego cheese, roasted poultry, and almonds.</w:t>
      </w:r>
    </w:p>
    <w:p w14:paraId="26B7EF77" w14:textId="77777777" w:rsidR="00B05A2B" w:rsidRPr="00B05A2B" w:rsidRDefault="00B05A2B" w:rsidP="00B05A2B">
      <w:pPr>
        <w:numPr>
          <w:ilvl w:val="0"/>
          <w:numId w:val="7"/>
        </w:numPr>
        <w:rPr>
          <w:rFonts w:ascii="Times New Roman" w:hAnsi="Times New Roman" w:cs="Times New Roman"/>
          <w:b/>
          <w:bCs/>
          <w:sz w:val="32"/>
          <w:szCs w:val="32"/>
        </w:rPr>
      </w:pPr>
      <w:r w:rsidRPr="00B05A2B">
        <w:rPr>
          <w:rFonts w:ascii="Times New Roman" w:hAnsi="Times New Roman" w:cs="Times New Roman"/>
          <w:b/>
          <w:bCs/>
          <w:sz w:val="32"/>
          <w:szCs w:val="32"/>
        </w:rPr>
        <w:t>Pedro Ximénez (Sweet, Sun-Dried Wine)</w:t>
      </w:r>
    </w:p>
    <w:p w14:paraId="796A5D0D"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t>Classification Level:</w:t>
      </w:r>
      <w:r w:rsidRPr="00B05A2B">
        <w:rPr>
          <w:rFonts w:ascii="Times New Roman" w:hAnsi="Times New Roman" w:cs="Times New Roman"/>
          <w:sz w:val="32"/>
          <w:szCs w:val="32"/>
        </w:rPr>
        <w:t xml:space="preserve"> DO Montilla-</w:t>
      </w:r>
      <w:proofErr w:type="spellStart"/>
      <w:r w:rsidRPr="00B05A2B">
        <w:rPr>
          <w:rFonts w:ascii="Times New Roman" w:hAnsi="Times New Roman" w:cs="Times New Roman"/>
          <w:sz w:val="32"/>
          <w:szCs w:val="32"/>
        </w:rPr>
        <w:t>Moriles</w:t>
      </w:r>
      <w:proofErr w:type="spellEnd"/>
      <w:r w:rsidRPr="00B05A2B">
        <w:rPr>
          <w:rFonts w:ascii="Times New Roman" w:hAnsi="Times New Roman" w:cs="Times New Roman"/>
          <w:sz w:val="32"/>
          <w:szCs w:val="32"/>
        </w:rPr>
        <w:t>.</w:t>
      </w:r>
    </w:p>
    <w:p w14:paraId="0080BE1A"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t>Composition:</w:t>
      </w:r>
      <w:r w:rsidRPr="00B05A2B">
        <w:rPr>
          <w:rFonts w:ascii="Times New Roman" w:hAnsi="Times New Roman" w:cs="Times New Roman"/>
          <w:sz w:val="32"/>
          <w:szCs w:val="32"/>
        </w:rPr>
        <w:t xml:space="preserve"> 100% sun-dried Pedro Ximénez.</w:t>
      </w:r>
    </w:p>
    <w:p w14:paraId="6609A104"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t>Aging Requirements:</w:t>
      </w:r>
      <w:r w:rsidRPr="00B05A2B">
        <w:rPr>
          <w:rFonts w:ascii="Times New Roman" w:hAnsi="Times New Roman" w:cs="Times New Roman"/>
          <w:sz w:val="32"/>
          <w:szCs w:val="32"/>
        </w:rPr>
        <w:t xml:space="preserve"> Minimum 2 years, often aged for decades.</w:t>
      </w:r>
    </w:p>
    <w:p w14:paraId="1A7311CA"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t>Organoleptic Profile:</w:t>
      </w:r>
      <w:r w:rsidRPr="00B05A2B">
        <w:rPr>
          <w:rFonts w:ascii="Times New Roman" w:hAnsi="Times New Roman" w:cs="Times New Roman"/>
          <w:sz w:val="32"/>
          <w:szCs w:val="32"/>
        </w:rPr>
        <w:t xml:space="preserve"> Raisins, figs, molasses, and toffee.</w:t>
      </w:r>
    </w:p>
    <w:p w14:paraId="4B7E3093" w14:textId="77777777" w:rsidR="00B05A2B" w:rsidRPr="00B05A2B" w:rsidRDefault="00B05A2B" w:rsidP="00B05A2B">
      <w:pPr>
        <w:numPr>
          <w:ilvl w:val="1"/>
          <w:numId w:val="7"/>
        </w:numPr>
        <w:rPr>
          <w:rFonts w:ascii="Times New Roman" w:hAnsi="Times New Roman" w:cs="Times New Roman"/>
          <w:sz w:val="32"/>
          <w:szCs w:val="32"/>
        </w:rPr>
      </w:pPr>
      <w:r w:rsidRPr="00B05A2B">
        <w:rPr>
          <w:rFonts w:ascii="Times New Roman" w:hAnsi="Times New Roman" w:cs="Times New Roman"/>
          <w:i/>
          <w:iCs/>
          <w:sz w:val="32"/>
          <w:szCs w:val="32"/>
        </w:rPr>
        <w:t>Food Pairing:</w:t>
      </w:r>
      <w:r w:rsidRPr="00B05A2B">
        <w:rPr>
          <w:rFonts w:ascii="Times New Roman" w:hAnsi="Times New Roman" w:cs="Times New Roman"/>
          <w:sz w:val="32"/>
          <w:szCs w:val="32"/>
        </w:rPr>
        <w:t xml:space="preserve"> Blue cheese, dark chocolate, and vanilla ice cream.</w:t>
      </w:r>
    </w:p>
    <w:p w14:paraId="431A481A"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pict w14:anchorId="68B776BA">
          <v:rect id="_x0000_i1076" style="width:0;height:1.5pt" o:hralign="center" o:hrstd="t" o:hr="t" fillcolor="#a0a0a0" stroked="f"/>
        </w:pict>
      </w:r>
    </w:p>
    <w:p w14:paraId="624CD8F9"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t>Notable Wineries</w:t>
      </w:r>
    </w:p>
    <w:p w14:paraId="392CA5E5" w14:textId="77777777" w:rsidR="00B05A2B" w:rsidRPr="00B05A2B" w:rsidRDefault="00B05A2B" w:rsidP="00B05A2B">
      <w:pPr>
        <w:numPr>
          <w:ilvl w:val="0"/>
          <w:numId w:val="8"/>
        </w:numPr>
        <w:rPr>
          <w:rFonts w:ascii="Times New Roman" w:hAnsi="Times New Roman" w:cs="Times New Roman"/>
          <w:sz w:val="32"/>
          <w:szCs w:val="32"/>
        </w:rPr>
      </w:pPr>
      <w:r w:rsidRPr="00B05A2B">
        <w:rPr>
          <w:rFonts w:ascii="Times New Roman" w:hAnsi="Times New Roman" w:cs="Times New Roman"/>
          <w:i/>
          <w:iCs/>
          <w:sz w:val="32"/>
          <w:szCs w:val="32"/>
        </w:rPr>
        <w:lastRenderedPageBreak/>
        <w:t>Bodegas Alvear</w:t>
      </w:r>
      <w:r w:rsidRPr="00B05A2B">
        <w:rPr>
          <w:rFonts w:ascii="Times New Roman" w:hAnsi="Times New Roman" w:cs="Times New Roman"/>
          <w:sz w:val="32"/>
          <w:szCs w:val="32"/>
        </w:rPr>
        <w:t xml:space="preserve"> – Spain’s oldest continuously operating winery (since 1729), famous for PX dessert wines and Gran </w:t>
      </w:r>
      <w:proofErr w:type="spellStart"/>
      <w:r w:rsidRPr="00B05A2B">
        <w:rPr>
          <w:rFonts w:ascii="Times New Roman" w:hAnsi="Times New Roman" w:cs="Times New Roman"/>
          <w:sz w:val="32"/>
          <w:szCs w:val="32"/>
        </w:rPr>
        <w:t>Reserva</w:t>
      </w:r>
      <w:proofErr w:type="spellEnd"/>
      <w:r w:rsidRPr="00B05A2B">
        <w:rPr>
          <w:rFonts w:ascii="Times New Roman" w:hAnsi="Times New Roman" w:cs="Times New Roman"/>
          <w:sz w:val="32"/>
          <w:szCs w:val="32"/>
        </w:rPr>
        <w:t xml:space="preserve"> Amontillado.</w:t>
      </w:r>
    </w:p>
    <w:p w14:paraId="00E50914" w14:textId="77777777" w:rsidR="00B05A2B" w:rsidRPr="00B05A2B" w:rsidRDefault="00B05A2B" w:rsidP="00B05A2B">
      <w:pPr>
        <w:numPr>
          <w:ilvl w:val="0"/>
          <w:numId w:val="8"/>
        </w:numPr>
        <w:rPr>
          <w:rFonts w:ascii="Times New Roman" w:hAnsi="Times New Roman" w:cs="Times New Roman"/>
          <w:sz w:val="32"/>
          <w:szCs w:val="32"/>
        </w:rPr>
      </w:pPr>
      <w:r w:rsidRPr="00B05A2B">
        <w:rPr>
          <w:rFonts w:ascii="Times New Roman" w:hAnsi="Times New Roman" w:cs="Times New Roman"/>
          <w:i/>
          <w:iCs/>
          <w:sz w:val="32"/>
          <w:szCs w:val="32"/>
        </w:rPr>
        <w:t xml:space="preserve">Bodegas Toro </w:t>
      </w:r>
      <w:proofErr w:type="spellStart"/>
      <w:r w:rsidRPr="00B05A2B">
        <w:rPr>
          <w:rFonts w:ascii="Times New Roman" w:hAnsi="Times New Roman" w:cs="Times New Roman"/>
          <w:i/>
          <w:iCs/>
          <w:sz w:val="32"/>
          <w:szCs w:val="32"/>
        </w:rPr>
        <w:t>Albalá</w:t>
      </w:r>
      <w:proofErr w:type="spellEnd"/>
      <w:r w:rsidRPr="00B05A2B">
        <w:rPr>
          <w:rFonts w:ascii="Times New Roman" w:hAnsi="Times New Roman" w:cs="Times New Roman"/>
          <w:sz w:val="32"/>
          <w:szCs w:val="32"/>
        </w:rPr>
        <w:t xml:space="preserve"> – Known for Don PX vintage-dated wines, including century-old bottlings with 100-point ratings.</w:t>
      </w:r>
    </w:p>
    <w:p w14:paraId="6D99F14C" w14:textId="77777777" w:rsidR="00B05A2B" w:rsidRPr="00B05A2B" w:rsidRDefault="00B05A2B" w:rsidP="00B05A2B">
      <w:pPr>
        <w:numPr>
          <w:ilvl w:val="0"/>
          <w:numId w:val="8"/>
        </w:numPr>
        <w:rPr>
          <w:rFonts w:ascii="Times New Roman" w:hAnsi="Times New Roman" w:cs="Times New Roman"/>
          <w:sz w:val="32"/>
          <w:szCs w:val="32"/>
        </w:rPr>
      </w:pPr>
      <w:r w:rsidRPr="00B05A2B">
        <w:rPr>
          <w:rFonts w:ascii="Times New Roman" w:hAnsi="Times New Roman" w:cs="Times New Roman"/>
          <w:i/>
          <w:iCs/>
          <w:sz w:val="32"/>
          <w:szCs w:val="32"/>
        </w:rPr>
        <w:t>Bodegas Pérez Barquero</w:t>
      </w:r>
      <w:r w:rsidRPr="00B05A2B">
        <w:rPr>
          <w:rFonts w:ascii="Times New Roman" w:hAnsi="Times New Roman" w:cs="Times New Roman"/>
          <w:sz w:val="32"/>
          <w:szCs w:val="32"/>
        </w:rPr>
        <w:t xml:space="preserve"> – Producer of the elegant Gran Barquero series, specializing in traditional styles.</w:t>
      </w:r>
    </w:p>
    <w:p w14:paraId="45CAD0D2" w14:textId="77777777" w:rsidR="00B05A2B" w:rsidRPr="00B05A2B" w:rsidRDefault="00B05A2B" w:rsidP="00B05A2B">
      <w:pPr>
        <w:numPr>
          <w:ilvl w:val="0"/>
          <w:numId w:val="8"/>
        </w:numPr>
        <w:rPr>
          <w:rFonts w:ascii="Times New Roman" w:hAnsi="Times New Roman" w:cs="Times New Roman"/>
          <w:sz w:val="32"/>
          <w:szCs w:val="32"/>
        </w:rPr>
      </w:pPr>
      <w:r w:rsidRPr="00B05A2B">
        <w:rPr>
          <w:rFonts w:ascii="Times New Roman" w:hAnsi="Times New Roman" w:cs="Times New Roman"/>
          <w:i/>
          <w:iCs/>
          <w:sz w:val="32"/>
          <w:szCs w:val="32"/>
        </w:rPr>
        <w:t>Bodegas Robles</w:t>
      </w:r>
      <w:r w:rsidRPr="00B05A2B">
        <w:rPr>
          <w:rFonts w:ascii="Times New Roman" w:hAnsi="Times New Roman" w:cs="Times New Roman"/>
          <w:sz w:val="32"/>
          <w:szCs w:val="32"/>
        </w:rPr>
        <w:t xml:space="preserve"> – A pioneer in organic and biodynamic Montilla wines, famous for the Piedra </w:t>
      </w:r>
      <w:proofErr w:type="spellStart"/>
      <w:r w:rsidRPr="00B05A2B">
        <w:rPr>
          <w:rFonts w:ascii="Times New Roman" w:hAnsi="Times New Roman" w:cs="Times New Roman"/>
          <w:sz w:val="32"/>
          <w:szCs w:val="32"/>
        </w:rPr>
        <w:t>Luenga</w:t>
      </w:r>
      <w:proofErr w:type="spellEnd"/>
      <w:r w:rsidRPr="00B05A2B">
        <w:rPr>
          <w:rFonts w:ascii="Times New Roman" w:hAnsi="Times New Roman" w:cs="Times New Roman"/>
          <w:sz w:val="32"/>
          <w:szCs w:val="32"/>
        </w:rPr>
        <w:t xml:space="preserve"> series.</w:t>
      </w:r>
    </w:p>
    <w:p w14:paraId="10B9D000" w14:textId="77777777" w:rsidR="00B05A2B" w:rsidRPr="00B05A2B" w:rsidRDefault="00B05A2B" w:rsidP="00B05A2B">
      <w:pPr>
        <w:numPr>
          <w:ilvl w:val="0"/>
          <w:numId w:val="8"/>
        </w:numPr>
        <w:rPr>
          <w:rFonts w:ascii="Times New Roman" w:hAnsi="Times New Roman" w:cs="Times New Roman"/>
          <w:sz w:val="32"/>
          <w:szCs w:val="32"/>
        </w:rPr>
      </w:pPr>
      <w:r w:rsidRPr="00B05A2B">
        <w:rPr>
          <w:rFonts w:ascii="Times New Roman" w:hAnsi="Times New Roman" w:cs="Times New Roman"/>
          <w:i/>
          <w:iCs/>
          <w:sz w:val="32"/>
          <w:szCs w:val="32"/>
        </w:rPr>
        <w:t>Bodegas Delgado</w:t>
      </w:r>
      <w:r w:rsidRPr="00B05A2B">
        <w:rPr>
          <w:rFonts w:ascii="Times New Roman" w:hAnsi="Times New Roman" w:cs="Times New Roman"/>
          <w:sz w:val="32"/>
          <w:szCs w:val="32"/>
        </w:rPr>
        <w:t xml:space="preserve"> – Family-run winery producing high-value Finos and complex Amontillados.</w:t>
      </w:r>
    </w:p>
    <w:p w14:paraId="436D3CF5"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pict w14:anchorId="6152A81E">
          <v:rect id="_x0000_i1077" style="width:0;height:1.5pt" o:hralign="center" o:hrstd="t" o:hr="t" fillcolor="#a0a0a0" stroked="f"/>
        </w:pict>
      </w:r>
    </w:p>
    <w:p w14:paraId="50C85C3E"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t>Additional Context</w:t>
      </w:r>
    </w:p>
    <w:p w14:paraId="31879D2D" w14:textId="77777777" w:rsidR="00B05A2B" w:rsidRPr="00B05A2B" w:rsidRDefault="00B05A2B" w:rsidP="00B05A2B">
      <w:pPr>
        <w:numPr>
          <w:ilvl w:val="0"/>
          <w:numId w:val="9"/>
        </w:numPr>
        <w:rPr>
          <w:rFonts w:ascii="Times New Roman" w:hAnsi="Times New Roman" w:cs="Times New Roman"/>
          <w:sz w:val="32"/>
          <w:szCs w:val="32"/>
        </w:rPr>
      </w:pPr>
      <w:r w:rsidRPr="00B05A2B">
        <w:rPr>
          <w:rFonts w:ascii="Times New Roman" w:hAnsi="Times New Roman" w:cs="Times New Roman"/>
          <w:i/>
          <w:iCs/>
          <w:sz w:val="32"/>
          <w:szCs w:val="32"/>
        </w:rPr>
        <w:t>Recent Developments:</w:t>
      </w:r>
      <w:r w:rsidRPr="00B05A2B">
        <w:rPr>
          <w:rFonts w:ascii="Times New Roman" w:hAnsi="Times New Roman" w:cs="Times New Roman"/>
          <w:sz w:val="32"/>
          <w:szCs w:val="32"/>
        </w:rPr>
        <w:t xml:space="preserve"> A surge in organic, biodynamic, and experimental low-alcohol versions of classic Montilla styles.</w:t>
      </w:r>
    </w:p>
    <w:p w14:paraId="3AA59B58" w14:textId="77777777" w:rsidR="00B05A2B" w:rsidRPr="00B05A2B" w:rsidRDefault="00B05A2B" w:rsidP="00B05A2B">
      <w:pPr>
        <w:numPr>
          <w:ilvl w:val="0"/>
          <w:numId w:val="9"/>
        </w:numPr>
        <w:rPr>
          <w:rFonts w:ascii="Times New Roman" w:hAnsi="Times New Roman" w:cs="Times New Roman"/>
          <w:sz w:val="32"/>
          <w:szCs w:val="32"/>
        </w:rPr>
      </w:pPr>
      <w:r w:rsidRPr="00B05A2B">
        <w:rPr>
          <w:rFonts w:ascii="Times New Roman" w:hAnsi="Times New Roman" w:cs="Times New Roman"/>
          <w:i/>
          <w:iCs/>
          <w:sz w:val="32"/>
          <w:szCs w:val="32"/>
        </w:rPr>
        <w:t>Historical Evolution:</w:t>
      </w:r>
      <w:r w:rsidRPr="00B05A2B">
        <w:rPr>
          <w:rFonts w:ascii="Times New Roman" w:hAnsi="Times New Roman" w:cs="Times New Roman"/>
          <w:sz w:val="32"/>
          <w:szCs w:val="32"/>
        </w:rPr>
        <w:t xml:space="preserve"> The region’s wines date back to Roman times, maintaining traditional solera aging while embracing modern innovation.</w:t>
      </w:r>
    </w:p>
    <w:p w14:paraId="7E454A31" w14:textId="77777777" w:rsidR="00B05A2B" w:rsidRPr="00B05A2B" w:rsidRDefault="00B05A2B" w:rsidP="00B05A2B">
      <w:pPr>
        <w:numPr>
          <w:ilvl w:val="0"/>
          <w:numId w:val="9"/>
        </w:numPr>
        <w:rPr>
          <w:rFonts w:ascii="Times New Roman" w:hAnsi="Times New Roman" w:cs="Times New Roman"/>
          <w:b/>
          <w:bCs/>
          <w:sz w:val="32"/>
          <w:szCs w:val="32"/>
        </w:rPr>
      </w:pPr>
      <w:r w:rsidRPr="00B05A2B">
        <w:rPr>
          <w:rFonts w:ascii="Times New Roman" w:hAnsi="Times New Roman" w:cs="Times New Roman"/>
          <w:i/>
          <w:iCs/>
          <w:sz w:val="32"/>
          <w:szCs w:val="32"/>
        </w:rPr>
        <w:t>Food Pairing Notes:</w:t>
      </w:r>
      <w:r w:rsidRPr="00B05A2B">
        <w:rPr>
          <w:rFonts w:ascii="Times New Roman" w:hAnsi="Times New Roman" w:cs="Times New Roman"/>
          <w:sz w:val="32"/>
          <w:szCs w:val="32"/>
        </w:rPr>
        <w:t xml:space="preserve"> Montilla’s wide range of wine styles makes it one of Spain’s most versatile regions for pairing with food</w:t>
      </w:r>
      <w:r w:rsidRPr="00B05A2B">
        <w:rPr>
          <w:rFonts w:ascii="Times New Roman" w:hAnsi="Times New Roman" w:cs="Times New Roman"/>
          <w:b/>
          <w:bCs/>
          <w:sz w:val="32"/>
          <w:szCs w:val="32"/>
        </w:rPr>
        <w:t>.</w:t>
      </w:r>
    </w:p>
    <w:p w14:paraId="433C4817"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pict w14:anchorId="3B086BFA">
          <v:rect id="_x0000_i1078" style="width:0;height:1.5pt" o:hralign="center" o:hrstd="t" o:hr="t" fillcolor="#a0a0a0" stroked="f"/>
        </w:pict>
      </w:r>
    </w:p>
    <w:p w14:paraId="7AA671CB"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t>Key Takeaways for Sommeliers</w:t>
      </w:r>
    </w:p>
    <w:p w14:paraId="5E6877F9" w14:textId="77777777" w:rsidR="00B05A2B" w:rsidRPr="00B05A2B" w:rsidRDefault="00B05A2B" w:rsidP="00B05A2B">
      <w:pPr>
        <w:rPr>
          <w:rFonts w:ascii="Times New Roman" w:hAnsi="Times New Roman" w:cs="Times New Roman"/>
          <w:sz w:val="32"/>
          <w:szCs w:val="32"/>
        </w:rPr>
      </w:pPr>
      <w:r w:rsidRPr="00B05A2B">
        <w:rPr>
          <w:rFonts w:ascii="Times New Roman" w:hAnsi="Times New Roman" w:cs="Times New Roman"/>
          <w:sz w:val="32"/>
          <w:szCs w:val="32"/>
        </w:rPr>
        <w:t>Sommeliers should focus on Montilla-</w:t>
      </w:r>
      <w:proofErr w:type="spellStart"/>
      <w:r w:rsidRPr="00B05A2B">
        <w:rPr>
          <w:rFonts w:ascii="Times New Roman" w:hAnsi="Times New Roman" w:cs="Times New Roman"/>
          <w:sz w:val="32"/>
          <w:szCs w:val="32"/>
        </w:rPr>
        <w:t>Moriles</w:t>
      </w:r>
      <w:proofErr w:type="spellEnd"/>
      <w:r w:rsidRPr="00B05A2B">
        <w:rPr>
          <w:rFonts w:ascii="Times New Roman" w:hAnsi="Times New Roman" w:cs="Times New Roman"/>
          <w:sz w:val="32"/>
          <w:szCs w:val="32"/>
        </w:rPr>
        <w:t xml:space="preserve">' unfortified nature, unique </w:t>
      </w:r>
      <w:proofErr w:type="spellStart"/>
      <w:r w:rsidRPr="00B05A2B">
        <w:rPr>
          <w:rFonts w:ascii="Times New Roman" w:hAnsi="Times New Roman" w:cs="Times New Roman"/>
          <w:sz w:val="32"/>
          <w:szCs w:val="32"/>
        </w:rPr>
        <w:t>flor</w:t>
      </w:r>
      <w:proofErr w:type="spellEnd"/>
      <w:r w:rsidRPr="00B05A2B">
        <w:rPr>
          <w:rFonts w:ascii="Times New Roman" w:hAnsi="Times New Roman" w:cs="Times New Roman"/>
          <w:sz w:val="32"/>
          <w:szCs w:val="32"/>
        </w:rPr>
        <w:t>-aged expressions, and legendary PX wines. Understanding the impact of albariza soils and the solera system will be essential for positioning these wines within high-end Spanish selections.</w:t>
      </w:r>
    </w:p>
    <w:p w14:paraId="68CF75C7"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lastRenderedPageBreak/>
        <w:pict w14:anchorId="4D2330EF">
          <v:rect id="_x0000_i1079" style="width:0;height:1.5pt" o:hralign="center" o:hrstd="t" o:hr="t" fillcolor="#a0a0a0" stroked="f"/>
        </w:pict>
      </w:r>
    </w:p>
    <w:p w14:paraId="79E649D4"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t>Final Thoughts</w:t>
      </w:r>
    </w:p>
    <w:p w14:paraId="12AB317F" w14:textId="77777777" w:rsidR="00B05A2B" w:rsidRPr="00B05A2B" w:rsidRDefault="00B05A2B" w:rsidP="00B05A2B">
      <w:pPr>
        <w:rPr>
          <w:rFonts w:ascii="Times New Roman" w:hAnsi="Times New Roman" w:cs="Times New Roman"/>
          <w:sz w:val="32"/>
          <w:szCs w:val="32"/>
        </w:rPr>
      </w:pPr>
      <w:r w:rsidRPr="00B05A2B">
        <w:rPr>
          <w:rFonts w:ascii="Times New Roman" w:hAnsi="Times New Roman" w:cs="Times New Roman"/>
          <w:sz w:val="32"/>
          <w:szCs w:val="32"/>
        </w:rPr>
        <w:t>Montilla-</w:t>
      </w:r>
      <w:proofErr w:type="spellStart"/>
      <w:r w:rsidRPr="00B05A2B">
        <w:rPr>
          <w:rFonts w:ascii="Times New Roman" w:hAnsi="Times New Roman" w:cs="Times New Roman"/>
          <w:sz w:val="32"/>
          <w:szCs w:val="32"/>
        </w:rPr>
        <w:t>Moriles</w:t>
      </w:r>
      <w:proofErr w:type="spellEnd"/>
      <w:r w:rsidRPr="00B05A2B">
        <w:rPr>
          <w:rFonts w:ascii="Times New Roman" w:hAnsi="Times New Roman" w:cs="Times New Roman"/>
          <w:sz w:val="32"/>
          <w:szCs w:val="32"/>
        </w:rPr>
        <w:t xml:space="preserve"> is one of Spain’s most underrated wine regions, offering world-class aged wines at incredible value. With a blend of tradition and innovation, it remains a hidden gem for sommeliers and collectors alike.</w:t>
      </w:r>
    </w:p>
    <w:p w14:paraId="4C9682C5"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pict w14:anchorId="5A1915DE">
          <v:rect id="_x0000_i1080" style="width:0;height:1.5pt" o:hralign="center" o:hrstd="t" o:hr="t" fillcolor="#a0a0a0" stroked="f"/>
        </w:pict>
      </w:r>
    </w:p>
    <w:p w14:paraId="45238ACB" w14:textId="77777777" w:rsidR="00B05A2B" w:rsidRPr="00B05A2B" w:rsidRDefault="00B05A2B" w:rsidP="00B05A2B">
      <w:pPr>
        <w:rPr>
          <w:rFonts w:ascii="Times New Roman" w:hAnsi="Times New Roman" w:cs="Times New Roman"/>
          <w:b/>
          <w:bCs/>
          <w:sz w:val="32"/>
          <w:szCs w:val="32"/>
        </w:rPr>
      </w:pPr>
      <w:r w:rsidRPr="00B05A2B">
        <w:rPr>
          <w:rFonts w:ascii="Times New Roman" w:hAnsi="Times New Roman" w:cs="Times New Roman"/>
          <w:b/>
          <w:bCs/>
          <w:sz w:val="32"/>
          <w:szCs w:val="32"/>
        </w:rPr>
        <w:t>References</w:t>
      </w:r>
    </w:p>
    <w:p w14:paraId="7F9075AB" w14:textId="77777777" w:rsidR="00B05A2B" w:rsidRPr="00B05A2B" w:rsidRDefault="00B05A2B" w:rsidP="00B05A2B">
      <w:pPr>
        <w:numPr>
          <w:ilvl w:val="0"/>
          <w:numId w:val="10"/>
        </w:numPr>
        <w:rPr>
          <w:rFonts w:ascii="Times New Roman" w:hAnsi="Times New Roman" w:cs="Times New Roman"/>
          <w:sz w:val="32"/>
          <w:szCs w:val="32"/>
        </w:rPr>
      </w:pPr>
      <w:r w:rsidRPr="00B05A2B">
        <w:rPr>
          <w:rFonts w:ascii="Times New Roman" w:hAnsi="Times New Roman" w:cs="Times New Roman"/>
          <w:sz w:val="32"/>
          <w:szCs w:val="32"/>
        </w:rPr>
        <w:t xml:space="preserve">Consejo </w:t>
      </w:r>
      <w:proofErr w:type="spellStart"/>
      <w:r w:rsidRPr="00B05A2B">
        <w:rPr>
          <w:rFonts w:ascii="Times New Roman" w:hAnsi="Times New Roman" w:cs="Times New Roman"/>
          <w:sz w:val="32"/>
          <w:szCs w:val="32"/>
        </w:rPr>
        <w:t>Regulador</w:t>
      </w:r>
      <w:proofErr w:type="spellEnd"/>
      <w:r w:rsidRPr="00B05A2B">
        <w:rPr>
          <w:rFonts w:ascii="Times New Roman" w:hAnsi="Times New Roman" w:cs="Times New Roman"/>
          <w:sz w:val="32"/>
          <w:szCs w:val="32"/>
        </w:rPr>
        <w:t xml:space="preserve"> de la DO Montilla-</w:t>
      </w:r>
      <w:proofErr w:type="spellStart"/>
      <w:r w:rsidRPr="00B05A2B">
        <w:rPr>
          <w:rFonts w:ascii="Times New Roman" w:hAnsi="Times New Roman" w:cs="Times New Roman"/>
          <w:sz w:val="32"/>
          <w:szCs w:val="32"/>
        </w:rPr>
        <w:t>Moriles</w:t>
      </w:r>
      <w:proofErr w:type="spellEnd"/>
      <w:r w:rsidRPr="00B05A2B">
        <w:rPr>
          <w:rFonts w:ascii="Times New Roman" w:hAnsi="Times New Roman" w:cs="Times New Roman"/>
          <w:sz w:val="32"/>
          <w:szCs w:val="32"/>
        </w:rPr>
        <w:t xml:space="preserve"> – www.montillamoriles.es</w:t>
      </w:r>
    </w:p>
    <w:p w14:paraId="63FF1ED9" w14:textId="77777777" w:rsidR="00B05A2B" w:rsidRPr="00B05A2B" w:rsidRDefault="00B05A2B" w:rsidP="00B05A2B">
      <w:pPr>
        <w:numPr>
          <w:ilvl w:val="0"/>
          <w:numId w:val="10"/>
        </w:numPr>
        <w:rPr>
          <w:rFonts w:ascii="Times New Roman" w:hAnsi="Times New Roman" w:cs="Times New Roman"/>
          <w:sz w:val="32"/>
          <w:szCs w:val="32"/>
        </w:rPr>
      </w:pPr>
      <w:r w:rsidRPr="00B05A2B">
        <w:rPr>
          <w:rFonts w:ascii="Times New Roman" w:hAnsi="Times New Roman" w:cs="Times New Roman"/>
          <w:sz w:val="32"/>
          <w:szCs w:val="32"/>
        </w:rPr>
        <w:t>Ministry of Agriculture, Fisheries, and Food of Spain – www.mapa.gob.es</w:t>
      </w:r>
    </w:p>
    <w:p w14:paraId="4D4F633E" w14:textId="77777777" w:rsidR="00B05A2B" w:rsidRPr="00B05A2B" w:rsidRDefault="00B05A2B" w:rsidP="00B05A2B">
      <w:pPr>
        <w:numPr>
          <w:ilvl w:val="0"/>
          <w:numId w:val="10"/>
        </w:numPr>
        <w:rPr>
          <w:rFonts w:ascii="Times New Roman" w:hAnsi="Times New Roman" w:cs="Times New Roman"/>
          <w:sz w:val="32"/>
          <w:szCs w:val="32"/>
        </w:rPr>
      </w:pPr>
      <w:r w:rsidRPr="00B05A2B">
        <w:rPr>
          <w:rFonts w:ascii="Times New Roman" w:hAnsi="Times New Roman" w:cs="Times New Roman"/>
          <w:sz w:val="32"/>
          <w:szCs w:val="32"/>
        </w:rPr>
        <w:t>Decanter &amp; Wine Spectator Reports on Montilla-</w:t>
      </w:r>
      <w:proofErr w:type="spellStart"/>
      <w:r w:rsidRPr="00B05A2B">
        <w:rPr>
          <w:rFonts w:ascii="Times New Roman" w:hAnsi="Times New Roman" w:cs="Times New Roman"/>
          <w:sz w:val="32"/>
          <w:szCs w:val="32"/>
        </w:rPr>
        <w:t>Moriles</w:t>
      </w:r>
      <w:proofErr w:type="spellEnd"/>
    </w:p>
    <w:p w14:paraId="799F1763" w14:textId="77777777" w:rsidR="00B05A2B" w:rsidRPr="00B05A2B" w:rsidRDefault="00B05A2B" w:rsidP="00B05A2B">
      <w:pPr>
        <w:numPr>
          <w:ilvl w:val="0"/>
          <w:numId w:val="10"/>
        </w:numPr>
        <w:rPr>
          <w:rFonts w:ascii="Times New Roman" w:hAnsi="Times New Roman" w:cs="Times New Roman"/>
          <w:sz w:val="32"/>
          <w:szCs w:val="32"/>
        </w:rPr>
      </w:pPr>
      <w:r w:rsidRPr="00B05A2B">
        <w:rPr>
          <w:rFonts w:ascii="Times New Roman" w:hAnsi="Times New Roman" w:cs="Times New Roman"/>
          <w:sz w:val="32"/>
          <w:szCs w:val="32"/>
        </w:rPr>
        <w:t>Books: 'The Wines of Spain' by Julian Jeffs &amp; 'Sherry, Manzanilla &amp; Montilla' by Peter Liem</w:t>
      </w:r>
    </w:p>
    <w:p w14:paraId="3748CC0A" w14:textId="77777777" w:rsidR="007276B0" w:rsidRPr="00B05A2B" w:rsidRDefault="007276B0" w:rsidP="00B05A2B"/>
    <w:sectPr w:rsidR="007276B0" w:rsidRPr="00B05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6C8"/>
    <w:multiLevelType w:val="multilevel"/>
    <w:tmpl w:val="7178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962AC"/>
    <w:multiLevelType w:val="multilevel"/>
    <w:tmpl w:val="416AC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65800"/>
    <w:multiLevelType w:val="multilevel"/>
    <w:tmpl w:val="7BB43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915B6"/>
    <w:multiLevelType w:val="multilevel"/>
    <w:tmpl w:val="3D8C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B64F2"/>
    <w:multiLevelType w:val="multilevel"/>
    <w:tmpl w:val="C26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16F4B"/>
    <w:multiLevelType w:val="multilevel"/>
    <w:tmpl w:val="DBE0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B4D13"/>
    <w:multiLevelType w:val="multilevel"/>
    <w:tmpl w:val="4C7ED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10E63"/>
    <w:multiLevelType w:val="multilevel"/>
    <w:tmpl w:val="1E6ED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E0F8D"/>
    <w:multiLevelType w:val="multilevel"/>
    <w:tmpl w:val="A798E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62F2A"/>
    <w:multiLevelType w:val="multilevel"/>
    <w:tmpl w:val="2B14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212690">
    <w:abstractNumId w:val="3"/>
  </w:num>
  <w:num w:numId="2" w16cid:durableId="2133086314">
    <w:abstractNumId w:val="4"/>
  </w:num>
  <w:num w:numId="3" w16cid:durableId="1947158120">
    <w:abstractNumId w:val="6"/>
  </w:num>
  <w:num w:numId="4" w16cid:durableId="1165822398">
    <w:abstractNumId w:val="9"/>
  </w:num>
  <w:num w:numId="5" w16cid:durableId="761605878">
    <w:abstractNumId w:val="2"/>
  </w:num>
  <w:num w:numId="6" w16cid:durableId="1159347375">
    <w:abstractNumId w:val="7"/>
  </w:num>
  <w:num w:numId="7" w16cid:durableId="1754930464">
    <w:abstractNumId w:val="8"/>
  </w:num>
  <w:num w:numId="8" w16cid:durableId="126748504">
    <w:abstractNumId w:val="0"/>
  </w:num>
  <w:num w:numId="9" w16cid:durableId="1478181862">
    <w:abstractNumId w:val="5"/>
  </w:num>
  <w:num w:numId="10" w16cid:durableId="1668829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B0"/>
    <w:rsid w:val="007276B0"/>
    <w:rsid w:val="007F1395"/>
    <w:rsid w:val="00B05A2B"/>
    <w:rsid w:val="00D4572A"/>
    <w:rsid w:val="00F22BF6"/>
    <w:rsid w:val="00F8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2038"/>
  <w15:chartTrackingRefBased/>
  <w15:docId w15:val="{B8198D70-7D37-4519-95BF-25F2778E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6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6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6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6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6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6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6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6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6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6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6B0"/>
    <w:rPr>
      <w:rFonts w:eastAsiaTheme="majorEastAsia" w:cstheme="majorBidi"/>
      <w:color w:val="272727" w:themeColor="text1" w:themeTint="D8"/>
    </w:rPr>
  </w:style>
  <w:style w:type="paragraph" w:styleId="Title">
    <w:name w:val="Title"/>
    <w:basedOn w:val="Normal"/>
    <w:next w:val="Normal"/>
    <w:link w:val="TitleChar"/>
    <w:uiPriority w:val="10"/>
    <w:qFormat/>
    <w:rsid w:val="00727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6B0"/>
    <w:pPr>
      <w:spacing w:before="160"/>
      <w:jc w:val="center"/>
    </w:pPr>
    <w:rPr>
      <w:i/>
      <w:iCs/>
      <w:color w:val="404040" w:themeColor="text1" w:themeTint="BF"/>
    </w:rPr>
  </w:style>
  <w:style w:type="character" w:customStyle="1" w:styleId="QuoteChar">
    <w:name w:val="Quote Char"/>
    <w:basedOn w:val="DefaultParagraphFont"/>
    <w:link w:val="Quote"/>
    <w:uiPriority w:val="29"/>
    <w:rsid w:val="007276B0"/>
    <w:rPr>
      <w:i/>
      <w:iCs/>
      <w:color w:val="404040" w:themeColor="text1" w:themeTint="BF"/>
    </w:rPr>
  </w:style>
  <w:style w:type="paragraph" w:styleId="ListParagraph">
    <w:name w:val="List Paragraph"/>
    <w:basedOn w:val="Normal"/>
    <w:uiPriority w:val="34"/>
    <w:qFormat/>
    <w:rsid w:val="007276B0"/>
    <w:pPr>
      <w:ind w:left="720"/>
      <w:contextualSpacing/>
    </w:pPr>
  </w:style>
  <w:style w:type="character" w:styleId="IntenseEmphasis">
    <w:name w:val="Intense Emphasis"/>
    <w:basedOn w:val="DefaultParagraphFont"/>
    <w:uiPriority w:val="21"/>
    <w:qFormat/>
    <w:rsid w:val="007276B0"/>
    <w:rPr>
      <w:i/>
      <w:iCs/>
      <w:color w:val="2F5496" w:themeColor="accent1" w:themeShade="BF"/>
    </w:rPr>
  </w:style>
  <w:style w:type="paragraph" w:styleId="IntenseQuote">
    <w:name w:val="Intense Quote"/>
    <w:basedOn w:val="Normal"/>
    <w:next w:val="Normal"/>
    <w:link w:val="IntenseQuoteChar"/>
    <w:uiPriority w:val="30"/>
    <w:qFormat/>
    <w:rsid w:val="00727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6B0"/>
    <w:rPr>
      <w:i/>
      <w:iCs/>
      <w:color w:val="2F5496" w:themeColor="accent1" w:themeShade="BF"/>
    </w:rPr>
  </w:style>
  <w:style w:type="character" w:styleId="IntenseReference">
    <w:name w:val="Intense Reference"/>
    <w:basedOn w:val="DefaultParagraphFont"/>
    <w:uiPriority w:val="32"/>
    <w:qFormat/>
    <w:rsid w:val="007276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6139">
      <w:bodyDiv w:val="1"/>
      <w:marLeft w:val="0"/>
      <w:marRight w:val="0"/>
      <w:marTop w:val="0"/>
      <w:marBottom w:val="0"/>
      <w:divBdr>
        <w:top w:val="none" w:sz="0" w:space="0" w:color="auto"/>
        <w:left w:val="none" w:sz="0" w:space="0" w:color="auto"/>
        <w:bottom w:val="none" w:sz="0" w:space="0" w:color="auto"/>
        <w:right w:val="none" w:sz="0" w:space="0" w:color="auto"/>
      </w:divBdr>
      <w:divsChild>
        <w:div w:id="1905483299">
          <w:marLeft w:val="0"/>
          <w:marRight w:val="0"/>
          <w:marTop w:val="0"/>
          <w:marBottom w:val="0"/>
          <w:divBdr>
            <w:top w:val="none" w:sz="0" w:space="0" w:color="auto"/>
            <w:left w:val="none" w:sz="0" w:space="0" w:color="auto"/>
            <w:bottom w:val="none" w:sz="0" w:space="0" w:color="auto"/>
            <w:right w:val="none" w:sz="0" w:space="0" w:color="auto"/>
          </w:divBdr>
        </w:div>
        <w:div w:id="1162160887">
          <w:marLeft w:val="0"/>
          <w:marRight w:val="0"/>
          <w:marTop w:val="0"/>
          <w:marBottom w:val="0"/>
          <w:divBdr>
            <w:top w:val="none" w:sz="0" w:space="0" w:color="auto"/>
            <w:left w:val="none" w:sz="0" w:space="0" w:color="auto"/>
            <w:bottom w:val="none" w:sz="0" w:space="0" w:color="auto"/>
            <w:right w:val="none" w:sz="0" w:space="0" w:color="auto"/>
          </w:divBdr>
        </w:div>
        <w:div w:id="1414085888">
          <w:marLeft w:val="0"/>
          <w:marRight w:val="0"/>
          <w:marTop w:val="0"/>
          <w:marBottom w:val="0"/>
          <w:divBdr>
            <w:top w:val="none" w:sz="0" w:space="0" w:color="auto"/>
            <w:left w:val="none" w:sz="0" w:space="0" w:color="auto"/>
            <w:bottom w:val="none" w:sz="0" w:space="0" w:color="auto"/>
            <w:right w:val="none" w:sz="0" w:space="0" w:color="auto"/>
          </w:divBdr>
        </w:div>
        <w:div w:id="181746105">
          <w:marLeft w:val="0"/>
          <w:marRight w:val="0"/>
          <w:marTop w:val="0"/>
          <w:marBottom w:val="0"/>
          <w:divBdr>
            <w:top w:val="none" w:sz="0" w:space="0" w:color="auto"/>
            <w:left w:val="none" w:sz="0" w:space="0" w:color="auto"/>
            <w:bottom w:val="none" w:sz="0" w:space="0" w:color="auto"/>
            <w:right w:val="none" w:sz="0" w:space="0" w:color="auto"/>
          </w:divBdr>
        </w:div>
        <w:div w:id="1883863830">
          <w:marLeft w:val="0"/>
          <w:marRight w:val="0"/>
          <w:marTop w:val="0"/>
          <w:marBottom w:val="0"/>
          <w:divBdr>
            <w:top w:val="none" w:sz="0" w:space="0" w:color="auto"/>
            <w:left w:val="none" w:sz="0" w:space="0" w:color="auto"/>
            <w:bottom w:val="none" w:sz="0" w:space="0" w:color="auto"/>
            <w:right w:val="none" w:sz="0" w:space="0" w:color="auto"/>
          </w:divBdr>
        </w:div>
        <w:div w:id="106899783">
          <w:marLeft w:val="0"/>
          <w:marRight w:val="0"/>
          <w:marTop w:val="0"/>
          <w:marBottom w:val="0"/>
          <w:divBdr>
            <w:top w:val="none" w:sz="0" w:space="0" w:color="auto"/>
            <w:left w:val="none" w:sz="0" w:space="0" w:color="auto"/>
            <w:bottom w:val="none" w:sz="0" w:space="0" w:color="auto"/>
            <w:right w:val="none" w:sz="0" w:space="0" w:color="auto"/>
          </w:divBdr>
        </w:div>
        <w:div w:id="538005788">
          <w:marLeft w:val="0"/>
          <w:marRight w:val="0"/>
          <w:marTop w:val="0"/>
          <w:marBottom w:val="0"/>
          <w:divBdr>
            <w:top w:val="none" w:sz="0" w:space="0" w:color="auto"/>
            <w:left w:val="none" w:sz="0" w:space="0" w:color="auto"/>
            <w:bottom w:val="none" w:sz="0" w:space="0" w:color="auto"/>
            <w:right w:val="none" w:sz="0" w:space="0" w:color="auto"/>
          </w:divBdr>
        </w:div>
        <w:div w:id="1028719243">
          <w:marLeft w:val="0"/>
          <w:marRight w:val="0"/>
          <w:marTop w:val="0"/>
          <w:marBottom w:val="0"/>
          <w:divBdr>
            <w:top w:val="none" w:sz="0" w:space="0" w:color="auto"/>
            <w:left w:val="none" w:sz="0" w:space="0" w:color="auto"/>
            <w:bottom w:val="none" w:sz="0" w:space="0" w:color="auto"/>
            <w:right w:val="none" w:sz="0" w:space="0" w:color="auto"/>
          </w:divBdr>
        </w:div>
      </w:divsChild>
    </w:div>
    <w:div w:id="478693722">
      <w:bodyDiv w:val="1"/>
      <w:marLeft w:val="0"/>
      <w:marRight w:val="0"/>
      <w:marTop w:val="0"/>
      <w:marBottom w:val="0"/>
      <w:divBdr>
        <w:top w:val="none" w:sz="0" w:space="0" w:color="auto"/>
        <w:left w:val="none" w:sz="0" w:space="0" w:color="auto"/>
        <w:bottom w:val="none" w:sz="0" w:space="0" w:color="auto"/>
        <w:right w:val="none" w:sz="0" w:space="0" w:color="auto"/>
      </w:divBdr>
      <w:divsChild>
        <w:div w:id="1933850290">
          <w:marLeft w:val="0"/>
          <w:marRight w:val="0"/>
          <w:marTop w:val="0"/>
          <w:marBottom w:val="0"/>
          <w:divBdr>
            <w:top w:val="none" w:sz="0" w:space="0" w:color="auto"/>
            <w:left w:val="none" w:sz="0" w:space="0" w:color="auto"/>
            <w:bottom w:val="none" w:sz="0" w:space="0" w:color="auto"/>
            <w:right w:val="none" w:sz="0" w:space="0" w:color="auto"/>
          </w:divBdr>
        </w:div>
        <w:div w:id="1765764685">
          <w:marLeft w:val="0"/>
          <w:marRight w:val="0"/>
          <w:marTop w:val="0"/>
          <w:marBottom w:val="0"/>
          <w:divBdr>
            <w:top w:val="none" w:sz="0" w:space="0" w:color="auto"/>
            <w:left w:val="none" w:sz="0" w:space="0" w:color="auto"/>
            <w:bottom w:val="none" w:sz="0" w:space="0" w:color="auto"/>
            <w:right w:val="none" w:sz="0" w:space="0" w:color="auto"/>
          </w:divBdr>
        </w:div>
        <w:div w:id="1482233292">
          <w:marLeft w:val="0"/>
          <w:marRight w:val="0"/>
          <w:marTop w:val="0"/>
          <w:marBottom w:val="0"/>
          <w:divBdr>
            <w:top w:val="none" w:sz="0" w:space="0" w:color="auto"/>
            <w:left w:val="none" w:sz="0" w:space="0" w:color="auto"/>
            <w:bottom w:val="none" w:sz="0" w:space="0" w:color="auto"/>
            <w:right w:val="none" w:sz="0" w:space="0" w:color="auto"/>
          </w:divBdr>
        </w:div>
        <w:div w:id="1125930716">
          <w:marLeft w:val="0"/>
          <w:marRight w:val="0"/>
          <w:marTop w:val="0"/>
          <w:marBottom w:val="0"/>
          <w:divBdr>
            <w:top w:val="none" w:sz="0" w:space="0" w:color="auto"/>
            <w:left w:val="none" w:sz="0" w:space="0" w:color="auto"/>
            <w:bottom w:val="none" w:sz="0" w:space="0" w:color="auto"/>
            <w:right w:val="none" w:sz="0" w:space="0" w:color="auto"/>
          </w:divBdr>
        </w:div>
        <w:div w:id="262997476">
          <w:marLeft w:val="0"/>
          <w:marRight w:val="0"/>
          <w:marTop w:val="0"/>
          <w:marBottom w:val="0"/>
          <w:divBdr>
            <w:top w:val="none" w:sz="0" w:space="0" w:color="auto"/>
            <w:left w:val="none" w:sz="0" w:space="0" w:color="auto"/>
            <w:bottom w:val="none" w:sz="0" w:space="0" w:color="auto"/>
            <w:right w:val="none" w:sz="0" w:space="0" w:color="auto"/>
          </w:divBdr>
        </w:div>
        <w:div w:id="659429550">
          <w:marLeft w:val="0"/>
          <w:marRight w:val="0"/>
          <w:marTop w:val="0"/>
          <w:marBottom w:val="0"/>
          <w:divBdr>
            <w:top w:val="none" w:sz="0" w:space="0" w:color="auto"/>
            <w:left w:val="none" w:sz="0" w:space="0" w:color="auto"/>
            <w:bottom w:val="none" w:sz="0" w:space="0" w:color="auto"/>
            <w:right w:val="none" w:sz="0" w:space="0" w:color="auto"/>
          </w:divBdr>
        </w:div>
        <w:div w:id="1428189868">
          <w:marLeft w:val="0"/>
          <w:marRight w:val="0"/>
          <w:marTop w:val="0"/>
          <w:marBottom w:val="0"/>
          <w:divBdr>
            <w:top w:val="none" w:sz="0" w:space="0" w:color="auto"/>
            <w:left w:val="none" w:sz="0" w:space="0" w:color="auto"/>
            <w:bottom w:val="none" w:sz="0" w:space="0" w:color="auto"/>
            <w:right w:val="none" w:sz="0" w:space="0" w:color="auto"/>
          </w:divBdr>
        </w:div>
        <w:div w:id="1585652979">
          <w:marLeft w:val="0"/>
          <w:marRight w:val="0"/>
          <w:marTop w:val="0"/>
          <w:marBottom w:val="0"/>
          <w:divBdr>
            <w:top w:val="none" w:sz="0" w:space="0" w:color="auto"/>
            <w:left w:val="none" w:sz="0" w:space="0" w:color="auto"/>
            <w:bottom w:val="none" w:sz="0" w:space="0" w:color="auto"/>
            <w:right w:val="none" w:sz="0" w:space="0" w:color="auto"/>
          </w:divBdr>
        </w:div>
      </w:divsChild>
    </w:div>
    <w:div w:id="983005988">
      <w:bodyDiv w:val="1"/>
      <w:marLeft w:val="0"/>
      <w:marRight w:val="0"/>
      <w:marTop w:val="0"/>
      <w:marBottom w:val="0"/>
      <w:divBdr>
        <w:top w:val="none" w:sz="0" w:space="0" w:color="auto"/>
        <w:left w:val="none" w:sz="0" w:space="0" w:color="auto"/>
        <w:bottom w:val="none" w:sz="0" w:space="0" w:color="auto"/>
        <w:right w:val="none" w:sz="0" w:space="0" w:color="auto"/>
      </w:divBdr>
    </w:div>
    <w:div w:id="169576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930</Words>
  <Characters>5301</Characters>
  <Application>Microsoft Office Word</Application>
  <DocSecurity>0</DocSecurity>
  <Lines>44</Lines>
  <Paragraphs>12</Paragraphs>
  <ScaleCrop>false</ScaleCrop>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2025-03-01T20:13:00Z</dcterms:created>
  <dcterms:modified xsi:type="dcterms:W3CDTF">2025-03-06T23:12:00Z</dcterms:modified>
</cp:coreProperties>
</file>