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F399" w14:textId="37CF190F" w:rsidR="001619D7" w:rsidRPr="001619D7" w:rsidRDefault="001619D7" w:rsidP="004F72A6">
      <w:pPr>
        <w:ind w:left="0" w:firstLine="0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1619D7">
        <w:rPr>
          <w:rFonts w:ascii="Times New Roman" w:hAnsi="Times New Roman" w:cs="Times New Roman"/>
          <w:b/>
          <w:bCs/>
          <w:sz w:val="56"/>
          <w:szCs w:val="56"/>
        </w:rPr>
        <w:t>Mice, Money, and Getting Old</w:t>
      </w:r>
    </w:p>
    <w:p w14:paraId="23C2BE75" w14:textId="77777777" w:rsidR="001619D7" w:rsidRPr="00011211" w:rsidRDefault="001619D7" w:rsidP="004F72A6">
      <w:pPr>
        <w:ind w:left="0" w:firstLine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11211">
        <w:rPr>
          <w:rFonts w:ascii="Times New Roman" w:hAnsi="Times New Roman" w:cs="Times New Roman"/>
          <w:b/>
          <w:bCs/>
          <w:sz w:val="44"/>
          <w:szCs w:val="44"/>
        </w:rPr>
        <w:t>Presented by: Marc Silver</w:t>
      </w:r>
    </w:p>
    <w:p w14:paraId="1C76BF85" w14:textId="61E34B84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Idioms About Animals, Aging, and Being Broke</w:t>
      </w:r>
    </w:p>
    <w:p w14:paraId="129E1EB8" w14:textId="07F2329B" w:rsidR="001619D7" w:rsidRPr="001619D7" w:rsidRDefault="000F6D8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3391B24" wp14:editId="32D53DBC">
            <wp:extent cx="5943600" cy="5943600"/>
            <wp:effectExtent l="0" t="0" r="0" b="0"/>
            <wp:docPr id="1405150413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D7" w:rsidRPr="001619D7">
        <w:rPr>
          <w:rFonts w:ascii="Times New Roman" w:hAnsi="Times New Roman" w:cs="Times New Roman"/>
          <w:sz w:val="32"/>
          <w:szCs w:val="32"/>
        </w:rPr>
        <w:t>What do cats, goats, sparrows, and donkeys have in common? They all show up in idioms that reveal how we feel about life’s harder truths—</w:t>
      </w:r>
      <w:r w:rsidR="001619D7" w:rsidRPr="001619D7">
        <w:rPr>
          <w:rFonts w:ascii="Times New Roman" w:hAnsi="Times New Roman" w:cs="Times New Roman"/>
          <w:sz w:val="32"/>
          <w:szCs w:val="32"/>
        </w:rPr>
        <w:lastRenderedPageBreak/>
        <w:t>getting older, losing money, and making a fool of ourselves along the way.</w:t>
      </w:r>
    </w:p>
    <w:p w14:paraId="570D44AC" w14:textId="1979F111" w:rsidR="001619D7" w:rsidRPr="001619D7" w:rsidRDefault="004F72A6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sz w:val="32"/>
          <w:szCs w:val="32"/>
        </w:rPr>
        <w:t>So,</w:t>
      </w:r>
      <w:r w:rsidR="001619D7" w:rsidRPr="001619D7">
        <w:rPr>
          <w:rFonts w:ascii="Times New Roman" w:hAnsi="Times New Roman" w:cs="Times New Roman"/>
          <w:sz w:val="32"/>
          <w:szCs w:val="32"/>
        </w:rPr>
        <w:t xml:space="preserve"> whether you’re broke, gray, or just trying to avoid looking like a bewildered chicken, these global expressions have something to say.</w:t>
      </w:r>
    </w:p>
    <w:p w14:paraId="33104D6E" w14:textId="77777777" w:rsidR="001619D7" w:rsidRPr="001619D7" w:rsidRDefault="0000000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 w14:anchorId="287B28A1">
          <v:rect id="_x0000_i1089" style="width:0;height:1.5pt" o:hralign="center" o:hrstd="t" o:hr="t" fillcolor="#a0a0a0" stroked="f"/>
        </w:pict>
      </w:r>
    </w:p>
    <w:p w14:paraId="137751BA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Animal Idioms: Because Humans Can’t Take All the Blame</w:t>
      </w:r>
    </w:p>
    <w:p w14:paraId="6386FB19" w14:textId="38EA340B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Spain: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“Estar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como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una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cabra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“To be like a goat.”</w:t>
      </w:r>
      <w:r w:rsidRPr="001619D7">
        <w:rPr>
          <w:rFonts w:ascii="Times New Roman" w:hAnsi="Times New Roman" w:cs="Times New Roman"/>
          <w:sz w:val="32"/>
          <w:szCs w:val="32"/>
        </w:rPr>
        <w:br/>
        <w:t xml:space="preserve">You’re wild, unpredictable, maybe a little nuts. The </w:t>
      </w:r>
      <w:proofErr w:type="spellStart"/>
      <w:r w:rsidR="004F72A6" w:rsidRPr="001619D7">
        <w:rPr>
          <w:rFonts w:ascii="Times New Roman" w:hAnsi="Times New Roman" w:cs="Times New Roman"/>
          <w:sz w:val="32"/>
          <w:szCs w:val="32"/>
        </w:rPr>
        <w:t>goat</w:t>
      </w:r>
      <w:proofErr w:type="spellEnd"/>
      <w:r w:rsidR="004F72A6">
        <w:rPr>
          <w:rFonts w:ascii="Times New Roman" w:hAnsi="Times New Roman" w:cs="Times New Roman"/>
          <w:sz w:val="32"/>
          <w:szCs w:val="32"/>
        </w:rPr>
        <w:t xml:space="preserve"> i</w:t>
      </w:r>
      <w:r w:rsidR="004F72A6" w:rsidRPr="001619D7">
        <w:rPr>
          <w:rFonts w:ascii="Times New Roman" w:hAnsi="Times New Roman" w:cs="Times New Roman"/>
          <w:sz w:val="32"/>
          <w:szCs w:val="32"/>
        </w:rPr>
        <w:t>s</w:t>
      </w:r>
      <w:r w:rsidRPr="001619D7">
        <w:rPr>
          <w:rFonts w:ascii="Times New Roman" w:hAnsi="Times New Roman" w:cs="Times New Roman"/>
          <w:sz w:val="32"/>
          <w:szCs w:val="32"/>
        </w:rPr>
        <w:t xml:space="preserve"> to blame, not you.</w:t>
      </w:r>
    </w:p>
    <w:p w14:paraId="4C5BE691" w14:textId="5FD41649" w:rsidR="001619D7" w:rsidRPr="001619D7" w:rsidRDefault="000F6D8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902366" wp14:editId="0417E772">
            <wp:extent cx="5943600" cy="5943600"/>
            <wp:effectExtent l="0" t="0" r="0" b="0"/>
            <wp:docPr id="332524756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D7" w:rsidRPr="001619D7">
        <w:rPr>
          <w:rFonts w:ascii="Times New Roman" w:hAnsi="Times New Roman" w:cs="Times New Roman"/>
          <w:b/>
          <w:bCs/>
          <w:sz w:val="32"/>
          <w:szCs w:val="32"/>
        </w:rPr>
        <w:t>Malaysia:</w:t>
      </w:r>
      <w:r w:rsidR="001619D7"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>Seperti</w:t>
      </w:r>
      <w:proofErr w:type="spellEnd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>kera</w:t>
      </w:r>
      <w:proofErr w:type="spellEnd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>mendapat</w:t>
      </w:r>
      <w:proofErr w:type="spellEnd"/>
      <w:r w:rsidR="001619D7"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bunga”</w:t>
      </w:r>
      <w:r w:rsidR="001619D7" w:rsidRPr="001619D7">
        <w:rPr>
          <w:rFonts w:ascii="Times New Roman" w:hAnsi="Times New Roman" w:cs="Times New Roman"/>
          <w:sz w:val="32"/>
          <w:szCs w:val="32"/>
        </w:rPr>
        <w:t xml:space="preserve"> – “Like a monkey getting flowers.”</w:t>
      </w:r>
      <w:r w:rsidR="001619D7" w:rsidRPr="001619D7">
        <w:rPr>
          <w:rFonts w:ascii="Times New Roman" w:hAnsi="Times New Roman" w:cs="Times New Roman"/>
          <w:sz w:val="32"/>
          <w:szCs w:val="32"/>
        </w:rPr>
        <w:br/>
        <w:t>Having something beautiful but not knowing what to do with it. Clueless appreciation at its finest.</w:t>
      </w:r>
    </w:p>
    <w:p w14:paraId="7CA92582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Germany: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“Da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steppt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der Bär”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“That’s where the bear dances.”</w:t>
      </w:r>
      <w:r w:rsidRPr="001619D7">
        <w:rPr>
          <w:rFonts w:ascii="Times New Roman" w:hAnsi="Times New Roman" w:cs="Times New Roman"/>
          <w:sz w:val="32"/>
          <w:szCs w:val="32"/>
        </w:rPr>
        <w:br/>
        <w:t>That’s the place to be. It’s hopping. The party is so good, even bears can’t help but break into a jig.</w:t>
      </w:r>
    </w:p>
    <w:p w14:paraId="0010EE75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lastRenderedPageBreak/>
        <w:t>Netherlands: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“Hij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doet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alsof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hij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de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hond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in de pot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gevonden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heeft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“He acts like he found the dog in the cooking pot.”</w:t>
      </w:r>
      <w:r w:rsidRPr="001619D7">
        <w:rPr>
          <w:rFonts w:ascii="Times New Roman" w:hAnsi="Times New Roman" w:cs="Times New Roman"/>
          <w:sz w:val="32"/>
          <w:szCs w:val="32"/>
        </w:rPr>
        <w:br/>
        <w:t>Disappointed too late. Used when someone misses out and shows up after the action’s over.</w:t>
      </w:r>
    </w:p>
    <w:p w14:paraId="2498A64B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China: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eastAsia="Microsoft JhengHei" w:hAnsi="Times New Roman" w:cs="Times New Roman"/>
          <w:i/>
          <w:iCs/>
          <w:sz w:val="32"/>
          <w:szCs w:val="32"/>
        </w:rPr>
        <w:t>对牛弹琴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 (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duì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niú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tán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qín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“Playing a lute to a cow.”</w:t>
      </w:r>
      <w:r w:rsidRPr="001619D7">
        <w:rPr>
          <w:rFonts w:ascii="Times New Roman" w:hAnsi="Times New Roman" w:cs="Times New Roman"/>
          <w:sz w:val="32"/>
          <w:szCs w:val="32"/>
        </w:rPr>
        <w:br/>
        <w:t>Trying to impress or explain something to someone who just doesn’t get it. Think: arguing logic with a rock.</w:t>
      </w:r>
    </w:p>
    <w:p w14:paraId="0F305009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Jamaica: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Mek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mi tell yuh ’bout di dawg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weh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nyam di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suppen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“Let me tell you about the dog that ate the supper.”</w:t>
      </w:r>
      <w:r w:rsidRPr="001619D7">
        <w:rPr>
          <w:rFonts w:ascii="Times New Roman" w:hAnsi="Times New Roman" w:cs="Times New Roman"/>
          <w:sz w:val="32"/>
          <w:szCs w:val="32"/>
        </w:rPr>
        <w:br/>
        <w:t>A warning tale. Someone messed up big-time, and you'd be wise not to follow their example.</w:t>
      </w:r>
    </w:p>
    <w:p w14:paraId="4B7B20A4" w14:textId="77777777" w:rsidR="001619D7" w:rsidRPr="001619D7" w:rsidRDefault="0000000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 w14:anchorId="17D27990">
          <v:rect id="_x0000_i1090" style="width:0;height:1.5pt" o:hralign="center" o:hrstd="t" o:hr="t" fillcolor="#a0a0a0" stroked="f"/>
        </w:pict>
      </w:r>
    </w:p>
    <w:p w14:paraId="4DA01655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Aging Idioms: Gray Hair, Sharp Tongues, and Worn-Out Legs</w:t>
      </w:r>
    </w:p>
    <w:p w14:paraId="1185A428" w14:textId="35D9740A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Arabic: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>قلبه</w:t>
      </w:r>
      <w:proofErr w:type="spellEnd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>وقع</w:t>
      </w:r>
      <w:proofErr w:type="spellEnd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>في</w:t>
      </w:r>
      <w:proofErr w:type="spellEnd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66392A" w:rsidRPr="0066392A">
        <w:rPr>
          <w:rFonts w:ascii="Times New Roman" w:hAnsi="Times New Roman" w:cs="Times New Roman"/>
          <w:b/>
          <w:bCs/>
          <w:sz w:val="32"/>
          <w:szCs w:val="32"/>
        </w:rPr>
        <w:t>رجليه</w:t>
      </w:r>
      <w:proofErr w:type="spellEnd"/>
      <w:r w:rsidR="0066392A" w:rsidRPr="0066392A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sz w:val="32"/>
          <w:szCs w:val="32"/>
        </w:rPr>
        <w:t>“Old in age, small in mind.”</w:t>
      </w:r>
      <w:r w:rsidRPr="001619D7">
        <w:rPr>
          <w:rFonts w:ascii="Times New Roman" w:hAnsi="Times New Roman" w:cs="Times New Roman"/>
          <w:sz w:val="32"/>
          <w:szCs w:val="32"/>
        </w:rPr>
        <w:br/>
        <w:t>Getting older doesn’t guarantee wisdom. A cautionary phrase for the cranky elder who forgot to grow up.</w:t>
      </w:r>
    </w:p>
    <w:p w14:paraId="4EF74DE0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Italian: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Essere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nella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terza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età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“To be in the third age.”</w:t>
      </w:r>
      <w:r w:rsidRPr="001619D7">
        <w:rPr>
          <w:rFonts w:ascii="Times New Roman" w:hAnsi="Times New Roman" w:cs="Times New Roman"/>
          <w:sz w:val="32"/>
          <w:szCs w:val="32"/>
        </w:rPr>
        <w:br/>
        <w:t>A graceful way to describe elderhood. Less about decline, more about entering a final act—with wisdom and retirement discounts.</w:t>
      </w:r>
    </w:p>
    <w:p w14:paraId="00735ED3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French: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“Il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n’a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plus toute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sa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tête”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“He no longer has all his head.”</w:t>
      </w:r>
      <w:r w:rsidRPr="001619D7">
        <w:rPr>
          <w:rFonts w:ascii="Times New Roman" w:hAnsi="Times New Roman" w:cs="Times New Roman"/>
          <w:sz w:val="32"/>
          <w:szCs w:val="32"/>
        </w:rPr>
        <w:br/>
        <w:t>A gentle nudge at forgetfulness or mental decline. Often said with a shrug and a sigh.</w:t>
      </w:r>
    </w:p>
    <w:p w14:paraId="65096CF6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Japanese: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eastAsia="MS Gothic" w:hAnsi="Times New Roman" w:cs="Times New Roman"/>
          <w:i/>
          <w:iCs/>
          <w:sz w:val="32"/>
          <w:szCs w:val="32"/>
        </w:rPr>
        <w:t>還暦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 (Kanreki)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Refers to turning 60, symbolizing a return to the zodiac sign of your birth.</w:t>
      </w:r>
      <w:r w:rsidRPr="001619D7">
        <w:rPr>
          <w:rFonts w:ascii="Times New Roman" w:hAnsi="Times New Roman" w:cs="Times New Roman"/>
          <w:sz w:val="32"/>
          <w:szCs w:val="32"/>
        </w:rPr>
        <w:br/>
        <w:t>Not just getting older—coming full circle. Celebrated, not dreaded.</w:t>
      </w:r>
    </w:p>
    <w:p w14:paraId="35A60EEF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lastRenderedPageBreak/>
        <w:t>Greek: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Τον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έφ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αγε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το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σα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ράκι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 – “He was eaten by the woodworm.”</w:t>
      </w:r>
      <w:r w:rsidRPr="001619D7">
        <w:rPr>
          <w:rFonts w:ascii="Times New Roman" w:hAnsi="Times New Roman" w:cs="Times New Roman"/>
          <w:sz w:val="32"/>
          <w:szCs w:val="32"/>
        </w:rPr>
        <w:br/>
        <w:t>Used to describe someone consumed by worry or bitterness with age. Slowly gnawed from the inside out.</w:t>
      </w:r>
    </w:p>
    <w:p w14:paraId="3E97A58A" w14:textId="77777777" w:rsidR="001619D7" w:rsidRPr="001619D7" w:rsidRDefault="0000000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 w14:anchorId="008E5153">
          <v:rect id="_x0000_i1091" style="width:0;height:1.5pt" o:hralign="center" o:hrstd="t" o:hr="t" fillcolor="#a0a0a0" stroked="f"/>
        </w:pict>
      </w:r>
    </w:p>
    <w:p w14:paraId="5AB67A3F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Broke Idioms: When the Wallet Echoes</w:t>
      </w:r>
    </w:p>
    <w:p w14:paraId="257C97EF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Hungary: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Még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a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verebek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is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kiröhögik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“Even the sparrows laugh at you.”</w:t>
      </w:r>
      <w:r w:rsidRPr="001619D7">
        <w:rPr>
          <w:rFonts w:ascii="Times New Roman" w:hAnsi="Times New Roman" w:cs="Times New Roman"/>
          <w:sz w:val="32"/>
          <w:szCs w:val="32"/>
        </w:rPr>
        <w:br/>
        <w:t>So poor it’s public knowledge—and the wildlife’s mocking you.</w:t>
      </w:r>
    </w:p>
    <w:p w14:paraId="37DD6585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Portuguese: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“Nem um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tostão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furado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“Not even a rusty coin.”</w:t>
      </w:r>
      <w:r w:rsidRPr="001619D7">
        <w:rPr>
          <w:rFonts w:ascii="Times New Roman" w:hAnsi="Times New Roman" w:cs="Times New Roman"/>
          <w:sz w:val="32"/>
          <w:szCs w:val="32"/>
        </w:rPr>
        <w:br/>
        <w:t>Completely broke. Not a cent. Not even one worth throwing away.</w:t>
      </w:r>
    </w:p>
    <w:p w14:paraId="438C73E9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Thai: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Leelawadee UI" w:hAnsi="Leelawadee UI" w:cs="Leelawadee UI"/>
          <w:i/>
          <w:iCs/>
          <w:sz w:val="32"/>
          <w:szCs w:val="32"/>
        </w:rPr>
        <w:t>จนตรอก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 (Jon-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trok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)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“Trapped in an alley.”</w:t>
      </w:r>
      <w:r w:rsidRPr="001619D7">
        <w:rPr>
          <w:rFonts w:ascii="Times New Roman" w:hAnsi="Times New Roman" w:cs="Times New Roman"/>
          <w:sz w:val="32"/>
          <w:szCs w:val="32"/>
        </w:rPr>
        <w:br/>
        <w:t>No options. No way out. Used when someone’s hit financial rock bottom.</w:t>
      </w:r>
    </w:p>
    <w:p w14:paraId="7E478E41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Yiddish: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“Er hot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kein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Groshn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nit”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“He doesn’t have a penny.”</w:t>
      </w:r>
      <w:r w:rsidRPr="001619D7">
        <w:rPr>
          <w:rFonts w:ascii="Times New Roman" w:hAnsi="Times New Roman" w:cs="Times New Roman"/>
          <w:sz w:val="32"/>
          <w:szCs w:val="32"/>
        </w:rPr>
        <w:br/>
        <w:t>Said with the universal tone of someone checking their pockets and coming up empty.</w:t>
      </w:r>
    </w:p>
    <w:p w14:paraId="1A2940F0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Brazil (Portuguese):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>“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Ficar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com a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mão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abanando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“To be left waving your hand.”</w:t>
      </w:r>
      <w:r w:rsidRPr="001619D7">
        <w:rPr>
          <w:rFonts w:ascii="Times New Roman" w:hAnsi="Times New Roman" w:cs="Times New Roman"/>
          <w:sz w:val="32"/>
          <w:szCs w:val="32"/>
        </w:rPr>
        <w:br/>
        <w:t>Used when you walk away with nothing—no deal, no cash, not even a thank-you.</w:t>
      </w:r>
    </w:p>
    <w:p w14:paraId="3BACEB43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Romanian:</w:t>
      </w:r>
      <w:r w:rsidRPr="001619D7">
        <w:rPr>
          <w:rFonts w:ascii="Times New Roman" w:hAnsi="Times New Roman" w:cs="Times New Roman"/>
          <w:sz w:val="32"/>
          <w:szCs w:val="32"/>
        </w:rPr>
        <w:t xml:space="preserve"> </w:t>
      </w:r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“A face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foamea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 xml:space="preserve"> cu </w:t>
      </w:r>
      <w:proofErr w:type="spellStart"/>
      <w:r w:rsidRPr="001619D7">
        <w:rPr>
          <w:rFonts w:ascii="Times New Roman" w:hAnsi="Times New Roman" w:cs="Times New Roman"/>
          <w:i/>
          <w:iCs/>
          <w:sz w:val="32"/>
          <w:szCs w:val="32"/>
        </w:rPr>
        <w:t>stil</w:t>
      </w:r>
      <w:proofErr w:type="spellEnd"/>
      <w:r w:rsidRPr="001619D7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Pr="001619D7">
        <w:rPr>
          <w:rFonts w:ascii="Times New Roman" w:hAnsi="Times New Roman" w:cs="Times New Roman"/>
          <w:sz w:val="32"/>
          <w:szCs w:val="32"/>
        </w:rPr>
        <w:t xml:space="preserve"> – “To starve with style.”</w:t>
      </w:r>
      <w:r w:rsidRPr="001619D7">
        <w:rPr>
          <w:rFonts w:ascii="Times New Roman" w:hAnsi="Times New Roman" w:cs="Times New Roman"/>
          <w:sz w:val="32"/>
          <w:szCs w:val="32"/>
        </w:rPr>
        <w:br/>
        <w:t>No money, but still keeping up appearances. Think lipstick and a hole in the shoe.</w:t>
      </w:r>
    </w:p>
    <w:p w14:paraId="73CA4C64" w14:textId="77777777" w:rsidR="001619D7" w:rsidRPr="001619D7" w:rsidRDefault="00000000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 w14:anchorId="6ED27F9E">
          <v:rect id="_x0000_i1092" style="width:0;height:1.5pt" o:hralign="center" o:hrstd="t" o:hr="t" fillcolor="#a0a0a0" stroked="f"/>
        </w:pict>
      </w:r>
    </w:p>
    <w:p w14:paraId="32E19D7A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Final Thoughts: Fur, Wrinkles, and Empty Pockets</w:t>
      </w:r>
    </w:p>
    <w:p w14:paraId="1463229F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sz w:val="32"/>
          <w:szCs w:val="32"/>
        </w:rPr>
        <w:lastRenderedPageBreak/>
        <w:t>Across languages, animals do the talking when people won’t. Age is respected, mocked, or quietly mourned. And being broke? That’s a universal joke we’re all invited to laugh at—often through our teeth.</w:t>
      </w:r>
    </w:p>
    <w:p w14:paraId="3A33E44F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sz w:val="32"/>
          <w:szCs w:val="32"/>
        </w:rPr>
        <w:t>These idioms reveal the soft belly of everyday life. We laugh, we age, we misplace our money—and still find a way to turn it all into poetry.</w:t>
      </w:r>
    </w:p>
    <w:p w14:paraId="73CA8D87" w14:textId="77777777" w:rsidR="001619D7" w:rsidRPr="001619D7" w:rsidRDefault="001619D7" w:rsidP="004F72A6">
      <w:pPr>
        <w:ind w:left="0" w:firstLine="0"/>
        <w:rPr>
          <w:rFonts w:ascii="Times New Roman" w:hAnsi="Times New Roman" w:cs="Times New Roman"/>
          <w:b/>
          <w:bCs/>
          <w:sz w:val="32"/>
          <w:szCs w:val="32"/>
        </w:rPr>
      </w:pPr>
      <w:r w:rsidRPr="001619D7">
        <w:rPr>
          <w:rFonts w:ascii="Times New Roman" w:hAnsi="Times New Roman" w:cs="Times New Roman"/>
          <w:b/>
          <w:bCs/>
          <w:sz w:val="32"/>
          <w:szCs w:val="32"/>
        </w:rPr>
        <w:t>Next Time:</w:t>
      </w:r>
    </w:p>
    <w:p w14:paraId="38AD88EE" w14:textId="0BDB58E6" w:rsidR="00FB5B6C" w:rsidRPr="001619D7" w:rsidRDefault="001619D7" w:rsidP="004F72A6">
      <w:pPr>
        <w:ind w:left="0" w:firstLine="0"/>
        <w:rPr>
          <w:rFonts w:ascii="Times New Roman" w:hAnsi="Times New Roman" w:cs="Times New Roman"/>
          <w:sz w:val="32"/>
          <w:szCs w:val="32"/>
        </w:rPr>
      </w:pPr>
      <w:r w:rsidRPr="001619D7">
        <w:rPr>
          <w:rFonts w:ascii="Times New Roman" w:hAnsi="Times New Roman" w:cs="Times New Roman"/>
          <w:sz w:val="32"/>
          <w:szCs w:val="32"/>
        </w:rPr>
        <w:t>Idioms about fear, bravery, and foolishness. (Spoiler: In the Czech Republic, when you’re terrified, you’ve got a hamster in your stomach.)</w:t>
      </w:r>
    </w:p>
    <w:sectPr w:rsidR="00FB5B6C" w:rsidRPr="00161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D7"/>
    <w:rsid w:val="000F6D80"/>
    <w:rsid w:val="00143158"/>
    <w:rsid w:val="001619D7"/>
    <w:rsid w:val="004F5EC3"/>
    <w:rsid w:val="004F72A6"/>
    <w:rsid w:val="0066392A"/>
    <w:rsid w:val="00800170"/>
    <w:rsid w:val="008D3D73"/>
    <w:rsid w:val="00922977"/>
    <w:rsid w:val="00D75F78"/>
    <w:rsid w:val="00E840E1"/>
    <w:rsid w:val="00ED5B81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514C6"/>
  <w15:chartTrackingRefBased/>
  <w15:docId w15:val="{65A34850-EC31-454D-8844-3CB15451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9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9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9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9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9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9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9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9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9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9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9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9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9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9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9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9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9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9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9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9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9D7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19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9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19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9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19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9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9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9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5</cp:revision>
  <dcterms:created xsi:type="dcterms:W3CDTF">2025-04-11T22:08:00Z</dcterms:created>
  <dcterms:modified xsi:type="dcterms:W3CDTF">2025-10-01T03:46:00Z</dcterms:modified>
</cp:coreProperties>
</file>