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5ECC"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Marche: The Land of Verdicchio and Rosso Conero</w:t>
      </w:r>
    </w:p>
    <w:p w14:paraId="37E17B52"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Overview</w:t>
      </w:r>
    </w:p>
    <w:p w14:paraId="6044D001"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Marche is a hidden gem among Italy’s wine regions, known for its elegant white wines from Verdicchio and bold reds from Montepulciano and Sangiovese. Situated on the Adriatic coast, Marche boasts a diverse terroir that allows for the production of both crisp, mineral-driven whites and structured, age-worthy reds.</w:t>
      </w:r>
    </w:p>
    <w:p w14:paraId="4AECA0B0"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Historical Background</w:t>
      </w:r>
    </w:p>
    <w:p w14:paraId="72DD501C"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Winemaking in Marche dates back to Etruscan and Roman times, with records showing Verdicchio being cultivated for centuries. In the 20th century, Verdicchio gained recognition for its quality and longevity, while red wines such as Rosso Conero and Rosso Piceno emerged as serious contenders in the Italian wine scene. Today, Marche balances tradition with modern innovation, producing some of Italy’s most exciting and food-friendly wines.</w:t>
      </w:r>
    </w:p>
    <w:p w14:paraId="2F5729A6"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Classification System</w:t>
      </w:r>
    </w:p>
    <w:p w14:paraId="3DE5994D"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Marche follows Italy’s structured classification system:</w:t>
      </w:r>
    </w:p>
    <w:p w14:paraId="2C36EA34" w14:textId="77777777" w:rsidR="00903383" w:rsidRPr="00903383" w:rsidRDefault="00903383" w:rsidP="00903383">
      <w:pPr>
        <w:numPr>
          <w:ilvl w:val="0"/>
          <w:numId w:val="1"/>
        </w:numPr>
        <w:rPr>
          <w:rFonts w:ascii="Times New Roman" w:hAnsi="Times New Roman" w:cs="Times New Roman"/>
          <w:sz w:val="36"/>
          <w:szCs w:val="36"/>
        </w:rPr>
      </w:pPr>
      <w:r w:rsidRPr="00903383">
        <w:rPr>
          <w:rFonts w:ascii="Times New Roman" w:hAnsi="Times New Roman" w:cs="Times New Roman"/>
          <w:sz w:val="36"/>
          <w:szCs w:val="36"/>
        </w:rPr>
        <w:t xml:space="preserve">Denominazione di Origine </w:t>
      </w:r>
      <w:proofErr w:type="spellStart"/>
      <w:r w:rsidRPr="00903383">
        <w:rPr>
          <w:rFonts w:ascii="Times New Roman" w:hAnsi="Times New Roman" w:cs="Times New Roman"/>
          <w:sz w:val="36"/>
          <w:szCs w:val="36"/>
        </w:rPr>
        <w:t>Controllata</w:t>
      </w:r>
      <w:proofErr w:type="spellEnd"/>
      <w:r w:rsidRPr="00903383">
        <w:rPr>
          <w:rFonts w:ascii="Times New Roman" w:hAnsi="Times New Roman" w:cs="Times New Roman"/>
          <w:sz w:val="36"/>
          <w:szCs w:val="36"/>
        </w:rPr>
        <w:t xml:space="preserve"> e Garantita (DOCG) – The highest designation, ensuring strict quality control.</w:t>
      </w:r>
    </w:p>
    <w:p w14:paraId="51C38E74" w14:textId="77777777" w:rsidR="00903383" w:rsidRPr="00903383" w:rsidRDefault="00903383" w:rsidP="00903383">
      <w:pPr>
        <w:numPr>
          <w:ilvl w:val="0"/>
          <w:numId w:val="1"/>
        </w:numPr>
        <w:rPr>
          <w:rFonts w:ascii="Times New Roman" w:hAnsi="Times New Roman" w:cs="Times New Roman"/>
          <w:sz w:val="36"/>
          <w:szCs w:val="36"/>
        </w:rPr>
      </w:pPr>
      <w:r w:rsidRPr="00903383">
        <w:rPr>
          <w:rFonts w:ascii="Times New Roman" w:hAnsi="Times New Roman" w:cs="Times New Roman"/>
          <w:sz w:val="36"/>
          <w:szCs w:val="36"/>
        </w:rPr>
        <w:t xml:space="preserve">Denominazione di Origine </w:t>
      </w:r>
      <w:proofErr w:type="spellStart"/>
      <w:r w:rsidRPr="00903383">
        <w:rPr>
          <w:rFonts w:ascii="Times New Roman" w:hAnsi="Times New Roman" w:cs="Times New Roman"/>
          <w:sz w:val="36"/>
          <w:szCs w:val="36"/>
        </w:rPr>
        <w:t>Controllata</w:t>
      </w:r>
      <w:proofErr w:type="spellEnd"/>
      <w:r w:rsidRPr="00903383">
        <w:rPr>
          <w:rFonts w:ascii="Times New Roman" w:hAnsi="Times New Roman" w:cs="Times New Roman"/>
          <w:sz w:val="36"/>
          <w:szCs w:val="36"/>
        </w:rPr>
        <w:t xml:space="preserve"> (DOC) – Wines with strong regional identity and production regulations.</w:t>
      </w:r>
    </w:p>
    <w:p w14:paraId="563CCF82" w14:textId="77777777" w:rsidR="00903383" w:rsidRPr="00903383" w:rsidRDefault="00903383" w:rsidP="00903383">
      <w:pPr>
        <w:numPr>
          <w:ilvl w:val="0"/>
          <w:numId w:val="1"/>
        </w:numPr>
        <w:rPr>
          <w:rFonts w:ascii="Times New Roman" w:hAnsi="Times New Roman" w:cs="Times New Roman"/>
          <w:sz w:val="36"/>
          <w:szCs w:val="36"/>
        </w:rPr>
      </w:pPr>
      <w:proofErr w:type="spellStart"/>
      <w:r w:rsidRPr="00903383">
        <w:rPr>
          <w:rFonts w:ascii="Times New Roman" w:hAnsi="Times New Roman" w:cs="Times New Roman"/>
          <w:sz w:val="36"/>
          <w:szCs w:val="36"/>
        </w:rPr>
        <w:lastRenderedPageBreak/>
        <w:t>Indicazione</w:t>
      </w:r>
      <w:proofErr w:type="spellEnd"/>
      <w:r w:rsidRPr="00903383">
        <w:rPr>
          <w:rFonts w:ascii="Times New Roman" w:hAnsi="Times New Roman" w:cs="Times New Roman"/>
          <w:sz w:val="36"/>
          <w:szCs w:val="36"/>
        </w:rPr>
        <w:t xml:space="preserve"> </w:t>
      </w:r>
      <w:proofErr w:type="spellStart"/>
      <w:r w:rsidRPr="00903383">
        <w:rPr>
          <w:rFonts w:ascii="Times New Roman" w:hAnsi="Times New Roman" w:cs="Times New Roman"/>
          <w:sz w:val="36"/>
          <w:szCs w:val="36"/>
        </w:rPr>
        <w:t>Geografica</w:t>
      </w:r>
      <w:proofErr w:type="spellEnd"/>
      <w:r w:rsidRPr="00903383">
        <w:rPr>
          <w:rFonts w:ascii="Times New Roman" w:hAnsi="Times New Roman" w:cs="Times New Roman"/>
          <w:sz w:val="36"/>
          <w:szCs w:val="36"/>
        </w:rPr>
        <w:t xml:space="preserve"> Tipica (IGT) – A flexible category allowing for innovation outside DOCG/DOC rules.</w:t>
      </w:r>
    </w:p>
    <w:p w14:paraId="75F1801F"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Key DOCG and DOC wines include:</w:t>
      </w:r>
    </w:p>
    <w:p w14:paraId="4CCD138E" w14:textId="77777777" w:rsidR="00903383" w:rsidRPr="00903383" w:rsidRDefault="00903383" w:rsidP="00903383">
      <w:pPr>
        <w:numPr>
          <w:ilvl w:val="0"/>
          <w:numId w:val="2"/>
        </w:numPr>
        <w:rPr>
          <w:rFonts w:ascii="Times New Roman" w:hAnsi="Times New Roman" w:cs="Times New Roman"/>
          <w:sz w:val="36"/>
          <w:szCs w:val="36"/>
        </w:rPr>
      </w:pPr>
      <w:r w:rsidRPr="00903383">
        <w:rPr>
          <w:rFonts w:ascii="Times New Roman" w:hAnsi="Times New Roman" w:cs="Times New Roman"/>
          <w:sz w:val="36"/>
          <w:szCs w:val="36"/>
        </w:rPr>
        <w:t xml:space="preserve">Verdicchio </w:t>
      </w:r>
      <w:proofErr w:type="spellStart"/>
      <w:r w:rsidRPr="00903383">
        <w:rPr>
          <w:rFonts w:ascii="Times New Roman" w:hAnsi="Times New Roman" w:cs="Times New Roman"/>
          <w:sz w:val="36"/>
          <w:szCs w:val="36"/>
        </w:rPr>
        <w:t>dei</w:t>
      </w:r>
      <w:proofErr w:type="spellEnd"/>
      <w:r w:rsidRPr="00903383">
        <w:rPr>
          <w:rFonts w:ascii="Times New Roman" w:hAnsi="Times New Roman" w:cs="Times New Roman"/>
          <w:sz w:val="36"/>
          <w:szCs w:val="36"/>
        </w:rPr>
        <w:t xml:space="preserve"> Castelli di Jesi Riserva DOCG – A structured white wine with high acidity, citrus notes, and aging potential.</w:t>
      </w:r>
    </w:p>
    <w:p w14:paraId="727416CF" w14:textId="77777777" w:rsidR="00903383" w:rsidRPr="00903383" w:rsidRDefault="00903383" w:rsidP="00903383">
      <w:pPr>
        <w:numPr>
          <w:ilvl w:val="0"/>
          <w:numId w:val="2"/>
        </w:numPr>
        <w:rPr>
          <w:rFonts w:ascii="Times New Roman" w:hAnsi="Times New Roman" w:cs="Times New Roman"/>
          <w:sz w:val="36"/>
          <w:szCs w:val="36"/>
        </w:rPr>
      </w:pPr>
      <w:r w:rsidRPr="00903383">
        <w:rPr>
          <w:rFonts w:ascii="Times New Roman" w:hAnsi="Times New Roman" w:cs="Times New Roman"/>
          <w:sz w:val="36"/>
          <w:szCs w:val="36"/>
        </w:rPr>
        <w:t xml:space="preserve">Verdicchio di </w:t>
      </w:r>
      <w:proofErr w:type="spellStart"/>
      <w:r w:rsidRPr="00903383">
        <w:rPr>
          <w:rFonts w:ascii="Times New Roman" w:hAnsi="Times New Roman" w:cs="Times New Roman"/>
          <w:sz w:val="36"/>
          <w:szCs w:val="36"/>
        </w:rPr>
        <w:t>Matelica</w:t>
      </w:r>
      <w:proofErr w:type="spellEnd"/>
      <w:r w:rsidRPr="00903383">
        <w:rPr>
          <w:rFonts w:ascii="Times New Roman" w:hAnsi="Times New Roman" w:cs="Times New Roman"/>
          <w:sz w:val="36"/>
          <w:szCs w:val="36"/>
        </w:rPr>
        <w:t xml:space="preserve"> Riserva DOCG – A mineral-driven Verdicchio with a firmer structure and longevity.</w:t>
      </w:r>
    </w:p>
    <w:p w14:paraId="6A9BF670" w14:textId="77777777" w:rsidR="00903383" w:rsidRPr="00903383" w:rsidRDefault="00903383" w:rsidP="00903383">
      <w:pPr>
        <w:numPr>
          <w:ilvl w:val="0"/>
          <w:numId w:val="2"/>
        </w:numPr>
        <w:rPr>
          <w:rFonts w:ascii="Times New Roman" w:hAnsi="Times New Roman" w:cs="Times New Roman"/>
          <w:sz w:val="36"/>
          <w:szCs w:val="36"/>
        </w:rPr>
      </w:pPr>
      <w:proofErr w:type="spellStart"/>
      <w:r w:rsidRPr="00903383">
        <w:rPr>
          <w:rFonts w:ascii="Times New Roman" w:hAnsi="Times New Roman" w:cs="Times New Roman"/>
          <w:sz w:val="36"/>
          <w:szCs w:val="36"/>
        </w:rPr>
        <w:t>Conero</w:t>
      </w:r>
      <w:proofErr w:type="spellEnd"/>
      <w:r w:rsidRPr="00903383">
        <w:rPr>
          <w:rFonts w:ascii="Times New Roman" w:hAnsi="Times New Roman" w:cs="Times New Roman"/>
          <w:sz w:val="36"/>
          <w:szCs w:val="36"/>
        </w:rPr>
        <w:t xml:space="preserve"> DOCG – A powerful red wine made from Montepulciano, known for its depth, dark fruit, and spice.</w:t>
      </w:r>
    </w:p>
    <w:p w14:paraId="7C4A0E9C" w14:textId="77777777" w:rsidR="00903383" w:rsidRPr="00903383" w:rsidRDefault="00903383" w:rsidP="00903383">
      <w:pPr>
        <w:numPr>
          <w:ilvl w:val="0"/>
          <w:numId w:val="2"/>
        </w:numPr>
        <w:rPr>
          <w:rFonts w:ascii="Times New Roman" w:hAnsi="Times New Roman" w:cs="Times New Roman"/>
          <w:sz w:val="36"/>
          <w:szCs w:val="36"/>
        </w:rPr>
      </w:pPr>
      <w:r w:rsidRPr="00903383">
        <w:rPr>
          <w:rFonts w:ascii="Times New Roman" w:hAnsi="Times New Roman" w:cs="Times New Roman"/>
          <w:sz w:val="36"/>
          <w:szCs w:val="36"/>
        </w:rPr>
        <w:t>Rosso Piceno DOC – A blend of Sangiovese and Montepulciano, producing approachable, medium-bodied reds.</w:t>
      </w:r>
    </w:p>
    <w:p w14:paraId="401F7467" w14:textId="77777777" w:rsidR="00903383" w:rsidRPr="00903383" w:rsidRDefault="00903383" w:rsidP="00903383">
      <w:pPr>
        <w:numPr>
          <w:ilvl w:val="0"/>
          <w:numId w:val="2"/>
        </w:numPr>
        <w:rPr>
          <w:rFonts w:ascii="Times New Roman" w:hAnsi="Times New Roman" w:cs="Times New Roman"/>
          <w:sz w:val="36"/>
          <w:szCs w:val="36"/>
        </w:rPr>
      </w:pPr>
      <w:r w:rsidRPr="00903383">
        <w:rPr>
          <w:rFonts w:ascii="Times New Roman" w:hAnsi="Times New Roman" w:cs="Times New Roman"/>
          <w:sz w:val="36"/>
          <w:szCs w:val="36"/>
        </w:rPr>
        <w:t xml:space="preserve">Lacrima di Morro </w:t>
      </w:r>
      <w:proofErr w:type="spellStart"/>
      <w:r w:rsidRPr="00903383">
        <w:rPr>
          <w:rFonts w:ascii="Times New Roman" w:hAnsi="Times New Roman" w:cs="Times New Roman"/>
          <w:sz w:val="36"/>
          <w:szCs w:val="36"/>
        </w:rPr>
        <w:t>d’Alba</w:t>
      </w:r>
      <w:proofErr w:type="spellEnd"/>
      <w:r w:rsidRPr="00903383">
        <w:rPr>
          <w:rFonts w:ascii="Times New Roman" w:hAnsi="Times New Roman" w:cs="Times New Roman"/>
          <w:sz w:val="36"/>
          <w:szCs w:val="36"/>
        </w:rPr>
        <w:t xml:space="preserve"> DOC – A unique, aromatic red wine with floral and red berry notes.</w:t>
      </w:r>
    </w:p>
    <w:p w14:paraId="11C16578"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Major Wine Regions</w:t>
      </w:r>
    </w:p>
    <w:p w14:paraId="435E5C19" w14:textId="77777777" w:rsidR="00903383" w:rsidRPr="00903383" w:rsidRDefault="00903383" w:rsidP="00903383">
      <w:pPr>
        <w:numPr>
          <w:ilvl w:val="0"/>
          <w:numId w:val="3"/>
        </w:numPr>
        <w:rPr>
          <w:rFonts w:ascii="Times New Roman" w:hAnsi="Times New Roman" w:cs="Times New Roman"/>
          <w:sz w:val="36"/>
          <w:szCs w:val="36"/>
        </w:rPr>
      </w:pPr>
      <w:r w:rsidRPr="00903383">
        <w:rPr>
          <w:rFonts w:ascii="Times New Roman" w:hAnsi="Times New Roman" w:cs="Times New Roman"/>
          <w:sz w:val="36"/>
          <w:szCs w:val="36"/>
        </w:rPr>
        <w:t xml:space="preserve">Castelli di Jesi &amp; </w:t>
      </w:r>
      <w:proofErr w:type="spellStart"/>
      <w:r w:rsidRPr="00903383">
        <w:rPr>
          <w:rFonts w:ascii="Times New Roman" w:hAnsi="Times New Roman" w:cs="Times New Roman"/>
          <w:sz w:val="36"/>
          <w:szCs w:val="36"/>
        </w:rPr>
        <w:t>Matelica</w:t>
      </w:r>
      <w:proofErr w:type="spellEnd"/>
      <w:r w:rsidRPr="00903383">
        <w:rPr>
          <w:rFonts w:ascii="Times New Roman" w:hAnsi="Times New Roman" w:cs="Times New Roman"/>
          <w:sz w:val="36"/>
          <w:szCs w:val="36"/>
        </w:rPr>
        <w:t xml:space="preserve"> – The heartland of Verdicchio production, producing crisp, mineral-driven whites with aging potential.</w:t>
      </w:r>
    </w:p>
    <w:p w14:paraId="16000B11" w14:textId="77777777" w:rsidR="00903383" w:rsidRPr="00903383" w:rsidRDefault="00903383" w:rsidP="00903383">
      <w:pPr>
        <w:numPr>
          <w:ilvl w:val="0"/>
          <w:numId w:val="3"/>
        </w:numPr>
        <w:rPr>
          <w:rFonts w:ascii="Times New Roman" w:hAnsi="Times New Roman" w:cs="Times New Roman"/>
          <w:sz w:val="36"/>
          <w:szCs w:val="36"/>
        </w:rPr>
      </w:pPr>
      <w:proofErr w:type="spellStart"/>
      <w:r w:rsidRPr="00903383">
        <w:rPr>
          <w:rFonts w:ascii="Times New Roman" w:hAnsi="Times New Roman" w:cs="Times New Roman"/>
          <w:sz w:val="36"/>
          <w:szCs w:val="36"/>
        </w:rPr>
        <w:t>Conero</w:t>
      </w:r>
      <w:proofErr w:type="spellEnd"/>
      <w:r w:rsidRPr="00903383">
        <w:rPr>
          <w:rFonts w:ascii="Times New Roman" w:hAnsi="Times New Roman" w:cs="Times New Roman"/>
          <w:sz w:val="36"/>
          <w:szCs w:val="36"/>
        </w:rPr>
        <w:t xml:space="preserve"> – A coastal region dominated by Montepulciano, yielding full-bodied, tannic reds with deep complexity.</w:t>
      </w:r>
    </w:p>
    <w:p w14:paraId="1AB558CE" w14:textId="77777777" w:rsidR="00903383" w:rsidRPr="00903383" w:rsidRDefault="00903383" w:rsidP="00903383">
      <w:pPr>
        <w:numPr>
          <w:ilvl w:val="0"/>
          <w:numId w:val="3"/>
        </w:numPr>
        <w:rPr>
          <w:rFonts w:ascii="Times New Roman" w:hAnsi="Times New Roman" w:cs="Times New Roman"/>
          <w:sz w:val="36"/>
          <w:szCs w:val="36"/>
        </w:rPr>
      </w:pPr>
      <w:r w:rsidRPr="00903383">
        <w:rPr>
          <w:rFonts w:ascii="Times New Roman" w:hAnsi="Times New Roman" w:cs="Times New Roman"/>
          <w:sz w:val="36"/>
          <w:szCs w:val="36"/>
        </w:rPr>
        <w:t>Piceno – A region producing balanced, fruit-forward reds from Sangiovese and Montepulciano.</w:t>
      </w:r>
    </w:p>
    <w:p w14:paraId="3A1C9135" w14:textId="77777777" w:rsidR="00903383" w:rsidRPr="00903383" w:rsidRDefault="00903383" w:rsidP="00903383">
      <w:pPr>
        <w:numPr>
          <w:ilvl w:val="0"/>
          <w:numId w:val="3"/>
        </w:numPr>
        <w:rPr>
          <w:rFonts w:ascii="Times New Roman" w:hAnsi="Times New Roman" w:cs="Times New Roman"/>
          <w:sz w:val="36"/>
          <w:szCs w:val="36"/>
        </w:rPr>
      </w:pPr>
      <w:r w:rsidRPr="00903383">
        <w:rPr>
          <w:rFonts w:ascii="Times New Roman" w:hAnsi="Times New Roman" w:cs="Times New Roman"/>
          <w:sz w:val="36"/>
          <w:szCs w:val="36"/>
        </w:rPr>
        <w:lastRenderedPageBreak/>
        <w:t xml:space="preserve">Morro </w:t>
      </w:r>
      <w:proofErr w:type="spellStart"/>
      <w:r w:rsidRPr="00903383">
        <w:rPr>
          <w:rFonts w:ascii="Times New Roman" w:hAnsi="Times New Roman" w:cs="Times New Roman"/>
          <w:sz w:val="36"/>
          <w:szCs w:val="36"/>
        </w:rPr>
        <w:t>d’Alba</w:t>
      </w:r>
      <w:proofErr w:type="spellEnd"/>
      <w:r w:rsidRPr="00903383">
        <w:rPr>
          <w:rFonts w:ascii="Times New Roman" w:hAnsi="Times New Roman" w:cs="Times New Roman"/>
          <w:sz w:val="36"/>
          <w:szCs w:val="36"/>
        </w:rPr>
        <w:t xml:space="preserve"> – Home to Lacrima di Morro </w:t>
      </w:r>
      <w:proofErr w:type="spellStart"/>
      <w:r w:rsidRPr="00903383">
        <w:rPr>
          <w:rFonts w:ascii="Times New Roman" w:hAnsi="Times New Roman" w:cs="Times New Roman"/>
          <w:sz w:val="36"/>
          <w:szCs w:val="36"/>
        </w:rPr>
        <w:t>d’Alba</w:t>
      </w:r>
      <w:proofErr w:type="spellEnd"/>
      <w:r w:rsidRPr="00903383">
        <w:rPr>
          <w:rFonts w:ascii="Times New Roman" w:hAnsi="Times New Roman" w:cs="Times New Roman"/>
          <w:sz w:val="36"/>
          <w:szCs w:val="36"/>
        </w:rPr>
        <w:t>, a distinctive aromatic red with intense floral notes.</w:t>
      </w:r>
    </w:p>
    <w:p w14:paraId="74FB64D5" w14:textId="77777777" w:rsidR="00903383" w:rsidRPr="00903383" w:rsidRDefault="00000000" w:rsidP="00903383">
      <w:pPr>
        <w:rPr>
          <w:rFonts w:ascii="Times New Roman" w:hAnsi="Times New Roman" w:cs="Times New Roman"/>
          <w:sz w:val="36"/>
          <w:szCs w:val="36"/>
        </w:rPr>
      </w:pPr>
      <w:r>
        <w:rPr>
          <w:rFonts w:ascii="Times New Roman" w:hAnsi="Times New Roman" w:cs="Times New Roman"/>
          <w:sz w:val="36"/>
          <w:szCs w:val="36"/>
        </w:rPr>
        <w:pict w14:anchorId="4F298DA7">
          <v:rect id="_x0000_i1025" style="width:0;height:1.5pt" o:hralign="center" o:hrstd="t" o:hr="t" fillcolor="#a0a0a0" stroked="f"/>
        </w:pict>
      </w:r>
    </w:p>
    <w:p w14:paraId="6B5843A0"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Molise: A Small Region with Big Potential</w:t>
      </w:r>
    </w:p>
    <w:p w14:paraId="342741E5"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Overview</w:t>
      </w:r>
    </w:p>
    <w:p w14:paraId="6117AFE7"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Molise is one of Italy’s least-known wine regions, but it produces high-quality wines that deserve attention. Nestled between Abruzzo and Puglia, Molise is known for its Montepulciano-based reds, unique Tintilia grape, and refreshing white wines.</w:t>
      </w:r>
    </w:p>
    <w:p w14:paraId="64C41638"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Historical Background</w:t>
      </w:r>
    </w:p>
    <w:p w14:paraId="5195525C"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Despite its small size, Molise has a long winemaking tradition dating back to ancient Samnite civilizations. Historically overshadowed by its neighbors, Molise has recently gained recognition for its small-scale, quality-focused wineries that emphasize native grape varieties.</w:t>
      </w:r>
    </w:p>
    <w:p w14:paraId="68858277"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Classification System</w:t>
      </w:r>
    </w:p>
    <w:p w14:paraId="64EAF069"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Molise follows Italy’s classification system:</w:t>
      </w:r>
    </w:p>
    <w:p w14:paraId="2415DC8A" w14:textId="77777777" w:rsidR="00903383" w:rsidRPr="00903383" w:rsidRDefault="00903383" w:rsidP="00903383">
      <w:pPr>
        <w:numPr>
          <w:ilvl w:val="0"/>
          <w:numId w:val="4"/>
        </w:numPr>
        <w:rPr>
          <w:rFonts w:ascii="Times New Roman" w:hAnsi="Times New Roman" w:cs="Times New Roman"/>
          <w:sz w:val="36"/>
          <w:szCs w:val="36"/>
        </w:rPr>
      </w:pPr>
      <w:r w:rsidRPr="00903383">
        <w:rPr>
          <w:rFonts w:ascii="Times New Roman" w:hAnsi="Times New Roman" w:cs="Times New Roman"/>
          <w:sz w:val="36"/>
          <w:szCs w:val="36"/>
        </w:rPr>
        <w:t xml:space="preserve">Denominazione di Origine </w:t>
      </w:r>
      <w:proofErr w:type="spellStart"/>
      <w:r w:rsidRPr="00903383">
        <w:rPr>
          <w:rFonts w:ascii="Times New Roman" w:hAnsi="Times New Roman" w:cs="Times New Roman"/>
          <w:sz w:val="36"/>
          <w:szCs w:val="36"/>
        </w:rPr>
        <w:t>Controllata</w:t>
      </w:r>
      <w:proofErr w:type="spellEnd"/>
      <w:r w:rsidRPr="00903383">
        <w:rPr>
          <w:rFonts w:ascii="Times New Roman" w:hAnsi="Times New Roman" w:cs="Times New Roman"/>
          <w:sz w:val="36"/>
          <w:szCs w:val="36"/>
        </w:rPr>
        <w:t xml:space="preserve"> (DOC) – Wines with strong regional identity and production regulations.</w:t>
      </w:r>
    </w:p>
    <w:p w14:paraId="75BA5F4A" w14:textId="77777777" w:rsidR="00903383" w:rsidRPr="00903383" w:rsidRDefault="00903383" w:rsidP="00903383">
      <w:pPr>
        <w:numPr>
          <w:ilvl w:val="0"/>
          <w:numId w:val="4"/>
        </w:numPr>
        <w:rPr>
          <w:rFonts w:ascii="Times New Roman" w:hAnsi="Times New Roman" w:cs="Times New Roman"/>
          <w:sz w:val="36"/>
          <w:szCs w:val="36"/>
        </w:rPr>
      </w:pPr>
      <w:proofErr w:type="spellStart"/>
      <w:r w:rsidRPr="00903383">
        <w:rPr>
          <w:rFonts w:ascii="Times New Roman" w:hAnsi="Times New Roman" w:cs="Times New Roman"/>
          <w:sz w:val="36"/>
          <w:szCs w:val="36"/>
        </w:rPr>
        <w:t>Indicazione</w:t>
      </w:r>
      <w:proofErr w:type="spellEnd"/>
      <w:r w:rsidRPr="00903383">
        <w:rPr>
          <w:rFonts w:ascii="Times New Roman" w:hAnsi="Times New Roman" w:cs="Times New Roman"/>
          <w:sz w:val="36"/>
          <w:szCs w:val="36"/>
        </w:rPr>
        <w:t xml:space="preserve"> </w:t>
      </w:r>
      <w:proofErr w:type="spellStart"/>
      <w:r w:rsidRPr="00903383">
        <w:rPr>
          <w:rFonts w:ascii="Times New Roman" w:hAnsi="Times New Roman" w:cs="Times New Roman"/>
          <w:sz w:val="36"/>
          <w:szCs w:val="36"/>
        </w:rPr>
        <w:t>Geografica</w:t>
      </w:r>
      <w:proofErr w:type="spellEnd"/>
      <w:r w:rsidRPr="00903383">
        <w:rPr>
          <w:rFonts w:ascii="Times New Roman" w:hAnsi="Times New Roman" w:cs="Times New Roman"/>
          <w:sz w:val="36"/>
          <w:szCs w:val="36"/>
        </w:rPr>
        <w:t xml:space="preserve"> Tipica (IGT) – A flexible category allowing for experimentation and modern styles.</w:t>
      </w:r>
    </w:p>
    <w:p w14:paraId="09E68CD4"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Key DOC wines include:</w:t>
      </w:r>
    </w:p>
    <w:p w14:paraId="6CB546B4" w14:textId="77777777" w:rsidR="00903383" w:rsidRPr="00903383" w:rsidRDefault="00903383" w:rsidP="00903383">
      <w:pPr>
        <w:numPr>
          <w:ilvl w:val="0"/>
          <w:numId w:val="5"/>
        </w:numPr>
        <w:rPr>
          <w:rFonts w:ascii="Times New Roman" w:hAnsi="Times New Roman" w:cs="Times New Roman"/>
          <w:sz w:val="36"/>
          <w:szCs w:val="36"/>
        </w:rPr>
      </w:pPr>
      <w:proofErr w:type="spellStart"/>
      <w:r w:rsidRPr="00903383">
        <w:rPr>
          <w:rFonts w:ascii="Times New Roman" w:hAnsi="Times New Roman" w:cs="Times New Roman"/>
          <w:sz w:val="36"/>
          <w:szCs w:val="36"/>
        </w:rPr>
        <w:lastRenderedPageBreak/>
        <w:t>Tintilia</w:t>
      </w:r>
      <w:proofErr w:type="spellEnd"/>
      <w:r w:rsidRPr="00903383">
        <w:rPr>
          <w:rFonts w:ascii="Times New Roman" w:hAnsi="Times New Roman" w:cs="Times New Roman"/>
          <w:sz w:val="36"/>
          <w:szCs w:val="36"/>
        </w:rPr>
        <w:t xml:space="preserve"> del Molise DOC – The region’s flagship wine, made from the rare </w:t>
      </w:r>
      <w:proofErr w:type="spellStart"/>
      <w:r w:rsidRPr="00903383">
        <w:rPr>
          <w:rFonts w:ascii="Times New Roman" w:hAnsi="Times New Roman" w:cs="Times New Roman"/>
          <w:sz w:val="36"/>
          <w:szCs w:val="36"/>
        </w:rPr>
        <w:t>Tintilia</w:t>
      </w:r>
      <w:proofErr w:type="spellEnd"/>
      <w:r w:rsidRPr="00903383">
        <w:rPr>
          <w:rFonts w:ascii="Times New Roman" w:hAnsi="Times New Roman" w:cs="Times New Roman"/>
          <w:sz w:val="36"/>
          <w:szCs w:val="36"/>
        </w:rPr>
        <w:t xml:space="preserve"> grape, known for its deep color, black fruit, and spicy character.</w:t>
      </w:r>
    </w:p>
    <w:p w14:paraId="01664F3F" w14:textId="77777777" w:rsidR="00903383" w:rsidRPr="00903383" w:rsidRDefault="00903383" w:rsidP="00903383">
      <w:pPr>
        <w:numPr>
          <w:ilvl w:val="0"/>
          <w:numId w:val="5"/>
        </w:numPr>
        <w:rPr>
          <w:rFonts w:ascii="Times New Roman" w:hAnsi="Times New Roman" w:cs="Times New Roman"/>
          <w:sz w:val="36"/>
          <w:szCs w:val="36"/>
        </w:rPr>
      </w:pPr>
      <w:proofErr w:type="spellStart"/>
      <w:r w:rsidRPr="00903383">
        <w:rPr>
          <w:rFonts w:ascii="Times New Roman" w:hAnsi="Times New Roman" w:cs="Times New Roman"/>
          <w:sz w:val="36"/>
          <w:szCs w:val="36"/>
        </w:rPr>
        <w:t>Biferno</w:t>
      </w:r>
      <w:proofErr w:type="spellEnd"/>
      <w:r w:rsidRPr="00903383">
        <w:rPr>
          <w:rFonts w:ascii="Times New Roman" w:hAnsi="Times New Roman" w:cs="Times New Roman"/>
          <w:sz w:val="36"/>
          <w:szCs w:val="36"/>
        </w:rPr>
        <w:t xml:space="preserve"> DOC – A blend of Montepulciano and Aglianico, producing structured, full-bodied reds.</w:t>
      </w:r>
    </w:p>
    <w:p w14:paraId="4CFACE12" w14:textId="77777777" w:rsidR="00903383" w:rsidRPr="00903383" w:rsidRDefault="00903383" w:rsidP="00903383">
      <w:pPr>
        <w:numPr>
          <w:ilvl w:val="0"/>
          <w:numId w:val="5"/>
        </w:numPr>
        <w:rPr>
          <w:rFonts w:ascii="Times New Roman" w:hAnsi="Times New Roman" w:cs="Times New Roman"/>
          <w:sz w:val="36"/>
          <w:szCs w:val="36"/>
        </w:rPr>
      </w:pPr>
      <w:proofErr w:type="spellStart"/>
      <w:r w:rsidRPr="00903383">
        <w:rPr>
          <w:rFonts w:ascii="Times New Roman" w:hAnsi="Times New Roman" w:cs="Times New Roman"/>
          <w:sz w:val="36"/>
          <w:szCs w:val="36"/>
        </w:rPr>
        <w:t>Pentro</w:t>
      </w:r>
      <w:proofErr w:type="spellEnd"/>
      <w:r w:rsidRPr="00903383">
        <w:rPr>
          <w:rFonts w:ascii="Times New Roman" w:hAnsi="Times New Roman" w:cs="Times New Roman"/>
          <w:sz w:val="36"/>
          <w:szCs w:val="36"/>
        </w:rPr>
        <w:t xml:space="preserve"> di Isernia DOC – A lesser-known DOC focusing on Trebbiano and Bombino Bianco, creating crisp, refreshing white wines.</w:t>
      </w:r>
    </w:p>
    <w:p w14:paraId="4CC06C7E"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Major Wine Regions</w:t>
      </w:r>
    </w:p>
    <w:p w14:paraId="0D0F0EEB" w14:textId="77777777" w:rsidR="00903383" w:rsidRPr="00903383" w:rsidRDefault="00903383" w:rsidP="00903383">
      <w:pPr>
        <w:numPr>
          <w:ilvl w:val="0"/>
          <w:numId w:val="6"/>
        </w:numPr>
        <w:rPr>
          <w:rFonts w:ascii="Times New Roman" w:hAnsi="Times New Roman" w:cs="Times New Roman"/>
          <w:sz w:val="36"/>
          <w:szCs w:val="36"/>
        </w:rPr>
      </w:pPr>
      <w:r w:rsidRPr="00903383">
        <w:rPr>
          <w:rFonts w:ascii="Times New Roman" w:hAnsi="Times New Roman" w:cs="Times New Roman"/>
          <w:sz w:val="36"/>
          <w:szCs w:val="36"/>
        </w:rPr>
        <w:t>Campobasso – The heart of Molise’s wine production, with Montepulciano, Aglianico, and Trebbiano-based wines.</w:t>
      </w:r>
    </w:p>
    <w:p w14:paraId="15BC0B7D" w14:textId="77777777" w:rsidR="00903383" w:rsidRPr="00903383" w:rsidRDefault="00903383" w:rsidP="00903383">
      <w:pPr>
        <w:numPr>
          <w:ilvl w:val="0"/>
          <w:numId w:val="6"/>
        </w:numPr>
        <w:rPr>
          <w:rFonts w:ascii="Times New Roman" w:hAnsi="Times New Roman" w:cs="Times New Roman"/>
          <w:sz w:val="36"/>
          <w:szCs w:val="36"/>
        </w:rPr>
      </w:pPr>
      <w:r w:rsidRPr="00903383">
        <w:rPr>
          <w:rFonts w:ascii="Times New Roman" w:hAnsi="Times New Roman" w:cs="Times New Roman"/>
          <w:sz w:val="36"/>
          <w:szCs w:val="36"/>
        </w:rPr>
        <w:t xml:space="preserve">Isernia – A high-altitude region producing elegant and structured </w:t>
      </w:r>
      <w:proofErr w:type="spellStart"/>
      <w:r w:rsidRPr="00903383">
        <w:rPr>
          <w:rFonts w:ascii="Times New Roman" w:hAnsi="Times New Roman" w:cs="Times New Roman"/>
          <w:sz w:val="36"/>
          <w:szCs w:val="36"/>
        </w:rPr>
        <w:t>Tintilia</w:t>
      </w:r>
      <w:proofErr w:type="spellEnd"/>
      <w:r w:rsidRPr="00903383">
        <w:rPr>
          <w:rFonts w:ascii="Times New Roman" w:hAnsi="Times New Roman" w:cs="Times New Roman"/>
          <w:sz w:val="36"/>
          <w:szCs w:val="36"/>
        </w:rPr>
        <w:t xml:space="preserve"> wines.</w:t>
      </w:r>
    </w:p>
    <w:p w14:paraId="6A118423" w14:textId="77777777" w:rsidR="00903383" w:rsidRPr="00903383" w:rsidRDefault="00000000" w:rsidP="00903383">
      <w:pPr>
        <w:rPr>
          <w:rFonts w:ascii="Times New Roman" w:hAnsi="Times New Roman" w:cs="Times New Roman"/>
          <w:sz w:val="36"/>
          <w:szCs w:val="36"/>
        </w:rPr>
      </w:pPr>
      <w:r>
        <w:rPr>
          <w:rFonts w:ascii="Times New Roman" w:hAnsi="Times New Roman" w:cs="Times New Roman"/>
          <w:sz w:val="36"/>
          <w:szCs w:val="36"/>
        </w:rPr>
        <w:pict w14:anchorId="082C1B4F">
          <v:rect id="_x0000_i1026" style="width:0;height:1.5pt" o:hralign="center" o:hrstd="t" o:hr="t" fillcolor="#a0a0a0" stroked="f"/>
        </w:pict>
      </w:r>
    </w:p>
    <w:p w14:paraId="3D0728BA"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Campania: The Land of Ancient Vines</w:t>
      </w:r>
    </w:p>
    <w:p w14:paraId="56B244A1"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Overview</w:t>
      </w:r>
    </w:p>
    <w:p w14:paraId="0FFFC542"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 xml:space="preserve">Campania, home to some of Italy’s most ancient and prestigious wines, is known for its rich volcanic soils and high-altitude vineyards. The region produces bold, age-worthy reds from Aglianico and aromatic whites from </w:t>
      </w: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Fiano, and Greco.</w:t>
      </w:r>
    </w:p>
    <w:p w14:paraId="623F369D"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Historical Background</w:t>
      </w:r>
    </w:p>
    <w:p w14:paraId="2E1F035F"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lastRenderedPageBreak/>
        <w:t>Winemaking in Campania dates back over 2,000 years, with the ancient Greeks and Romans cultivating vines on the region’s volcanic slopes. The famed Falernian wine of Roman times originated here. Today, Campania remains a hub for high-quality, terroir-driven wines, particularly from its DOCG appellations.</w:t>
      </w:r>
    </w:p>
    <w:p w14:paraId="76D12149"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Classification System</w:t>
      </w:r>
    </w:p>
    <w:p w14:paraId="4FF6DC30"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Campania follows Italy’s classification system:</w:t>
      </w:r>
    </w:p>
    <w:p w14:paraId="4C6A0237" w14:textId="77777777" w:rsidR="00903383" w:rsidRPr="00903383" w:rsidRDefault="00903383" w:rsidP="00903383">
      <w:pPr>
        <w:numPr>
          <w:ilvl w:val="0"/>
          <w:numId w:val="7"/>
        </w:numPr>
        <w:rPr>
          <w:rFonts w:ascii="Times New Roman" w:hAnsi="Times New Roman" w:cs="Times New Roman"/>
          <w:sz w:val="36"/>
          <w:szCs w:val="36"/>
        </w:rPr>
      </w:pPr>
      <w:r w:rsidRPr="00903383">
        <w:rPr>
          <w:rFonts w:ascii="Times New Roman" w:hAnsi="Times New Roman" w:cs="Times New Roman"/>
          <w:sz w:val="36"/>
          <w:szCs w:val="36"/>
        </w:rPr>
        <w:t>Taurasi DOCG – A structured, long-aging red made from Aglianico, often compared to Barolo.</w:t>
      </w:r>
    </w:p>
    <w:p w14:paraId="19E3DD96" w14:textId="77777777" w:rsidR="00903383" w:rsidRPr="00903383" w:rsidRDefault="00903383" w:rsidP="00903383">
      <w:pPr>
        <w:numPr>
          <w:ilvl w:val="0"/>
          <w:numId w:val="7"/>
        </w:numPr>
        <w:rPr>
          <w:rFonts w:ascii="Times New Roman" w:hAnsi="Times New Roman" w:cs="Times New Roman"/>
          <w:sz w:val="36"/>
          <w:szCs w:val="36"/>
        </w:rPr>
      </w:pPr>
      <w:r w:rsidRPr="00903383">
        <w:rPr>
          <w:rFonts w:ascii="Times New Roman" w:hAnsi="Times New Roman" w:cs="Times New Roman"/>
          <w:sz w:val="36"/>
          <w:szCs w:val="36"/>
        </w:rPr>
        <w:t>Fiano di Avellino DOCG – A complex white wine with honeyed, nutty, and citrus notes.</w:t>
      </w:r>
    </w:p>
    <w:p w14:paraId="55B882A8" w14:textId="77777777" w:rsidR="00903383" w:rsidRPr="00903383" w:rsidRDefault="00903383" w:rsidP="00903383">
      <w:pPr>
        <w:numPr>
          <w:ilvl w:val="0"/>
          <w:numId w:val="7"/>
        </w:numPr>
        <w:rPr>
          <w:rFonts w:ascii="Times New Roman" w:hAnsi="Times New Roman" w:cs="Times New Roman"/>
          <w:sz w:val="36"/>
          <w:szCs w:val="36"/>
        </w:rPr>
      </w:pPr>
      <w:r w:rsidRPr="00903383">
        <w:rPr>
          <w:rFonts w:ascii="Times New Roman" w:hAnsi="Times New Roman" w:cs="Times New Roman"/>
          <w:sz w:val="36"/>
          <w:szCs w:val="36"/>
        </w:rPr>
        <w:t>Greco di Tufo DOCG – A mineral-driven, high-acid white with stone fruit and herbal notes.</w:t>
      </w:r>
    </w:p>
    <w:p w14:paraId="22794598" w14:textId="77777777" w:rsidR="00903383" w:rsidRPr="00903383" w:rsidRDefault="00903383" w:rsidP="00903383">
      <w:pPr>
        <w:numPr>
          <w:ilvl w:val="0"/>
          <w:numId w:val="7"/>
        </w:numPr>
        <w:rPr>
          <w:rFonts w:ascii="Times New Roman" w:hAnsi="Times New Roman" w:cs="Times New Roman"/>
          <w:sz w:val="36"/>
          <w:szCs w:val="36"/>
        </w:rPr>
      </w:pP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xml:space="preserve"> del </w:t>
      </w:r>
      <w:proofErr w:type="spellStart"/>
      <w:r w:rsidRPr="00903383">
        <w:rPr>
          <w:rFonts w:ascii="Times New Roman" w:hAnsi="Times New Roman" w:cs="Times New Roman"/>
          <w:sz w:val="36"/>
          <w:szCs w:val="36"/>
        </w:rPr>
        <w:t>Sannio</w:t>
      </w:r>
      <w:proofErr w:type="spellEnd"/>
      <w:r w:rsidRPr="00903383">
        <w:rPr>
          <w:rFonts w:ascii="Times New Roman" w:hAnsi="Times New Roman" w:cs="Times New Roman"/>
          <w:sz w:val="36"/>
          <w:szCs w:val="36"/>
        </w:rPr>
        <w:t xml:space="preserve"> DOC – A fresh, floral white known for its zesty citrus and crisp finish.</w:t>
      </w:r>
    </w:p>
    <w:p w14:paraId="216F948A"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Major Wine Regions</w:t>
      </w:r>
    </w:p>
    <w:p w14:paraId="50A22E13" w14:textId="77777777" w:rsidR="00903383" w:rsidRPr="00903383" w:rsidRDefault="00903383" w:rsidP="00903383">
      <w:pPr>
        <w:numPr>
          <w:ilvl w:val="0"/>
          <w:numId w:val="8"/>
        </w:numPr>
        <w:rPr>
          <w:rFonts w:ascii="Times New Roman" w:hAnsi="Times New Roman" w:cs="Times New Roman"/>
          <w:sz w:val="36"/>
          <w:szCs w:val="36"/>
        </w:rPr>
      </w:pPr>
      <w:proofErr w:type="spellStart"/>
      <w:r w:rsidRPr="00903383">
        <w:rPr>
          <w:rFonts w:ascii="Times New Roman" w:hAnsi="Times New Roman" w:cs="Times New Roman"/>
          <w:sz w:val="36"/>
          <w:szCs w:val="36"/>
        </w:rPr>
        <w:t>Irpinia</w:t>
      </w:r>
      <w:proofErr w:type="spellEnd"/>
      <w:r w:rsidRPr="00903383">
        <w:rPr>
          <w:rFonts w:ascii="Times New Roman" w:hAnsi="Times New Roman" w:cs="Times New Roman"/>
          <w:sz w:val="36"/>
          <w:szCs w:val="36"/>
        </w:rPr>
        <w:t xml:space="preserve"> – Produces Taurasi DOCG, Fiano di Avellino DOCG, and Greco di Tufo DOCG, known for their aging potential.</w:t>
      </w:r>
    </w:p>
    <w:p w14:paraId="78CE74BA" w14:textId="77777777" w:rsidR="00903383" w:rsidRPr="00903383" w:rsidRDefault="00903383" w:rsidP="00903383">
      <w:pPr>
        <w:numPr>
          <w:ilvl w:val="0"/>
          <w:numId w:val="8"/>
        </w:numPr>
        <w:rPr>
          <w:rFonts w:ascii="Times New Roman" w:hAnsi="Times New Roman" w:cs="Times New Roman"/>
          <w:sz w:val="36"/>
          <w:szCs w:val="36"/>
        </w:rPr>
      </w:pPr>
      <w:proofErr w:type="spellStart"/>
      <w:r w:rsidRPr="00903383">
        <w:rPr>
          <w:rFonts w:ascii="Times New Roman" w:hAnsi="Times New Roman" w:cs="Times New Roman"/>
          <w:sz w:val="36"/>
          <w:szCs w:val="36"/>
        </w:rPr>
        <w:t>Sannio</w:t>
      </w:r>
      <w:proofErr w:type="spellEnd"/>
      <w:r w:rsidRPr="00903383">
        <w:rPr>
          <w:rFonts w:ascii="Times New Roman" w:hAnsi="Times New Roman" w:cs="Times New Roman"/>
          <w:sz w:val="36"/>
          <w:szCs w:val="36"/>
        </w:rPr>
        <w:t xml:space="preserve"> – A key area for </w:t>
      </w: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producing crisp, fruit-forward whites.</w:t>
      </w:r>
    </w:p>
    <w:p w14:paraId="2360FE01" w14:textId="77777777" w:rsidR="00903383" w:rsidRPr="00903383" w:rsidRDefault="00903383" w:rsidP="00903383">
      <w:pPr>
        <w:numPr>
          <w:ilvl w:val="0"/>
          <w:numId w:val="8"/>
        </w:numPr>
        <w:rPr>
          <w:rFonts w:ascii="Times New Roman" w:hAnsi="Times New Roman" w:cs="Times New Roman"/>
          <w:sz w:val="36"/>
          <w:szCs w:val="36"/>
        </w:rPr>
      </w:pPr>
      <w:r w:rsidRPr="00903383">
        <w:rPr>
          <w:rFonts w:ascii="Times New Roman" w:hAnsi="Times New Roman" w:cs="Times New Roman"/>
          <w:sz w:val="36"/>
          <w:szCs w:val="36"/>
        </w:rPr>
        <w:lastRenderedPageBreak/>
        <w:t xml:space="preserve">Campi Flegrei – Coastal vineyards that create unique, saline-driven </w:t>
      </w: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xml:space="preserve"> wines.</w:t>
      </w:r>
    </w:p>
    <w:p w14:paraId="5AFD3EB5"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Notable Grape Varieties</w:t>
      </w:r>
    </w:p>
    <w:p w14:paraId="405B977F" w14:textId="77777777" w:rsidR="00903383" w:rsidRPr="00903383" w:rsidRDefault="00903383" w:rsidP="00903383">
      <w:pPr>
        <w:numPr>
          <w:ilvl w:val="0"/>
          <w:numId w:val="9"/>
        </w:numPr>
        <w:rPr>
          <w:rFonts w:ascii="Times New Roman" w:hAnsi="Times New Roman" w:cs="Times New Roman"/>
          <w:sz w:val="36"/>
          <w:szCs w:val="36"/>
        </w:rPr>
      </w:pPr>
      <w:r w:rsidRPr="00903383">
        <w:rPr>
          <w:rFonts w:ascii="Times New Roman" w:hAnsi="Times New Roman" w:cs="Times New Roman"/>
          <w:sz w:val="36"/>
          <w:szCs w:val="36"/>
        </w:rPr>
        <w:t>Aglianico – A bold, tannic red with dark fruit and spice, the backbone of Taurasi DOCG.</w:t>
      </w:r>
    </w:p>
    <w:p w14:paraId="14CFB2A3" w14:textId="77777777" w:rsidR="00903383" w:rsidRPr="00903383" w:rsidRDefault="00903383" w:rsidP="00903383">
      <w:pPr>
        <w:numPr>
          <w:ilvl w:val="0"/>
          <w:numId w:val="9"/>
        </w:numPr>
        <w:rPr>
          <w:rFonts w:ascii="Times New Roman" w:hAnsi="Times New Roman" w:cs="Times New Roman"/>
          <w:sz w:val="36"/>
          <w:szCs w:val="36"/>
        </w:rPr>
      </w:pPr>
      <w:r w:rsidRPr="00903383">
        <w:rPr>
          <w:rFonts w:ascii="Times New Roman" w:hAnsi="Times New Roman" w:cs="Times New Roman"/>
          <w:sz w:val="36"/>
          <w:szCs w:val="36"/>
        </w:rPr>
        <w:t>Fiano – A structured white with floral, nutty complexity, capable of aging.</w:t>
      </w:r>
    </w:p>
    <w:p w14:paraId="7F04E656" w14:textId="77777777" w:rsidR="00903383" w:rsidRPr="00903383" w:rsidRDefault="00903383" w:rsidP="00903383">
      <w:pPr>
        <w:numPr>
          <w:ilvl w:val="0"/>
          <w:numId w:val="9"/>
        </w:numPr>
        <w:rPr>
          <w:rFonts w:ascii="Times New Roman" w:hAnsi="Times New Roman" w:cs="Times New Roman"/>
          <w:sz w:val="36"/>
          <w:szCs w:val="36"/>
        </w:rPr>
      </w:pPr>
      <w:r w:rsidRPr="00903383">
        <w:rPr>
          <w:rFonts w:ascii="Times New Roman" w:hAnsi="Times New Roman" w:cs="Times New Roman"/>
          <w:sz w:val="36"/>
          <w:szCs w:val="36"/>
        </w:rPr>
        <w:t>Greco – A crisp, high-acid variety with citrus and mineral notes.</w:t>
      </w:r>
    </w:p>
    <w:p w14:paraId="7A056A40" w14:textId="77777777" w:rsidR="00903383" w:rsidRPr="00903383" w:rsidRDefault="00903383" w:rsidP="00903383">
      <w:pPr>
        <w:numPr>
          <w:ilvl w:val="0"/>
          <w:numId w:val="9"/>
        </w:numPr>
        <w:rPr>
          <w:rFonts w:ascii="Times New Roman" w:hAnsi="Times New Roman" w:cs="Times New Roman"/>
          <w:sz w:val="36"/>
          <w:szCs w:val="36"/>
        </w:rPr>
      </w:pP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xml:space="preserve"> – A bright, aromatic white with tropical and citrus flavors.</w:t>
      </w:r>
    </w:p>
    <w:p w14:paraId="3CCA0094"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Notable Wine Styles</w:t>
      </w:r>
    </w:p>
    <w:p w14:paraId="2C84F3D3" w14:textId="77777777" w:rsidR="00903383" w:rsidRPr="00903383" w:rsidRDefault="00903383" w:rsidP="00903383">
      <w:pPr>
        <w:numPr>
          <w:ilvl w:val="0"/>
          <w:numId w:val="10"/>
        </w:numPr>
        <w:rPr>
          <w:rFonts w:ascii="Times New Roman" w:hAnsi="Times New Roman" w:cs="Times New Roman"/>
          <w:sz w:val="36"/>
          <w:szCs w:val="36"/>
        </w:rPr>
      </w:pPr>
      <w:r w:rsidRPr="00903383">
        <w:rPr>
          <w:rFonts w:ascii="Times New Roman" w:hAnsi="Times New Roman" w:cs="Times New Roman"/>
          <w:sz w:val="36"/>
          <w:szCs w:val="36"/>
        </w:rPr>
        <w:t>Taurasi – A structured, long-lived red, rich in tannins and complexity.</w:t>
      </w:r>
    </w:p>
    <w:p w14:paraId="038AB920" w14:textId="77777777" w:rsidR="00903383" w:rsidRPr="00903383" w:rsidRDefault="00903383" w:rsidP="00903383">
      <w:pPr>
        <w:numPr>
          <w:ilvl w:val="0"/>
          <w:numId w:val="10"/>
        </w:numPr>
        <w:rPr>
          <w:rFonts w:ascii="Times New Roman" w:hAnsi="Times New Roman" w:cs="Times New Roman"/>
          <w:sz w:val="36"/>
          <w:szCs w:val="36"/>
        </w:rPr>
      </w:pPr>
      <w:r w:rsidRPr="00903383">
        <w:rPr>
          <w:rFonts w:ascii="Times New Roman" w:hAnsi="Times New Roman" w:cs="Times New Roman"/>
          <w:sz w:val="36"/>
          <w:szCs w:val="36"/>
        </w:rPr>
        <w:t>Fiano di Avellino – A textural white with honeyed richness and fresh acidity.</w:t>
      </w:r>
    </w:p>
    <w:p w14:paraId="7BECC16F" w14:textId="77777777" w:rsidR="00903383" w:rsidRPr="00903383" w:rsidRDefault="00903383" w:rsidP="00903383">
      <w:pPr>
        <w:numPr>
          <w:ilvl w:val="0"/>
          <w:numId w:val="10"/>
        </w:numPr>
        <w:rPr>
          <w:rFonts w:ascii="Times New Roman" w:hAnsi="Times New Roman" w:cs="Times New Roman"/>
          <w:sz w:val="36"/>
          <w:szCs w:val="36"/>
        </w:rPr>
      </w:pPr>
      <w:r w:rsidRPr="00903383">
        <w:rPr>
          <w:rFonts w:ascii="Times New Roman" w:hAnsi="Times New Roman" w:cs="Times New Roman"/>
          <w:sz w:val="36"/>
          <w:szCs w:val="36"/>
        </w:rPr>
        <w:t>Greco di Tufo – A minerally white with a vibrant, citrus-driven profile.</w:t>
      </w:r>
    </w:p>
    <w:p w14:paraId="44C5C419" w14:textId="77777777" w:rsidR="00903383" w:rsidRPr="00903383" w:rsidRDefault="00903383" w:rsidP="00903383">
      <w:pPr>
        <w:numPr>
          <w:ilvl w:val="0"/>
          <w:numId w:val="10"/>
        </w:numPr>
        <w:rPr>
          <w:rFonts w:ascii="Times New Roman" w:hAnsi="Times New Roman" w:cs="Times New Roman"/>
          <w:sz w:val="36"/>
          <w:szCs w:val="36"/>
        </w:rPr>
      </w:pP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xml:space="preserve"> del </w:t>
      </w:r>
      <w:proofErr w:type="spellStart"/>
      <w:r w:rsidRPr="00903383">
        <w:rPr>
          <w:rFonts w:ascii="Times New Roman" w:hAnsi="Times New Roman" w:cs="Times New Roman"/>
          <w:sz w:val="36"/>
          <w:szCs w:val="36"/>
        </w:rPr>
        <w:t>Sannio</w:t>
      </w:r>
      <w:proofErr w:type="spellEnd"/>
      <w:r w:rsidRPr="00903383">
        <w:rPr>
          <w:rFonts w:ascii="Times New Roman" w:hAnsi="Times New Roman" w:cs="Times New Roman"/>
          <w:sz w:val="36"/>
          <w:szCs w:val="36"/>
        </w:rPr>
        <w:t xml:space="preserve"> – A refreshing, easy-drinking white with floral aromas.</w:t>
      </w:r>
    </w:p>
    <w:p w14:paraId="7200C7D3"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Key Takeaways for Sommeliers</w:t>
      </w:r>
    </w:p>
    <w:p w14:paraId="22FED434" w14:textId="77777777" w:rsidR="00903383" w:rsidRPr="00903383" w:rsidRDefault="00903383" w:rsidP="00903383">
      <w:pPr>
        <w:numPr>
          <w:ilvl w:val="0"/>
          <w:numId w:val="11"/>
        </w:numPr>
        <w:rPr>
          <w:rFonts w:ascii="Times New Roman" w:hAnsi="Times New Roman" w:cs="Times New Roman"/>
          <w:sz w:val="36"/>
          <w:szCs w:val="36"/>
        </w:rPr>
      </w:pPr>
      <w:r w:rsidRPr="00903383">
        <w:rPr>
          <w:rFonts w:ascii="Times New Roman" w:hAnsi="Times New Roman" w:cs="Times New Roman"/>
          <w:sz w:val="36"/>
          <w:szCs w:val="36"/>
        </w:rPr>
        <w:t xml:space="preserve">Taurasi is the “Barolo of the South” – </w:t>
      </w:r>
      <w:proofErr w:type="spellStart"/>
      <w:r w:rsidRPr="00903383">
        <w:rPr>
          <w:rFonts w:ascii="Times New Roman" w:hAnsi="Times New Roman" w:cs="Times New Roman"/>
          <w:sz w:val="36"/>
          <w:szCs w:val="36"/>
        </w:rPr>
        <w:t>Aglianico’s</w:t>
      </w:r>
      <w:proofErr w:type="spellEnd"/>
      <w:r w:rsidRPr="00903383">
        <w:rPr>
          <w:rFonts w:ascii="Times New Roman" w:hAnsi="Times New Roman" w:cs="Times New Roman"/>
          <w:sz w:val="36"/>
          <w:szCs w:val="36"/>
        </w:rPr>
        <w:t xml:space="preserve"> structured tannins and aging potential make it a standout.</w:t>
      </w:r>
    </w:p>
    <w:p w14:paraId="251F8DC2" w14:textId="77777777" w:rsidR="00903383" w:rsidRPr="00903383" w:rsidRDefault="00903383" w:rsidP="00903383">
      <w:pPr>
        <w:numPr>
          <w:ilvl w:val="0"/>
          <w:numId w:val="11"/>
        </w:numPr>
        <w:rPr>
          <w:rFonts w:ascii="Times New Roman" w:hAnsi="Times New Roman" w:cs="Times New Roman"/>
          <w:sz w:val="36"/>
          <w:szCs w:val="36"/>
        </w:rPr>
      </w:pPr>
      <w:r w:rsidRPr="00903383">
        <w:rPr>
          <w:rFonts w:ascii="Times New Roman" w:hAnsi="Times New Roman" w:cs="Times New Roman"/>
          <w:sz w:val="36"/>
          <w:szCs w:val="36"/>
        </w:rPr>
        <w:lastRenderedPageBreak/>
        <w:t xml:space="preserve">Campania’s whites are some of Italy’s finest – Fiano, Greco, and </w:t>
      </w:r>
      <w:proofErr w:type="spellStart"/>
      <w:r w:rsidRPr="00903383">
        <w:rPr>
          <w:rFonts w:ascii="Times New Roman" w:hAnsi="Times New Roman" w:cs="Times New Roman"/>
          <w:sz w:val="36"/>
          <w:szCs w:val="36"/>
        </w:rPr>
        <w:t>Falanghina</w:t>
      </w:r>
      <w:proofErr w:type="spellEnd"/>
      <w:r w:rsidRPr="00903383">
        <w:rPr>
          <w:rFonts w:ascii="Times New Roman" w:hAnsi="Times New Roman" w:cs="Times New Roman"/>
          <w:sz w:val="36"/>
          <w:szCs w:val="36"/>
        </w:rPr>
        <w:t xml:space="preserve"> offer a range of freshness and complexity.</w:t>
      </w:r>
    </w:p>
    <w:p w14:paraId="468E0E2A" w14:textId="77777777" w:rsidR="00903383" w:rsidRPr="00903383" w:rsidRDefault="00903383" w:rsidP="00903383">
      <w:pPr>
        <w:numPr>
          <w:ilvl w:val="0"/>
          <w:numId w:val="11"/>
        </w:numPr>
        <w:rPr>
          <w:rFonts w:ascii="Times New Roman" w:hAnsi="Times New Roman" w:cs="Times New Roman"/>
          <w:sz w:val="36"/>
          <w:szCs w:val="36"/>
        </w:rPr>
      </w:pPr>
      <w:r w:rsidRPr="00903383">
        <w:rPr>
          <w:rFonts w:ascii="Times New Roman" w:hAnsi="Times New Roman" w:cs="Times New Roman"/>
          <w:sz w:val="36"/>
          <w:szCs w:val="36"/>
        </w:rPr>
        <w:t>Volcanic soils define Campania’s wines – High minerality and acidity create distinct expressions.</w:t>
      </w:r>
    </w:p>
    <w:p w14:paraId="52C22E0F"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Final Thoughts</w:t>
      </w:r>
    </w:p>
    <w:p w14:paraId="7E6DD641" w14:textId="77777777" w:rsidR="00903383" w:rsidRPr="00903383" w:rsidRDefault="00903383" w:rsidP="00903383">
      <w:pPr>
        <w:rPr>
          <w:rFonts w:ascii="Times New Roman" w:hAnsi="Times New Roman" w:cs="Times New Roman"/>
          <w:sz w:val="36"/>
          <w:szCs w:val="36"/>
        </w:rPr>
      </w:pPr>
      <w:r w:rsidRPr="00903383">
        <w:rPr>
          <w:rFonts w:ascii="Times New Roman" w:hAnsi="Times New Roman" w:cs="Times New Roman"/>
          <w:sz w:val="36"/>
          <w:szCs w:val="36"/>
        </w:rPr>
        <w:t>Campania is a historically rich wine region producing bold reds and expressive whites. With ancient vineyards, volcanic soils, and high-altitude sites, Campania offers wines of remarkable depth and character that deserve a place on any serious wine list.</w:t>
      </w:r>
    </w:p>
    <w:p w14:paraId="43F3D304" w14:textId="77777777" w:rsidR="00903383" w:rsidRPr="00903383" w:rsidRDefault="00903383">
      <w:pPr>
        <w:rPr>
          <w:rFonts w:ascii="Times New Roman" w:hAnsi="Times New Roman" w:cs="Times New Roman"/>
          <w:sz w:val="36"/>
          <w:szCs w:val="36"/>
        </w:rPr>
      </w:pPr>
    </w:p>
    <w:sectPr w:rsidR="00903383" w:rsidRPr="0090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E08E" w14:textId="77777777" w:rsidR="00C023A4" w:rsidRDefault="00C023A4" w:rsidP="00194933">
      <w:pPr>
        <w:spacing w:after="0" w:line="240" w:lineRule="auto"/>
      </w:pPr>
      <w:r>
        <w:separator/>
      </w:r>
    </w:p>
  </w:endnote>
  <w:endnote w:type="continuationSeparator" w:id="0">
    <w:p w14:paraId="5D57793C" w14:textId="77777777" w:rsidR="00C023A4" w:rsidRDefault="00C023A4" w:rsidP="0019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3622" w14:textId="77777777" w:rsidR="00C023A4" w:rsidRDefault="00C023A4" w:rsidP="00194933">
      <w:pPr>
        <w:spacing w:after="0" w:line="240" w:lineRule="auto"/>
      </w:pPr>
      <w:r>
        <w:separator/>
      </w:r>
    </w:p>
  </w:footnote>
  <w:footnote w:type="continuationSeparator" w:id="0">
    <w:p w14:paraId="1C9B8F64" w14:textId="77777777" w:rsidR="00C023A4" w:rsidRDefault="00C023A4" w:rsidP="00194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02A"/>
    <w:multiLevelType w:val="multilevel"/>
    <w:tmpl w:val="56C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4180"/>
    <w:multiLevelType w:val="multilevel"/>
    <w:tmpl w:val="FAD6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04D2F"/>
    <w:multiLevelType w:val="multilevel"/>
    <w:tmpl w:val="8B1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F1B09"/>
    <w:multiLevelType w:val="multilevel"/>
    <w:tmpl w:val="D1F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477D9"/>
    <w:multiLevelType w:val="multilevel"/>
    <w:tmpl w:val="0568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6442B"/>
    <w:multiLevelType w:val="multilevel"/>
    <w:tmpl w:val="E42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E5648"/>
    <w:multiLevelType w:val="multilevel"/>
    <w:tmpl w:val="8BE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977CA"/>
    <w:multiLevelType w:val="multilevel"/>
    <w:tmpl w:val="C33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B1BB9"/>
    <w:multiLevelType w:val="multilevel"/>
    <w:tmpl w:val="985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B77DA"/>
    <w:multiLevelType w:val="multilevel"/>
    <w:tmpl w:val="6798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E43F9"/>
    <w:multiLevelType w:val="multilevel"/>
    <w:tmpl w:val="E0F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377979">
    <w:abstractNumId w:val="4"/>
  </w:num>
  <w:num w:numId="2" w16cid:durableId="337345614">
    <w:abstractNumId w:val="7"/>
  </w:num>
  <w:num w:numId="3" w16cid:durableId="1176843977">
    <w:abstractNumId w:val="3"/>
  </w:num>
  <w:num w:numId="4" w16cid:durableId="28725022">
    <w:abstractNumId w:val="6"/>
  </w:num>
  <w:num w:numId="5" w16cid:durableId="2048024716">
    <w:abstractNumId w:val="9"/>
  </w:num>
  <w:num w:numId="6" w16cid:durableId="1222324270">
    <w:abstractNumId w:val="5"/>
  </w:num>
  <w:num w:numId="7" w16cid:durableId="1288588141">
    <w:abstractNumId w:val="1"/>
  </w:num>
  <w:num w:numId="8" w16cid:durableId="1619754672">
    <w:abstractNumId w:val="8"/>
  </w:num>
  <w:num w:numId="9" w16cid:durableId="956376062">
    <w:abstractNumId w:val="10"/>
  </w:num>
  <w:num w:numId="10" w16cid:durableId="441925051">
    <w:abstractNumId w:val="2"/>
  </w:num>
  <w:num w:numId="11" w16cid:durableId="32914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83"/>
    <w:rsid w:val="00194933"/>
    <w:rsid w:val="00903383"/>
    <w:rsid w:val="00A3315D"/>
    <w:rsid w:val="00C023A4"/>
    <w:rsid w:val="00D3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0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3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3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3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3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3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3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3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3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3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3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383"/>
    <w:rPr>
      <w:rFonts w:eastAsiaTheme="majorEastAsia" w:cstheme="majorBidi"/>
      <w:color w:val="272727" w:themeColor="text1" w:themeTint="D8"/>
    </w:rPr>
  </w:style>
  <w:style w:type="paragraph" w:styleId="Title">
    <w:name w:val="Title"/>
    <w:basedOn w:val="Normal"/>
    <w:next w:val="Normal"/>
    <w:link w:val="TitleChar"/>
    <w:uiPriority w:val="10"/>
    <w:qFormat/>
    <w:rsid w:val="009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383"/>
    <w:pPr>
      <w:spacing w:before="160"/>
      <w:jc w:val="center"/>
    </w:pPr>
    <w:rPr>
      <w:i/>
      <w:iCs/>
      <w:color w:val="404040" w:themeColor="text1" w:themeTint="BF"/>
    </w:rPr>
  </w:style>
  <w:style w:type="character" w:customStyle="1" w:styleId="QuoteChar">
    <w:name w:val="Quote Char"/>
    <w:basedOn w:val="DefaultParagraphFont"/>
    <w:link w:val="Quote"/>
    <w:uiPriority w:val="29"/>
    <w:rsid w:val="00903383"/>
    <w:rPr>
      <w:i/>
      <w:iCs/>
      <w:color w:val="404040" w:themeColor="text1" w:themeTint="BF"/>
    </w:rPr>
  </w:style>
  <w:style w:type="paragraph" w:styleId="ListParagraph">
    <w:name w:val="List Paragraph"/>
    <w:basedOn w:val="Normal"/>
    <w:uiPriority w:val="34"/>
    <w:qFormat/>
    <w:rsid w:val="00903383"/>
    <w:pPr>
      <w:ind w:left="720"/>
      <w:contextualSpacing/>
    </w:pPr>
  </w:style>
  <w:style w:type="character" w:styleId="IntenseEmphasis">
    <w:name w:val="Intense Emphasis"/>
    <w:basedOn w:val="DefaultParagraphFont"/>
    <w:uiPriority w:val="21"/>
    <w:qFormat/>
    <w:rsid w:val="00903383"/>
    <w:rPr>
      <w:i/>
      <w:iCs/>
      <w:color w:val="2F5496" w:themeColor="accent1" w:themeShade="BF"/>
    </w:rPr>
  </w:style>
  <w:style w:type="paragraph" w:styleId="IntenseQuote">
    <w:name w:val="Intense Quote"/>
    <w:basedOn w:val="Normal"/>
    <w:next w:val="Normal"/>
    <w:link w:val="IntenseQuoteChar"/>
    <w:uiPriority w:val="30"/>
    <w:qFormat/>
    <w:rsid w:val="00903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383"/>
    <w:rPr>
      <w:i/>
      <w:iCs/>
      <w:color w:val="2F5496" w:themeColor="accent1" w:themeShade="BF"/>
    </w:rPr>
  </w:style>
  <w:style w:type="character" w:styleId="IntenseReference">
    <w:name w:val="Intense Reference"/>
    <w:basedOn w:val="DefaultParagraphFont"/>
    <w:uiPriority w:val="32"/>
    <w:qFormat/>
    <w:rsid w:val="00903383"/>
    <w:rPr>
      <w:b/>
      <w:bCs/>
      <w:smallCaps/>
      <w:color w:val="2F5496" w:themeColor="accent1" w:themeShade="BF"/>
      <w:spacing w:val="5"/>
    </w:rPr>
  </w:style>
  <w:style w:type="paragraph" w:styleId="Header">
    <w:name w:val="header"/>
    <w:basedOn w:val="Normal"/>
    <w:link w:val="HeaderChar"/>
    <w:uiPriority w:val="99"/>
    <w:unhideWhenUsed/>
    <w:rsid w:val="0019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933"/>
  </w:style>
  <w:style w:type="paragraph" w:styleId="Footer">
    <w:name w:val="footer"/>
    <w:basedOn w:val="Normal"/>
    <w:link w:val="FooterChar"/>
    <w:uiPriority w:val="99"/>
    <w:unhideWhenUsed/>
    <w:rsid w:val="00194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18146">
      <w:bodyDiv w:val="1"/>
      <w:marLeft w:val="0"/>
      <w:marRight w:val="0"/>
      <w:marTop w:val="0"/>
      <w:marBottom w:val="0"/>
      <w:divBdr>
        <w:top w:val="none" w:sz="0" w:space="0" w:color="auto"/>
        <w:left w:val="none" w:sz="0" w:space="0" w:color="auto"/>
        <w:bottom w:val="none" w:sz="0" w:space="0" w:color="auto"/>
        <w:right w:val="none" w:sz="0" w:space="0" w:color="auto"/>
      </w:divBdr>
      <w:divsChild>
        <w:div w:id="522206624">
          <w:marLeft w:val="0"/>
          <w:marRight w:val="0"/>
          <w:marTop w:val="0"/>
          <w:marBottom w:val="0"/>
          <w:divBdr>
            <w:top w:val="none" w:sz="0" w:space="0" w:color="auto"/>
            <w:left w:val="none" w:sz="0" w:space="0" w:color="auto"/>
            <w:bottom w:val="none" w:sz="0" w:space="0" w:color="auto"/>
            <w:right w:val="none" w:sz="0" w:space="0" w:color="auto"/>
          </w:divBdr>
        </w:div>
        <w:div w:id="1070809903">
          <w:marLeft w:val="0"/>
          <w:marRight w:val="0"/>
          <w:marTop w:val="0"/>
          <w:marBottom w:val="0"/>
          <w:divBdr>
            <w:top w:val="none" w:sz="0" w:space="0" w:color="auto"/>
            <w:left w:val="none" w:sz="0" w:space="0" w:color="auto"/>
            <w:bottom w:val="none" w:sz="0" w:space="0" w:color="auto"/>
            <w:right w:val="none" w:sz="0" w:space="0" w:color="auto"/>
          </w:divBdr>
        </w:div>
      </w:divsChild>
    </w:div>
    <w:div w:id="1825851365">
      <w:bodyDiv w:val="1"/>
      <w:marLeft w:val="0"/>
      <w:marRight w:val="0"/>
      <w:marTop w:val="0"/>
      <w:marBottom w:val="0"/>
      <w:divBdr>
        <w:top w:val="none" w:sz="0" w:space="0" w:color="auto"/>
        <w:left w:val="none" w:sz="0" w:space="0" w:color="auto"/>
        <w:bottom w:val="none" w:sz="0" w:space="0" w:color="auto"/>
        <w:right w:val="none" w:sz="0" w:space="0" w:color="auto"/>
      </w:divBdr>
      <w:divsChild>
        <w:div w:id="1908568557">
          <w:marLeft w:val="0"/>
          <w:marRight w:val="0"/>
          <w:marTop w:val="0"/>
          <w:marBottom w:val="0"/>
          <w:divBdr>
            <w:top w:val="none" w:sz="0" w:space="0" w:color="auto"/>
            <w:left w:val="none" w:sz="0" w:space="0" w:color="auto"/>
            <w:bottom w:val="none" w:sz="0" w:space="0" w:color="auto"/>
            <w:right w:val="none" w:sz="0" w:space="0" w:color="auto"/>
          </w:divBdr>
        </w:div>
        <w:div w:id="7428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2025-05-14T02:43:00Z</dcterms:created>
  <dcterms:modified xsi:type="dcterms:W3CDTF">2025-05-14T02:43:00Z</dcterms:modified>
</cp:coreProperties>
</file>