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7C16" w14:textId="77777777" w:rsidR="005A7D54" w:rsidRPr="005A7D54" w:rsidRDefault="005A7D54" w:rsidP="005A7D54">
      <w:pPr>
        <w:rPr>
          <w:rFonts w:ascii="Times New Roman" w:hAnsi="Times New Roman" w:cs="Times New Roman"/>
          <w:sz w:val="36"/>
          <w:szCs w:val="36"/>
        </w:rPr>
      </w:pPr>
      <w:r w:rsidRPr="005A7D54">
        <w:rPr>
          <w:rFonts w:ascii="Times New Roman" w:hAnsi="Times New Roman" w:cs="Times New Roman"/>
          <w:b/>
          <w:bCs/>
          <w:sz w:val="36"/>
          <w:szCs w:val="36"/>
        </w:rPr>
        <w:t>Languedoc-Roussillon: France’s Largest Wine-Producing Region</w:t>
      </w:r>
    </w:p>
    <w:p w14:paraId="486724B8" w14:textId="77777777" w:rsidR="005A7D54" w:rsidRPr="005A7D54" w:rsidRDefault="00000000" w:rsidP="005A7D54">
      <w:pPr>
        <w:rPr>
          <w:rFonts w:ascii="Times New Roman" w:hAnsi="Times New Roman" w:cs="Times New Roman"/>
          <w:sz w:val="36"/>
          <w:szCs w:val="36"/>
        </w:rPr>
      </w:pPr>
      <w:r>
        <w:rPr>
          <w:rFonts w:ascii="Times New Roman" w:hAnsi="Times New Roman" w:cs="Times New Roman"/>
          <w:sz w:val="36"/>
          <w:szCs w:val="36"/>
        </w:rPr>
        <w:pict w14:anchorId="78B2F23C">
          <v:rect id="_x0000_i1025" style="width:0;height:1.5pt" o:hralign="center" o:hrstd="t" o:hr="t" fillcolor="#a0a0a0" stroked="f"/>
        </w:pict>
      </w:r>
    </w:p>
    <w:p w14:paraId="37F880AF"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1. Region Overview</w:t>
      </w:r>
    </w:p>
    <w:p w14:paraId="536D8B3F" w14:textId="77777777" w:rsidR="005A7D54" w:rsidRPr="005A7D54" w:rsidRDefault="005A7D54" w:rsidP="005A7D54">
      <w:pPr>
        <w:rPr>
          <w:rFonts w:ascii="Times New Roman" w:hAnsi="Times New Roman" w:cs="Times New Roman"/>
          <w:sz w:val="36"/>
          <w:szCs w:val="36"/>
        </w:rPr>
      </w:pPr>
      <w:r w:rsidRPr="005A7D54">
        <w:rPr>
          <w:rFonts w:ascii="Times New Roman" w:hAnsi="Times New Roman" w:cs="Times New Roman"/>
          <w:sz w:val="36"/>
          <w:szCs w:val="36"/>
        </w:rPr>
        <w:t>Languedoc-Roussillon, stretching from the Rhône delta to the Spanish border, is France’s largest wine-producing region. With a warm Mediterranean climate, diverse soils, and an emphasis on both tradition and innovation, this region produces a vast array of wines, including robust reds, aromatic whites, rosés, and distinctive fortified wines. The varied terroirs, ranging from coastal plains to mountainous terrain, contribute to the uniqueness of its wines. Historically, Languedoc-Roussillon was known for producing bulk wine, but in recent decades, a shift towards quality-driven winemaking has elevated its status on the global stage.</w:t>
      </w:r>
    </w:p>
    <w:p w14:paraId="2C83C947" w14:textId="77777777" w:rsidR="005A7D54" w:rsidRPr="005A7D54" w:rsidRDefault="00000000" w:rsidP="005A7D54">
      <w:pPr>
        <w:rPr>
          <w:rFonts w:ascii="Times New Roman" w:hAnsi="Times New Roman" w:cs="Times New Roman"/>
          <w:sz w:val="36"/>
          <w:szCs w:val="36"/>
        </w:rPr>
      </w:pPr>
      <w:r>
        <w:rPr>
          <w:rFonts w:ascii="Times New Roman" w:hAnsi="Times New Roman" w:cs="Times New Roman"/>
          <w:sz w:val="36"/>
          <w:szCs w:val="36"/>
        </w:rPr>
        <w:pict w14:anchorId="0403EAED">
          <v:rect id="_x0000_i1026" style="width:0;height:1.5pt" o:hralign="center" o:hrstd="t" o:hr="t" fillcolor="#a0a0a0" stroked="f"/>
        </w:pict>
      </w:r>
    </w:p>
    <w:p w14:paraId="56CD7704"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2. Key Grape Varieties</w:t>
      </w:r>
    </w:p>
    <w:p w14:paraId="235BC692"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Primary Red Varieties:</w:t>
      </w:r>
    </w:p>
    <w:p w14:paraId="12DD9B05" w14:textId="77777777" w:rsidR="005A7D54" w:rsidRPr="005A7D54" w:rsidRDefault="005A7D54" w:rsidP="005A7D54">
      <w:pPr>
        <w:numPr>
          <w:ilvl w:val="0"/>
          <w:numId w:val="1"/>
        </w:numPr>
        <w:rPr>
          <w:rFonts w:ascii="Times New Roman" w:hAnsi="Times New Roman" w:cs="Times New Roman"/>
          <w:sz w:val="36"/>
          <w:szCs w:val="36"/>
        </w:rPr>
      </w:pPr>
      <w:r w:rsidRPr="005A7D54">
        <w:rPr>
          <w:rFonts w:ascii="Times New Roman" w:hAnsi="Times New Roman" w:cs="Times New Roman"/>
          <w:b/>
          <w:bCs/>
          <w:sz w:val="36"/>
          <w:szCs w:val="36"/>
        </w:rPr>
        <w:t>Grenache:</w:t>
      </w:r>
      <w:r w:rsidRPr="005A7D54">
        <w:rPr>
          <w:rFonts w:ascii="Times New Roman" w:hAnsi="Times New Roman" w:cs="Times New Roman"/>
          <w:sz w:val="36"/>
          <w:szCs w:val="36"/>
        </w:rPr>
        <w:t xml:space="preserve"> Provides ripe red fruit flavors and body.</w:t>
      </w:r>
    </w:p>
    <w:p w14:paraId="5A90C956" w14:textId="77777777" w:rsidR="005A7D54" w:rsidRPr="005A7D54" w:rsidRDefault="005A7D54" w:rsidP="005A7D54">
      <w:pPr>
        <w:numPr>
          <w:ilvl w:val="0"/>
          <w:numId w:val="1"/>
        </w:numPr>
        <w:rPr>
          <w:rFonts w:ascii="Times New Roman" w:hAnsi="Times New Roman" w:cs="Times New Roman"/>
          <w:sz w:val="36"/>
          <w:szCs w:val="36"/>
        </w:rPr>
      </w:pPr>
      <w:r w:rsidRPr="005A7D54">
        <w:rPr>
          <w:rFonts w:ascii="Times New Roman" w:hAnsi="Times New Roman" w:cs="Times New Roman"/>
          <w:b/>
          <w:bCs/>
          <w:sz w:val="36"/>
          <w:szCs w:val="36"/>
        </w:rPr>
        <w:t>Syrah:</w:t>
      </w:r>
      <w:r w:rsidRPr="005A7D54">
        <w:rPr>
          <w:rFonts w:ascii="Times New Roman" w:hAnsi="Times New Roman" w:cs="Times New Roman"/>
          <w:sz w:val="36"/>
          <w:szCs w:val="36"/>
        </w:rPr>
        <w:t xml:space="preserve"> Contributes structure, black fruit, and spice.</w:t>
      </w:r>
    </w:p>
    <w:p w14:paraId="7F88BCC2" w14:textId="77777777" w:rsidR="005A7D54" w:rsidRPr="005A7D54" w:rsidRDefault="005A7D54" w:rsidP="005A7D54">
      <w:pPr>
        <w:numPr>
          <w:ilvl w:val="0"/>
          <w:numId w:val="1"/>
        </w:numPr>
        <w:rPr>
          <w:rFonts w:ascii="Times New Roman" w:hAnsi="Times New Roman" w:cs="Times New Roman"/>
          <w:sz w:val="36"/>
          <w:szCs w:val="36"/>
        </w:rPr>
      </w:pPr>
      <w:r w:rsidRPr="005A7D54">
        <w:rPr>
          <w:rFonts w:ascii="Times New Roman" w:hAnsi="Times New Roman" w:cs="Times New Roman"/>
          <w:b/>
          <w:bCs/>
          <w:sz w:val="36"/>
          <w:szCs w:val="36"/>
        </w:rPr>
        <w:t>Mourvèdre:</w:t>
      </w:r>
      <w:r w:rsidRPr="005A7D54">
        <w:rPr>
          <w:rFonts w:ascii="Times New Roman" w:hAnsi="Times New Roman" w:cs="Times New Roman"/>
          <w:sz w:val="36"/>
          <w:szCs w:val="36"/>
        </w:rPr>
        <w:t xml:space="preserve"> Adds depth, tannin, and complexity.</w:t>
      </w:r>
    </w:p>
    <w:p w14:paraId="3BBE5A7C" w14:textId="77777777" w:rsidR="005A7D54" w:rsidRPr="005A7D54" w:rsidRDefault="005A7D54" w:rsidP="005A7D54">
      <w:pPr>
        <w:numPr>
          <w:ilvl w:val="0"/>
          <w:numId w:val="1"/>
        </w:numPr>
        <w:rPr>
          <w:rFonts w:ascii="Times New Roman" w:hAnsi="Times New Roman" w:cs="Times New Roman"/>
          <w:sz w:val="36"/>
          <w:szCs w:val="36"/>
        </w:rPr>
      </w:pPr>
      <w:r w:rsidRPr="005A7D54">
        <w:rPr>
          <w:rFonts w:ascii="Times New Roman" w:hAnsi="Times New Roman" w:cs="Times New Roman"/>
          <w:b/>
          <w:bCs/>
          <w:sz w:val="36"/>
          <w:szCs w:val="36"/>
        </w:rPr>
        <w:t>Carignan:</w:t>
      </w:r>
      <w:r w:rsidRPr="005A7D54">
        <w:rPr>
          <w:rFonts w:ascii="Times New Roman" w:hAnsi="Times New Roman" w:cs="Times New Roman"/>
          <w:sz w:val="36"/>
          <w:szCs w:val="36"/>
        </w:rPr>
        <w:t xml:space="preserve"> Offers acidity and rustic character.</w:t>
      </w:r>
    </w:p>
    <w:p w14:paraId="10A21234" w14:textId="77777777" w:rsidR="005A7D54" w:rsidRPr="005A7D54" w:rsidRDefault="005A7D54" w:rsidP="005A7D54">
      <w:pPr>
        <w:numPr>
          <w:ilvl w:val="0"/>
          <w:numId w:val="1"/>
        </w:numPr>
        <w:rPr>
          <w:rFonts w:ascii="Times New Roman" w:hAnsi="Times New Roman" w:cs="Times New Roman"/>
          <w:sz w:val="36"/>
          <w:szCs w:val="36"/>
        </w:rPr>
      </w:pPr>
      <w:r w:rsidRPr="005A7D54">
        <w:rPr>
          <w:rFonts w:ascii="Times New Roman" w:hAnsi="Times New Roman" w:cs="Times New Roman"/>
          <w:b/>
          <w:bCs/>
          <w:sz w:val="36"/>
          <w:szCs w:val="36"/>
        </w:rPr>
        <w:lastRenderedPageBreak/>
        <w:t>Cinsault:</w:t>
      </w:r>
      <w:r w:rsidRPr="005A7D54">
        <w:rPr>
          <w:rFonts w:ascii="Times New Roman" w:hAnsi="Times New Roman" w:cs="Times New Roman"/>
          <w:sz w:val="36"/>
          <w:szCs w:val="36"/>
        </w:rPr>
        <w:t xml:space="preserve"> Used in blends for freshness and floral aromatics.</w:t>
      </w:r>
    </w:p>
    <w:p w14:paraId="34A10F7C"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Primary White Varieties:</w:t>
      </w:r>
    </w:p>
    <w:p w14:paraId="21DBE389" w14:textId="77777777" w:rsidR="005A7D54" w:rsidRPr="005A7D54" w:rsidRDefault="005A7D54" w:rsidP="005A7D54">
      <w:pPr>
        <w:numPr>
          <w:ilvl w:val="0"/>
          <w:numId w:val="2"/>
        </w:numPr>
        <w:rPr>
          <w:rFonts w:ascii="Times New Roman" w:hAnsi="Times New Roman" w:cs="Times New Roman"/>
          <w:sz w:val="36"/>
          <w:szCs w:val="36"/>
        </w:rPr>
      </w:pPr>
      <w:r w:rsidRPr="005A7D54">
        <w:rPr>
          <w:rFonts w:ascii="Times New Roman" w:hAnsi="Times New Roman" w:cs="Times New Roman"/>
          <w:b/>
          <w:bCs/>
          <w:sz w:val="36"/>
          <w:szCs w:val="36"/>
        </w:rPr>
        <w:t>Grenache Blanc:</w:t>
      </w:r>
      <w:r w:rsidRPr="005A7D54">
        <w:rPr>
          <w:rFonts w:ascii="Times New Roman" w:hAnsi="Times New Roman" w:cs="Times New Roman"/>
          <w:sz w:val="36"/>
          <w:szCs w:val="36"/>
        </w:rPr>
        <w:t xml:space="preserve"> Adds body and richness.</w:t>
      </w:r>
    </w:p>
    <w:p w14:paraId="0BB4D04C" w14:textId="77777777" w:rsidR="005A7D54" w:rsidRPr="005A7D54" w:rsidRDefault="005A7D54" w:rsidP="005A7D54">
      <w:pPr>
        <w:numPr>
          <w:ilvl w:val="0"/>
          <w:numId w:val="2"/>
        </w:numPr>
        <w:rPr>
          <w:rFonts w:ascii="Times New Roman" w:hAnsi="Times New Roman" w:cs="Times New Roman"/>
          <w:sz w:val="36"/>
          <w:szCs w:val="36"/>
        </w:rPr>
      </w:pPr>
      <w:r w:rsidRPr="005A7D54">
        <w:rPr>
          <w:rFonts w:ascii="Times New Roman" w:hAnsi="Times New Roman" w:cs="Times New Roman"/>
          <w:b/>
          <w:bCs/>
          <w:sz w:val="36"/>
          <w:szCs w:val="36"/>
        </w:rPr>
        <w:t>Marsanne &amp; Roussanne:</w:t>
      </w:r>
      <w:r w:rsidRPr="005A7D54">
        <w:rPr>
          <w:rFonts w:ascii="Times New Roman" w:hAnsi="Times New Roman" w:cs="Times New Roman"/>
          <w:sz w:val="36"/>
          <w:szCs w:val="36"/>
        </w:rPr>
        <w:t xml:space="preserve"> Provide texture and complexity.</w:t>
      </w:r>
    </w:p>
    <w:p w14:paraId="32A798B3" w14:textId="77777777" w:rsidR="005A7D54" w:rsidRPr="005A7D54" w:rsidRDefault="005A7D54" w:rsidP="005A7D54">
      <w:pPr>
        <w:numPr>
          <w:ilvl w:val="0"/>
          <w:numId w:val="2"/>
        </w:numPr>
        <w:rPr>
          <w:rFonts w:ascii="Times New Roman" w:hAnsi="Times New Roman" w:cs="Times New Roman"/>
          <w:sz w:val="36"/>
          <w:szCs w:val="36"/>
        </w:rPr>
      </w:pPr>
      <w:r w:rsidRPr="005A7D54">
        <w:rPr>
          <w:rFonts w:ascii="Times New Roman" w:hAnsi="Times New Roman" w:cs="Times New Roman"/>
          <w:b/>
          <w:bCs/>
          <w:sz w:val="36"/>
          <w:szCs w:val="36"/>
        </w:rPr>
        <w:t>Vermentino (Rolle):</w:t>
      </w:r>
      <w:r w:rsidRPr="005A7D54">
        <w:rPr>
          <w:rFonts w:ascii="Times New Roman" w:hAnsi="Times New Roman" w:cs="Times New Roman"/>
          <w:sz w:val="36"/>
          <w:szCs w:val="36"/>
        </w:rPr>
        <w:t xml:space="preserve"> Contributes bright acidity and citrus flavors.</w:t>
      </w:r>
    </w:p>
    <w:p w14:paraId="6299E17E" w14:textId="77777777" w:rsidR="005A7D54" w:rsidRPr="005A7D54" w:rsidRDefault="005A7D54" w:rsidP="005A7D54">
      <w:pPr>
        <w:numPr>
          <w:ilvl w:val="0"/>
          <w:numId w:val="2"/>
        </w:numPr>
        <w:rPr>
          <w:rFonts w:ascii="Times New Roman" w:hAnsi="Times New Roman" w:cs="Times New Roman"/>
          <w:sz w:val="36"/>
          <w:szCs w:val="36"/>
        </w:rPr>
      </w:pPr>
      <w:proofErr w:type="spellStart"/>
      <w:r w:rsidRPr="005A7D54">
        <w:rPr>
          <w:rFonts w:ascii="Times New Roman" w:hAnsi="Times New Roman" w:cs="Times New Roman"/>
          <w:b/>
          <w:bCs/>
          <w:sz w:val="36"/>
          <w:szCs w:val="36"/>
        </w:rPr>
        <w:t>Macabeu</w:t>
      </w:r>
      <w:proofErr w:type="spellEnd"/>
      <w:r w:rsidRPr="005A7D54">
        <w:rPr>
          <w:rFonts w:ascii="Times New Roman" w:hAnsi="Times New Roman" w:cs="Times New Roman"/>
          <w:b/>
          <w:bCs/>
          <w:sz w:val="36"/>
          <w:szCs w:val="36"/>
        </w:rPr>
        <w:t>:</w:t>
      </w:r>
      <w:r w:rsidRPr="005A7D54">
        <w:rPr>
          <w:rFonts w:ascii="Times New Roman" w:hAnsi="Times New Roman" w:cs="Times New Roman"/>
          <w:sz w:val="36"/>
          <w:szCs w:val="36"/>
        </w:rPr>
        <w:t xml:space="preserve"> Found primarily in Roussillon, known for freshness and minerality.</w:t>
      </w:r>
    </w:p>
    <w:p w14:paraId="446C9024" w14:textId="77777777" w:rsidR="005A7D54" w:rsidRPr="005A7D54" w:rsidRDefault="005A7D54" w:rsidP="005A7D54">
      <w:pPr>
        <w:numPr>
          <w:ilvl w:val="0"/>
          <w:numId w:val="2"/>
        </w:numPr>
        <w:rPr>
          <w:rFonts w:ascii="Times New Roman" w:hAnsi="Times New Roman" w:cs="Times New Roman"/>
          <w:sz w:val="36"/>
          <w:szCs w:val="36"/>
        </w:rPr>
      </w:pPr>
      <w:r w:rsidRPr="005A7D54">
        <w:rPr>
          <w:rFonts w:ascii="Times New Roman" w:hAnsi="Times New Roman" w:cs="Times New Roman"/>
          <w:b/>
          <w:bCs/>
          <w:sz w:val="36"/>
          <w:szCs w:val="36"/>
        </w:rPr>
        <w:t>Muscat Blanc à Petits Grains:</w:t>
      </w:r>
      <w:r w:rsidRPr="005A7D54">
        <w:rPr>
          <w:rFonts w:ascii="Times New Roman" w:hAnsi="Times New Roman" w:cs="Times New Roman"/>
          <w:sz w:val="36"/>
          <w:szCs w:val="36"/>
        </w:rPr>
        <w:t xml:space="preserve"> Used in sweet and fortified wines.</w:t>
      </w:r>
    </w:p>
    <w:p w14:paraId="13E2881A" w14:textId="77777777" w:rsidR="005A7D54" w:rsidRPr="005A7D54" w:rsidRDefault="00000000" w:rsidP="005A7D54">
      <w:pPr>
        <w:rPr>
          <w:rFonts w:ascii="Times New Roman" w:hAnsi="Times New Roman" w:cs="Times New Roman"/>
          <w:sz w:val="36"/>
          <w:szCs w:val="36"/>
        </w:rPr>
      </w:pPr>
      <w:r>
        <w:rPr>
          <w:rFonts w:ascii="Times New Roman" w:hAnsi="Times New Roman" w:cs="Times New Roman"/>
          <w:sz w:val="36"/>
          <w:szCs w:val="36"/>
        </w:rPr>
        <w:pict w14:anchorId="255834C8">
          <v:rect id="_x0000_i1027" style="width:0;height:1.5pt" o:hralign="center" o:hrstd="t" o:hr="t" fillcolor="#a0a0a0" stroked="f"/>
        </w:pict>
      </w:r>
    </w:p>
    <w:p w14:paraId="748C0ACF"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3. Wine Classification System</w:t>
      </w:r>
    </w:p>
    <w:p w14:paraId="3B879E56" w14:textId="77777777" w:rsidR="005A7D54" w:rsidRPr="005A7D54" w:rsidRDefault="005A7D54" w:rsidP="005A7D54">
      <w:pPr>
        <w:rPr>
          <w:rFonts w:ascii="Times New Roman" w:hAnsi="Times New Roman" w:cs="Times New Roman"/>
          <w:sz w:val="36"/>
          <w:szCs w:val="36"/>
        </w:rPr>
      </w:pPr>
      <w:r w:rsidRPr="005A7D54">
        <w:rPr>
          <w:rFonts w:ascii="Times New Roman" w:hAnsi="Times New Roman" w:cs="Times New Roman"/>
          <w:sz w:val="36"/>
          <w:szCs w:val="36"/>
        </w:rPr>
        <w:t>Languedoc-Roussillon follows a structured classification system:</w:t>
      </w:r>
    </w:p>
    <w:p w14:paraId="5CD21BE3" w14:textId="77777777" w:rsidR="005A7D54" w:rsidRPr="005A7D54" w:rsidRDefault="005A7D54" w:rsidP="005A7D54">
      <w:pPr>
        <w:numPr>
          <w:ilvl w:val="0"/>
          <w:numId w:val="3"/>
        </w:numPr>
        <w:rPr>
          <w:rFonts w:ascii="Times New Roman" w:hAnsi="Times New Roman" w:cs="Times New Roman"/>
          <w:sz w:val="36"/>
          <w:szCs w:val="36"/>
        </w:rPr>
      </w:pPr>
      <w:r w:rsidRPr="005A7D54">
        <w:rPr>
          <w:rFonts w:ascii="Times New Roman" w:hAnsi="Times New Roman" w:cs="Times New Roman"/>
          <w:b/>
          <w:bCs/>
          <w:sz w:val="36"/>
          <w:szCs w:val="36"/>
        </w:rPr>
        <w:t xml:space="preserve">IGP Pays </w:t>
      </w:r>
      <w:proofErr w:type="spellStart"/>
      <w:r w:rsidRPr="005A7D54">
        <w:rPr>
          <w:rFonts w:ascii="Times New Roman" w:hAnsi="Times New Roman" w:cs="Times New Roman"/>
          <w:b/>
          <w:bCs/>
          <w:sz w:val="36"/>
          <w:szCs w:val="36"/>
        </w:rPr>
        <w:t>d’Oc</w:t>
      </w:r>
      <w:proofErr w:type="spellEnd"/>
      <w:r w:rsidRPr="005A7D54">
        <w:rPr>
          <w:rFonts w:ascii="Times New Roman" w:hAnsi="Times New Roman" w:cs="Times New Roman"/>
          <w:b/>
          <w:bCs/>
          <w:sz w:val="36"/>
          <w:szCs w:val="36"/>
        </w:rPr>
        <w:t>:</w:t>
      </w:r>
      <w:r w:rsidRPr="005A7D54">
        <w:rPr>
          <w:rFonts w:ascii="Times New Roman" w:hAnsi="Times New Roman" w:cs="Times New Roman"/>
          <w:sz w:val="36"/>
          <w:szCs w:val="36"/>
        </w:rPr>
        <w:t xml:space="preserve"> A broad designation allowing flexibility in grape varieties and styles.</w:t>
      </w:r>
    </w:p>
    <w:p w14:paraId="0384BAB8" w14:textId="77777777" w:rsidR="005A7D54" w:rsidRPr="005A7D54" w:rsidRDefault="005A7D54" w:rsidP="005A7D54">
      <w:pPr>
        <w:numPr>
          <w:ilvl w:val="0"/>
          <w:numId w:val="3"/>
        </w:numPr>
        <w:rPr>
          <w:rFonts w:ascii="Times New Roman" w:hAnsi="Times New Roman" w:cs="Times New Roman"/>
          <w:sz w:val="36"/>
          <w:szCs w:val="36"/>
        </w:rPr>
      </w:pPr>
      <w:r w:rsidRPr="005A7D54">
        <w:rPr>
          <w:rFonts w:ascii="Times New Roman" w:hAnsi="Times New Roman" w:cs="Times New Roman"/>
          <w:b/>
          <w:bCs/>
          <w:sz w:val="36"/>
          <w:szCs w:val="36"/>
        </w:rPr>
        <w:t>AOP Languedoc:</w:t>
      </w:r>
      <w:r w:rsidRPr="005A7D54">
        <w:rPr>
          <w:rFonts w:ascii="Times New Roman" w:hAnsi="Times New Roman" w:cs="Times New Roman"/>
          <w:sz w:val="36"/>
          <w:szCs w:val="36"/>
        </w:rPr>
        <w:t xml:space="preserve"> Encompasses a wide range of appellations producing reds, whites, and rosés.</w:t>
      </w:r>
    </w:p>
    <w:p w14:paraId="15FBE3DD" w14:textId="77777777" w:rsidR="005A7D54" w:rsidRPr="005A7D54" w:rsidRDefault="005A7D54" w:rsidP="005A7D54">
      <w:pPr>
        <w:numPr>
          <w:ilvl w:val="0"/>
          <w:numId w:val="3"/>
        </w:numPr>
        <w:rPr>
          <w:rFonts w:ascii="Times New Roman" w:hAnsi="Times New Roman" w:cs="Times New Roman"/>
          <w:sz w:val="36"/>
          <w:szCs w:val="36"/>
        </w:rPr>
      </w:pPr>
      <w:r w:rsidRPr="005A7D54">
        <w:rPr>
          <w:rFonts w:ascii="Times New Roman" w:hAnsi="Times New Roman" w:cs="Times New Roman"/>
          <w:b/>
          <w:bCs/>
          <w:sz w:val="36"/>
          <w:szCs w:val="36"/>
        </w:rPr>
        <w:t>AOP Roussillon:</w:t>
      </w:r>
      <w:r w:rsidRPr="005A7D54">
        <w:rPr>
          <w:rFonts w:ascii="Times New Roman" w:hAnsi="Times New Roman" w:cs="Times New Roman"/>
          <w:sz w:val="36"/>
          <w:szCs w:val="36"/>
        </w:rPr>
        <w:t xml:space="preserve"> Known for fortified wines and full-bodied reds.</w:t>
      </w:r>
    </w:p>
    <w:p w14:paraId="7B613F8B" w14:textId="77777777" w:rsidR="005A7D54" w:rsidRPr="005A7D54" w:rsidRDefault="005A7D54" w:rsidP="005A7D54">
      <w:pPr>
        <w:numPr>
          <w:ilvl w:val="0"/>
          <w:numId w:val="3"/>
        </w:numPr>
        <w:rPr>
          <w:rFonts w:ascii="Times New Roman" w:hAnsi="Times New Roman" w:cs="Times New Roman"/>
          <w:sz w:val="36"/>
          <w:szCs w:val="36"/>
        </w:rPr>
      </w:pPr>
      <w:r w:rsidRPr="005A7D54">
        <w:rPr>
          <w:rFonts w:ascii="Times New Roman" w:hAnsi="Times New Roman" w:cs="Times New Roman"/>
          <w:b/>
          <w:bCs/>
          <w:sz w:val="36"/>
          <w:szCs w:val="36"/>
        </w:rPr>
        <w:lastRenderedPageBreak/>
        <w:t>Cru Appellations:</w:t>
      </w:r>
      <w:r w:rsidRPr="005A7D54">
        <w:rPr>
          <w:rFonts w:ascii="Times New Roman" w:hAnsi="Times New Roman" w:cs="Times New Roman"/>
          <w:sz w:val="36"/>
          <w:szCs w:val="36"/>
        </w:rPr>
        <w:t xml:space="preserve"> Higher-quality classifications, including </w:t>
      </w:r>
      <w:proofErr w:type="spellStart"/>
      <w:r w:rsidRPr="005A7D54">
        <w:rPr>
          <w:rFonts w:ascii="Times New Roman" w:hAnsi="Times New Roman" w:cs="Times New Roman"/>
          <w:sz w:val="36"/>
          <w:szCs w:val="36"/>
        </w:rPr>
        <w:t>Minervois</w:t>
      </w:r>
      <w:proofErr w:type="spellEnd"/>
      <w:r w:rsidRPr="005A7D54">
        <w:rPr>
          <w:rFonts w:ascii="Times New Roman" w:hAnsi="Times New Roman" w:cs="Times New Roman"/>
          <w:sz w:val="36"/>
          <w:szCs w:val="36"/>
        </w:rPr>
        <w:t xml:space="preserve">, </w:t>
      </w:r>
      <w:proofErr w:type="spellStart"/>
      <w:r w:rsidRPr="005A7D54">
        <w:rPr>
          <w:rFonts w:ascii="Times New Roman" w:hAnsi="Times New Roman" w:cs="Times New Roman"/>
          <w:sz w:val="36"/>
          <w:szCs w:val="36"/>
        </w:rPr>
        <w:t>Corbières</w:t>
      </w:r>
      <w:proofErr w:type="spellEnd"/>
      <w:r w:rsidRPr="005A7D54">
        <w:rPr>
          <w:rFonts w:ascii="Times New Roman" w:hAnsi="Times New Roman" w:cs="Times New Roman"/>
          <w:sz w:val="36"/>
          <w:szCs w:val="36"/>
        </w:rPr>
        <w:t xml:space="preserve">, </w:t>
      </w:r>
      <w:proofErr w:type="spellStart"/>
      <w:r w:rsidRPr="005A7D54">
        <w:rPr>
          <w:rFonts w:ascii="Times New Roman" w:hAnsi="Times New Roman" w:cs="Times New Roman"/>
          <w:sz w:val="36"/>
          <w:szCs w:val="36"/>
        </w:rPr>
        <w:t>Fitou</w:t>
      </w:r>
      <w:proofErr w:type="spellEnd"/>
      <w:r w:rsidRPr="005A7D54">
        <w:rPr>
          <w:rFonts w:ascii="Times New Roman" w:hAnsi="Times New Roman" w:cs="Times New Roman"/>
          <w:sz w:val="36"/>
          <w:szCs w:val="36"/>
        </w:rPr>
        <w:t>, and Maury.</w:t>
      </w:r>
    </w:p>
    <w:p w14:paraId="5CCFA26B" w14:textId="77777777" w:rsidR="005A7D54" w:rsidRPr="005A7D54" w:rsidRDefault="00000000" w:rsidP="005A7D54">
      <w:pPr>
        <w:rPr>
          <w:rFonts w:ascii="Times New Roman" w:hAnsi="Times New Roman" w:cs="Times New Roman"/>
          <w:sz w:val="36"/>
          <w:szCs w:val="36"/>
        </w:rPr>
      </w:pPr>
      <w:r>
        <w:rPr>
          <w:rFonts w:ascii="Times New Roman" w:hAnsi="Times New Roman" w:cs="Times New Roman"/>
          <w:sz w:val="36"/>
          <w:szCs w:val="36"/>
        </w:rPr>
        <w:pict w14:anchorId="43ED965A">
          <v:rect id="_x0000_i1028" style="width:0;height:1.5pt" o:hralign="center" o:hrstd="t" o:hr="t" fillcolor="#a0a0a0" stroked="f"/>
        </w:pict>
      </w:r>
    </w:p>
    <w:p w14:paraId="2496C481"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4. Notable Wine Styles</w:t>
      </w:r>
    </w:p>
    <w:p w14:paraId="46FD5657"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Languedoc Red Blends</w:t>
      </w:r>
    </w:p>
    <w:p w14:paraId="7FE61A66" w14:textId="77777777" w:rsidR="005A7D54" w:rsidRPr="005A7D54" w:rsidRDefault="005A7D54" w:rsidP="005A7D54">
      <w:pPr>
        <w:numPr>
          <w:ilvl w:val="0"/>
          <w:numId w:val="4"/>
        </w:numPr>
        <w:rPr>
          <w:rFonts w:ascii="Times New Roman" w:hAnsi="Times New Roman" w:cs="Times New Roman"/>
          <w:sz w:val="36"/>
          <w:szCs w:val="36"/>
        </w:rPr>
      </w:pPr>
      <w:r w:rsidRPr="005A7D54">
        <w:rPr>
          <w:rFonts w:ascii="Times New Roman" w:hAnsi="Times New Roman" w:cs="Times New Roman"/>
          <w:b/>
          <w:bCs/>
          <w:sz w:val="36"/>
          <w:szCs w:val="36"/>
        </w:rPr>
        <w:t>Classification Level:</w:t>
      </w:r>
      <w:r w:rsidRPr="005A7D54">
        <w:rPr>
          <w:rFonts w:ascii="Times New Roman" w:hAnsi="Times New Roman" w:cs="Times New Roman"/>
          <w:sz w:val="36"/>
          <w:szCs w:val="36"/>
        </w:rPr>
        <w:t xml:space="preserve"> AOP (e.g., </w:t>
      </w:r>
      <w:proofErr w:type="spellStart"/>
      <w:r w:rsidRPr="005A7D54">
        <w:rPr>
          <w:rFonts w:ascii="Times New Roman" w:hAnsi="Times New Roman" w:cs="Times New Roman"/>
          <w:sz w:val="36"/>
          <w:szCs w:val="36"/>
        </w:rPr>
        <w:t>Minervois</w:t>
      </w:r>
      <w:proofErr w:type="spellEnd"/>
      <w:r w:rsidRPr="005A7D54">
        <w:rPr>
          <w:rFonts w:ascii="Times New Roman" w:hAnsi="Times New Roman" w:cs="Times New Roman"/>
          <w:sz w:val="36"/>
          <w:szCs w:val="36"/>
        </w:rPr>
        <w:t xml:space="preserve">, </w:t>
      </w:r>
      <w:proofErr w:type="spellStart"/>
      <w:r w:rsidRPr="005A7D54">
        <w:rPr>
          <w:rFonts w:ascii="Times New Roman" w:hAnsi="Times New Roman" w:cs="Times New Roman"/>
          <w:sz w:val="36"/>
          <w:szCs w:val="36"/>
        </w:rPr>
        <w:t>Corbières</w:t>
      </w:r>
      <w:proofErr w:type="spellEnd"/>
      <w:r w:rsidRPr="005A7D54">
        <w:rPr>
          <w:rFonts w:ascii="Times New Roman" w:hAnsi="Times New Roman" w:cs="Times New Roman"/>
          <w:sz w:val="36"/>
          <w:szCs w:val="36"/>
        </w:rPr>
        <w:t xml:space="preserve">, </w:t>
      </w:r>
      <w:proofErr w:type="spellStart"/>
      <w:r w:rsidRPr="005A7D54">
        <w:rPr>
          <w:rFonts w:ascii="Times New Roman" w:hAnsi="Times New Roman" w:cs="Times New Roman"/>
          <w:sz w:val="36"/>
          <w:szCs w:val="36"/>
        </w:rPr>
        <w:t>Faugères</w:t>
      </w:r>
      <w:proofErr w:type="spellEnd"/>
      <w:r w:rsidRPr="005A7D54">
        <w:rPr>
          <w:rFonts w:ascii="Times New Roman" w:hAnsi="Times New Roman" w:cs="Times New Roman"/>
          <w:sz w:val="36"/>
          <w:szCs w:val="36"/>
        </w:rPr>
        <w:t>)</w:t>
      </w:r>
    </w:p>
    <w:p w14:paraId="398FB03E" w14:textId="77777777" w:rsidR="005A7D54" w:rsidRPr="005A7D54" w:rsidRDefault="005A7D54" w:rsidP="005A7D54">
      <w:pPr>
        <w:numPr>
          <w:ilvl w:val="0"/>
          <w:numId w:val="4"/>
        </w:numPr>
        <w:rPr>
          <w:rFonts w:ascii="Times New Roman" w:hAnsi="Times New Roman" w:cs="Times New Roman"/>
          <w:sz w:val="36"/>
          <w:szCs w:val="36"/>
        </w:rPr>
      </w:pPr>
      <w:r w:rsidRPr="005A7D54">
        <w:rPr>
          <w:rFonts w:ascii="Times New Roman" w:hAnsi="Times New Roman" w:cs="Times New Roman"/>
          <w:b/>
          <w:bCs/>
          <w:sz w:val="36"/>
          <w:szCs w:val="36"/>
        </w:rPr>
        <w:t>Composition:</w:t>
      </w:r>
      <w:r w:rsidRPr="005A7D54">
        <w:rPr>
          <w:rFonts w:ascii="Times New Roman" w:hAnsi="Times New Roman" w:cs="Times New Roman"/>
          <w:sz w:val="36"/>
          <w:szCs w:val="36"/>
        </w:rPr>
        <w:t xml:space="preserve"> Predominantly Grenache, Syrah, Mourvèdre, Carignan.</w:t>
      </w:r>
    </w:p>
    <w:p w14:paraId="586917A8" w14:textId="77777777" w:rsidR="005A7D54" w:rsidRPr="005A7D54" w:rsidRDefault="005A7D54" w:rsidP="005A7D54">
      <w:pPr>
        <w:numPr>
          <w:ilvl w:val="0"/>
          <w:numId w:val="4"/>
        </w:numPr>
        <w:rPr>
          <w:rFonts w:ascii="Times New Roman" w:hAnsi="Times New Roman" w:cs="Times New Roman"/>
          <w:sz w:val="36"/>
          <w:szCs w:val="36"/>
        </w:rPr>
      </w:pPr>
      <w:r w:rsidRPr="005A7D54">
        <w:rPr>
          <w:rFonts w:ascii="Times New Roman" w:hAnsi="Times New Roman" w:cs="Times New Roman"/>
          <w:b/>
          <w:bCs/>
          <w:sz w:val="36"/>
          <w:szCs w:val="36"/>
        </w:rPr>
        <w:t>Production Method:</w:t>
      </w:r>
      <w:r w:rsidRPr="005A7D54">
        <w:rPr>
          <w:rFonts w:ascii="Times New Roman" w:hAnsi="Times New Roman" w:cs="Times New Roman"/>
          <w:sz w:val="36"/>
          <w:szCs w:val="36"/>
        </w:rPr>
        <w:t xml:space="preserve"> Traditional fermentation, often aged in oak for complexity.</w:t>
      </w:r>
    </w:p>
    <w:p w14:paraId="52BD7FC4" w14:textId="77777777" w:rsidR="005A7D54" w:rsidRPr="005A7D54" w:rsidRDefault="005A7D54" w:rsidP="005A7D54">
      <w:pPr>
        <w:numPr>
          <w:ilvl w:val="0"/>
          <w:numId w:val="4"/>
        </w:numPr>
        <w:rPr>
          <w:rFonts w:ascii="Times New Roman" w:hAnsi="Times New Roman" w:cs="Times New Roman"/>
          <w:sz w:val="36"/>
          <w:szCs w:val="36"/>
        </w:rPr>
      </w:pPr>
      <w:r w:rsidRPr="005A7D54">
        <w:rPr>
          <w:rFonts w:ascii="Times New Roman" w:hAnsi="Times New Roman" w:cs="Times New Roman"/>
          <w:b/>
          <w:bCs/>
          <w:sz w:val="36"/>
          <w:szCs w:val="36"/>
        </w:rPr>
        <w:t>Aging Requirements:</w:t>
      </w:r>
      <w:r w:rsidRPr="005A7D54">
        <w:rPr>
          <w:rFonts w:ascii="Times New Roman" w:hAnsi="Times New Roman" w:cs="Times New Roman"/>
          <w:sz w:val="36"/>
          <w:szCs w:val="36"/>
        </w:rPr>
        <w:t xml:space="preserve"> Varies by appellation, some requiring several years.</w:t>
      </w:r>
    </w:p>
    <w:p w14:paraId="4ADB6615" w14:textId="77777777" w:rsidR="005A7D54" w:rsidRPr="005A7D54" w:rsidRDefault="005A7D54" w:rsidP="005A7D54">
      <w:pPr>
        <w:numPr>
          <w:ilvl w:val="0"/>
          <w:numId w:val="4"/>
        </w:numPr>
        <w:rPr>
          <w:rFonts w:ascii="Times New Roman" w:hAnsi="Times New Roman" w:cs="Times New Roman"/>
          <w:sz w:val="36"/>
          <w:szCs w:val="36"/>
        </w:rPr>
      </w:pPr>
      <w:r w:rsidRPr="005A7D54">
        <w:rPr>
          <w:rFonts w:ascii="Times New Roman" w:hAnsi="Times New Roman" w:cs="Times New Roman"/>
          <w:b/>
          <w:bCs/>
          <w:sz w:val="36"/>
          <w:szCs w:val="36"/>
        </w:rPr>
        <w:t>Alcohol Content:</w:t>
      </w:r>
      <w:r w:rsidRPr="005A7D54">
        <w:rPr>
          <w:rFonts w:ascii="Times New Roman" w:hAnsi="Times New Roman" w:cs="Times New Roman"/>
          <w:sz w:val="36"/>
          <w:szCs w:val="36"/>
        </w:rPr>
        <w:t xml:space="preserve"> 13.5–15% ABV.</w:t>
      </w:r>
    </w:p>
    <w:p w14:paraId="5DE81256" w14:textId="77777777" w:rsidR="005A7D54" w:rsidRPr="005A7D54" w:rsidRDefault="005A7D54" w:rsidP="005A7D54">
      <w:pPr>
        <w:numPr>
          <w:ilvl w:val="0"/>
          <w:numId w:val="4"/>
        </w:numPr>
        <w:rPr>
          <w:rFonts w:ascii="Times New Roman" w:hAnsi="Times New Roman" w:cs="Times New Roman"/>
          <w:sz w:val="36"/>
          <w:szCs w:val="36"/>
        </w:rPr>
      </w:pPr>
      <w:r w:rsidRPr="005A7D54">
        <w:rPr>
          <w:rFonts w:ascii="Times New Roman" w:hAnsi="Times New Roman" w:cs="Times New Roman"/>
          <w:b/>
          <w:bCs/>
          <w:sz w:val="36"/>
          <w:szCs w:val="36"/>
        </w:rPr>
        <w:t>Organoleptic Profile:</w:t>
      </w:r>
      <w:r w:rsidRPr="005A7D54">
        <w:rPr>
          <w:rFonts w:ascii="Times New Roman" w:hAnsi="Times New Roman" w:cs="Times New Roman"/>
          <w:sz w:val="36"/>
          <w:szCs w:val="36"/>
        </w:rPr>
        <w:t xml:space="preserve"> Rich and full-bodied, with dark fruit, spice, and herbal notes.</w:t>
      </w:r>
    </w:p>
    <w:p w14:paraId="2B145DDC"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Roussillon Fortified Wines (Vin Doux Naturel)</w:t>
      </w:r>
    </w:p>
    <w:p w14:paraId="47619AFC" w14:textId="77777777" w:rsidR="005A7D54" w:rsidRPr="005A7D54" w:rsidRDefault="005A7D54" w:rsidP="005A7D54">
      <w:pPr>
        <w:numPr>
          <w:ilvl w:val="0"/>
          <w:numId w:val="5"/>
        </w:numPr>
        <w:rPr>
          <w:rFonts w:ascii="Times New Roman" w:hAnsi="Times New Roman" w:cs="Times New Roman"/>
          <w:sz w:val="36"/>
          <w:szCs w:val="36"/>
        </w:rPr>
      </w:pPr>
      <w:r w:rsidRPr="005A7D54">
        <w:rPr>
          <w:rFonts w:ascii="Times New Roman" w:hAnsi="Times New Roman" w:cs="Times New Roman"/>
          <w:b/>
          <w:bCs/>
          <w:sz w:val="36"/>
          <w:szCs w:val="36"/>
        </w:rPr>
        <w:t>Classification Level:</w:t>
      </w:r>
      <w:r w:rsidRPr="005A7D54">
        <w:rPr>
          <w:rFonts w:ascii="Times New Roman" w:hAnsi="Times New Roman" w:cs="Times New Roman"/>
          <w:sz w:val="36"/>
          <w:szCs w:val="36"/>
        </w:rPr>
        <w:t xml:space="preserve"> AOP (e.g., Maury, </w:t>
      </w:r>
      <w:proofErr w:type="spellStart"/>
      <w:r w:rsidRPr="005A7D54">
        <w:rPr>
          <w:rFonts w:ascii="Times New Roman" w:hAnsi="Times New Roman" w:cs="Times New Roman"/>
          <w:sz w:val="36"/>
          <w:szCs w:val="36"/>
        </w:rPr>
        <w:t>Banyuls</w:t>
      </w:r>
      <w:proofErr w:type="spellEnd"/>
      <w:r w:rsidRPr="005A7D54">
        <w:rPr>
          <w:rFonts w:ascii="Times New Roman" w:hAnsi="Times New Roman" w:cs="Times New Roman"/>
          <w:sz w:val="36"/>
          <w:szCs w:val="36"/>
        </w:rPr>
        <w:t xml:space="preserve">, </w:t>
      </w:r>
      <w:proofErr w:type="spellStart"/>
      <w:r w:rsidRPr="005A7D54">
        <w:rPr>
          <w:rFonts w:ascii="Times New Roman" w:hAnsi="Times New Roman" w:cs="Times New Roman"/>
          <w:sz w:val="36"/>
          <w:szCs w:val="36"/>
        </w:rPr>
        <w:t>Rivesaltes</w:t>
      </w:r>
      <w:proofErr w:type="spellEnd"/>
      <w:r w:rsidRPr="005A7D54">
        <w:rPr>
          <w:rFonts w:ascii="Times New Roman" w:hAnsi="Times New Roman" w:cs="Times New Roman"/>
          <w:sz w:val="36"/>
          <w:szCs w:val="36"/>
        </w:rPr>
        <w:t>)</w:t>
      </w:r>
    </w:p>
    <w:p w14:paraId="06839C21" w14:textId="77777777" w:rsidR="005A7D54" w:rsidRPr="005A7D54" w:rsidRDefault="005A7D54" w:rsidP="005A7D54">
      <w:pPr>
        <w:numPr>
          <w:ilvl w:val="0"/>
          <w:numId w:val="5"/>
        </w:numPr>
        <w:rPr>
          <w:rFonts w:ascii="Times New Roman" w:hAnsi="Times New Roman" w:cs="Times New Roman"/>
          <w:sz w:val="36"/>
          <w:szCs w:val="36"/>
        </w:rPr>
      </w:pPr>
      <w:r w:rsidRPr="005A7D54">
        <w:rPr>
          <w:rFonts w:ascii="Times New Roman" w:hAnsi="Times New Roman" w:cs="Times New Roman"/>
          <w:b/>
          <w:bCs/>
          <w:sz w:val="36"/>
          <w:szCs w:val="36"/>
        </w:rPr>
        <w:t>Composition:</w:t>
      </w:r>
      <w:r w:rsidRPr="005A7D54">
        <w:rPr>
          <w:rFonts w:ascii="Times New Roman" w:hAnsi="Times New Roman" w:cs="Times New Roman"/>
          <w:sz w:val="36"/>
          <w:szCs w:val="36"/>
        </w:rPr>
        <w:t xml:space="preserve"> Primarily Grenache, Muscat Blanc à Petits Grains.</w:t>
      </w:r>
    </w:p>
    <w:p w14:paraId="020944A8" w14:textId="77777777" w:rsidR="005A7D54" w:rsidRPr="005A7D54" w:rsidRDefault="005A7D54" w:rsidP="005A7D54">
      <w:pPr>
        <w:numPr>
          <w:ilvl w:val="0"/>
          <w:numId w:val="5"/>
        </w:numPr>
        <w:rPr>
          <w:rFonts w:ascii="Times New Roman" w:hAnsi="Times New Roman" w:cs="Times New Roman"/>
          <w:sz w:val="36"/>
          <w:szCs w:val="36"/>
        </w:rPr>
      </w:pPr>
      <w:r w:rsidRPr="005A7D54">
        <w:rPr>
          <w:rFonts w:ascii="Times New Roman" w:hAnsi="Times New Roman" w:cs="Times New Roman"/>
          <w:b/>
          <w:bCs/>
          <w:sz w:val="36"/>
          <w:szCs w:val="36"/>
        </w:rPr>
        <w:lastRenderedPageBreak/>
        <w:t>Production Method:</w:t>
      </w:r>
      <w:r w:rsidRPr="005A7D54">
        <w:rPr>
          <w:rFonts w:ascii="Times New Roman" w:hAnsi="Times New Roman" w:cs="Times New Roman"/>
          <w:sz w:val="36"/>
          <w:szCs w:val="36"/>
        </w:rPr>
        <w:t xml:space="preserve"> Fortified during fermentation to retain sweetness.</w:t>
      </w:r>
    </w:p>
    <w:p w14:paraId="389B8A05" w14:textId="77777777" w:rsidR="005A7D54" w:rsidRPr="005A7D54" w:rsidRDefault="005A7D54" w:rsidP="005A7D54">
      <w:pPr>
        <w:numPr>
          <w:ilvl w:val="0"/>
          <w:numId w:val="5"/>
        </w:numPr>
        <w:rPr>
          <w:rFonts w:ascii="Times New Roman" w:hAnsi="Times New Roman" w:cs="Times New Roman"/>
          <w:sz w:val="36"/>
          <w:szCs w:val="36"/>
        </w:rPr>
      </w:pPr>
      <w:r w:rsidRPr="005A7D54">
        <w:rPr>
          <w:rFonts w:ascii="Times New Roman" w:hAnsi="Times New Roman" w:cs="Times New Roman"/>
          <w:b/>
          <w:bCs/>
          <w:sz w:val="36"/>
          <w:szCs w:val="36"/>
        </w:rPr>
        <w:t>Aging Requirements:</w:t>
      </w:r>
      <w:r w:rsidRPr="005A7D54">
        <w:rPr>
          <w:rFonts w:ascii="Times New Roman" w:hAnsi="Times New Roman" w:cs="Times New Roman"/>
          <w:sz w:val="36"/>
          <w:szCs w:val="36"/>
        </w:rPr>
        <w:t xml:space="preserve"> Some aged oxidatively for nutty, complex characteristics.</w:t>
      </w:r>
    </w:p>
    <w:p w14:paraId="420AA302" w14:textId="77777777" w:rsidR="005A7D54" w:rsidRPr="005A7D54" w:rsidRDefault="005A7D54" w:rsidP="005A7D54">
      <w:pPr>
        <w:numPr>
          <w:ilvl w:val="0"/>
          <w:numId w:val="5"/>
        </w:numPr>
        <w:rPr>
          <w:rFonts w:ascii="Times New Roman" w:hAnsi="Times New Roman" w:cs="Times New Roman"/>
          <w:sz w:val="36"/>
          <w:szCs w:val="36"/>
        </w:rPr>
      </w:pPr>
      <w:r w:rsidRPr="005A7D54">
        <w:rPr>
          <w:rFonts w:ascii="Times New Roman" w:hAnsi="Times New Roman" w:cs="Times New Roman"/>
          <w:b/>
          <w:bCs/>
          <w:sz w:val="36"/>
          <w:szCs w:val="36"/>
        </w:rPr>
        <w:t>Alcohol Content:</w:t>
      </w:r>
      <w:r w:rsidRPr="005A7D54">
        <w:rPr>
          <w:rFonts w:ascii="Times New Roman" w:hAnsi="Times New Roman" w:cs="Times New Roman"/>
          <w:sz w:val="36"/>
          <w:szCs w:val="36"/>
        </w:rPr>
        <w:t xml:space="preserve"> 15–17% ABV.</w:t>
      </w:r>
    </w:p>
    <w:p w14:paraId="2D1C4F41" w14:textId="77777777" w:rsidR="005A7D54" w:rsidRPr="005A7D54" w:rsidRDefault="005A7D54" w:rsidP="005A7D54">
      <w:pPr>
        <w:numPr>
          <w:ilvl w:val="0"/>
          <w:numId w:val="5"/>
        </w:numPr>
        <w:rPr>
          <w:rFonts w:ascii="Times New Roman" w:hAnsi="Times New Roman" w:cs="Times New Roman"/>
          <w:sz w:val="36"/>
          <w:szCs w:val="36"/>
        </w:rPr>
      </w:pPr>
      <w:r w:rsidRPr="005A7D54">
        <w:rPr>
          <w:rFonts w:ascii="Times New Roman" w:hAnsi="Times New Roman" w:cs="Times New Roman"/>
          <w:b/>
          <w:bCs/>
          <w:sz w:val="36"/>
          <w:szCs w:val="36"/>
        </w:rPr>
        <w:t>Organoleptic Profile:</w:t>
      </w:r>
      <w:r w:rsidRPr="005A7D54">
        <w:rPr>
          <w:rFonts w:ascii="Times New Roman" w:hAnsi="Times New Roman" w:cs="Times New Roman"/>
          <w:sz w:val="36"/>
          <w:szCs w:val="36"/>
        </w:rPr>
        <w:t xml:space="preserve"> Sweet, with notes of dried fruit, caramel, and spice.</w:t>
      </w:r>
    </w:p>
    <w:p w14:paraId="32194E0D"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Languedoc Whites (Vermentino &amp; Grenache Blanc Blends)</w:t>
      </w:r>
    </w:p>
    <w:p w14:paraId="0FD40F9C" w14:textId="77777777" w:rsidR="005A7D54" w:rsidRPr="005A7D54" w:rsidRDefault="005A7D54" w:rsidP="005A7D54">
      <w:pPr>
        <w:numPr>
          <w:ilvl w:val="0"/>
          <w:numId w:val="6"/>
        </w:numPr>
        <w:rPr>
          <w:rFonts w:ascii="Times New Roman" w:hAnsi="Times New Roman" w:cs="Times New Roman"/>
          <w:sz w:val="36"/>
          <w:szCs w:val="36"/>
        </w:rPr>
      </w:pPr>
      <w:r w:rsidRPr="005A7D54">
        <w:rPr>
          <w:rFonts w:ascii="Times New Roman" w:hAnsi="Times New Roman" w:cs="Times New Roman"/>
          <w:b/>
          <w:bCs/>
          <w:sz w:val="36"/>
          <w:szCs w:val="36"/>
        </w:rPr>
        <w:t>Classification Level:</w:t>
      </w:r>
      <w:r w:rsidRPr="005A7D54">
        <w:rPr>
          <w:rFonts w:ascii="Times New Roman" w:hAnsi="Times New Roman" w:cs="Times New Roman"/>
          <w:sz w:val="36"/>
          <w:szCs w:val="36"/>
        </w:rPr>
        <w:t xml:space="preserve"> AOP (e.g., Limoux, </w:t>
      </w:r>
      <w:proofErr w:type="spellStart"/>
      <w:r w:rsidRPr="005A7D54">
        <w:rPr>
          <w:rFonts w:ascii="Times New Roman" w:hAnsi="Times New Roman" w:cs="Times New Roman"/>
          <w:sz w:val="36"/>
          <w:szCs w:val="36"/>
        </w:rPr>
        <w:t>Picpoul</w:t>
      </w:r>
      <w:proofErr w:type="spellEnd"/>
      <w:r w:rsidRPr="005A7D54">
        <w:rPr>
          <w:rFonts w:ascii="Times New Roman" w:hAnsi="Times New Roman" w:cs="Times New Roman"/>
          <w:sz w:val="36"/>
          <w:szCs w:val="36"/>
        </w:rPr>
        <w:t xml:space="preserve"> de Pinet)</w:t>
      </w:r>
    </w:p>
    <w:p w14:paraId="556780B4" w14:textId="77777777" w:rsidR="005A7D54" w:rsidRPr="005A7D54" w:rsidRDefault="005A7D54" w:rsidP="005A7D54">
      <w:pPr>
        <w:numPr>
          <w:ilvl w:val="0"/>
          <w:numId w:val="6"/>
        </w:numPr>
        <w:rPr>
          <w:rFonts w:ascii="Times New Roman" w:hAnsi="Times New Roman" w:cs="Times New Roman"/>
          <w:sz w:val="36"/>
          <w:szCs w:val="36"/>
        </w:rPr>
      </w:pPr>
      <w:r w:rsidRPr="005A7D54">
        <w:rPr>
          <w:rFonts w:ascii="Times New Roman" w:hAnsi="Times New Roman" w:cs="Times New Roman"/>
          <w:b/>
          <w:bCs/>
          <w:sz w:val="36"/>
          <w:szCs w:val="36"/>
        </w:rPr>
        <w:t>Composition:</w:t>
      </w:r>
      <w:r w:rsidRPr="005A7D54">
        <w:rPr>
          <w:rFonts w:ascii="Times New Roman" w:hAnsi="Times New Roman" w:cs="Times New Roman"/>
          <w:sz w:val="36"/>
          <w:szCs w:val="36"/>
        </w:rPr>
        <w:t xml:space="preserve"> Primarily Vermentino, Grenache Blanc, Marsanne, Roussanne.</w:t>
      </w:r>
    </w:p>
    <w:p w14:paraId="7EC15998" w14:textId="77777777" w:rsidR="005A7D54" w:rsidRPr="005A7D54" w:rsidRDefault="005A7D54" w:rsidP="005A7D54">
      <w:pPr>
        <w:numPr>
          <w:ilvl w:val="0"/>
          <w:numId w:val="6"/>
        </w:numPr>
        <w:rPr>
          <w:rFonts w:ascii="Times New Roman" w:hAnsi="Times New Roman" w:cs="Times New Roman"/>
          <w:sz w:val="36"/>
          <w:szCs w:val="36"/>
        </w:rPr>
      </w:pPr>
      <w:r w:rsidRPr="005A7D54">
        <w:rPr>
          <w:rFonts w:ascii="Times New Roman" w:hAnsi="Times New Roman" w:cs="Times New Roman"/>
          <w:b/>
          <w:bCs/>
          <w:sz w:val="36"/>
          <w:szCs w:val="36"/>
        </w:rPr>
        <w:t>Production Method:</w:t>
      </w:r>
      <w:r w:rsidRPr="005A7D54">
        <w:rPr>
          <w:rFonts w:ascii="Times New Roman" w:hAnsi="Times New Roman" w:cs="Times New Roman"/>
          <w:sz w:val="36"/>
          <w:szCs w:val="36"/>
        </w:rPr>
        <w:t xml:space="preserve"> Fermentation in stainless steel or oak for added complexity.</w:t>
      </w:r>
    </w:p>
    <w:p w14:paraId="5A97251D" w14:textId="77777777" w:rsidR="005A7D54" w:rsidRPr="005A7D54" w:rsidRDefault="005A7D54" w:rsidP="005A7D54">
      <w:pPr>
        <w:numPr>
          <w:ilvl w:val="0"/>
          <w:numId w:val="6"/>
        </w:numPr>
        <w:rPr>
          <w:rFonts w:ascii="Times New Roman" w:hAnsi="Times New Roman" w:cs="Times New Roman"/>
          <w:sz w:val="36"/>
          <w:szCs w:val="36"/>
        </w:rPr>
      </w:pPr>
      <w:r w:rsidRPr="005A7D54">
        <w:rPr>
          <w:rFonts w:ascii="Times New Roman" w:hAnsi="Times New Roman" w:cs="Times New Roman"/>
          <w:b/>
          <w:bCs/>
          <w:sz w:val="36"/>
          <w:szCs w:val="36"/>
        </w:rPr>
        <w:t>Aging Requirements:</w:t>
      </w:r>
      <w:r w:rsidRPr="005A7D54">
        <w:rPr>
          <w:rFonts w:ascii="Times New Roman" w:hAnsi="Times New Roman" w:cs="Times New Roman"/>
          <w:sz w:val="36"/>
          <w:szCs w:val="36"/>
        </w:rPr>
        <w:t xml:space="preserve"> Typically consumed young but some age-worthy.</w:t>
      </w:r>
    </w:p>
    <w:p w14:paraId="73779DFA" w14:textId="77777777" w:rsidR="005A7D54" w:rsidRPr="005A7D54" w:rsidRDefault="005A7D54" w:rsidP="005A7D54">
      <w:pPr>
        <w:numPr>
          <w:ilvl w:val="0"/>
          <w:numId w:val="6"/>
        </w:numPr>
        <w:rPr>
          <w:rFonts w:ascii="Times New Roman" w:hAnsi="Times New Roman" w:cs="Times New Roman"/>
          <w:sz w:val="36"/>
          <w:szCs w:val="36"/>
        </w:rPr>
      </w:pPr>
      <w:r w:rsidRPr="005A7D54">
        <w:rPr>
          <w:rFonts w:ascii="Times New Roman" w:hAnsi="Times New Roman" w:cs="Times New Roman"/>
          <w:b/>
          <w:bCs/>
          <w:sz w:val="36"/>
          <w:szCs w:val="36"/>
        </w:rPr>
        <w:t>Alcohol Content:</w:t>
      </w:r>
      <w:r w:rsidRPr="005A7D54">
        <w:rPr>
          <w:rFonts w:ascii="Times New Roman" w:hAnsi="Times New Roman" w:cs="Times New Roman"/>
          <w:sz w:val="36"/>
          <w:szCs w:val="36"/>
        </w:rPr>
        <w:t xml:space="preserve"> 12.5–14% ABV.</w:t>
      </w:r>
    </w:p>
    <w:p w14:paraId="4EF474DC" w14:textId="77777777" w:rsidR="005A7D54" w:rsidRPr="005A7D54" w:rsidRDefault="005A7D54" w:rsidP="005A7D54">
      <w:pPr>
        <w:numPr>
          <w:ilvl w:val="0"/>
          <w:numId w:val="6"/>
        </w:numPr>
        <w:rPr>
          <w:rFonts w:ascii="Times New Roman" w:hAnsi="Times New Roman" w:cs="Times New Roman"/>
          <w:sz w:val="36"/>
          <w:szCs w:val="36"/>
        </w:rPr>
      </w:pPr>
      <w:r w:rsidRPr="005A7D54">
        <w:rPr>
          <w:rFonts w:ascii="Times New Roman" w:hAnsi="Times New Roman" w:cs="Times New Roman"/>
          <w:b/>
          <w:bCs/>
          <w:sz w:val="36"/>
          <w:szCs w:val="36"/>
        </w:rPr>
        <w:t>Organoleptic Profile:</w:t>
      </w:r>
      <w:r w:rsidRPr="005A7D54">
        <w:rPr>
          <w:rFonts w:ascii="Times New Roman" w:hAnsi="Times New Roman" w:cs="Times New Roman"/>
          <w:sz w:val="36"/>
          <w:szCs w:val="36"/>
        </w:rPr>
        <w:t xml:space="preserve"> Bright acidity, citrus, floral, and mineral-driven with a fresh finish.</w:t>
      </w:r>
    </w:p>
    <w:p w14:paraId="1333EB46" w14:textId="77777777" w:rsidR="005A7D54" w:rsidRPr="005A7D54" w:rsidRDefault="00000000" w:rsidP="005A7D54">
      <w:pPr>
        <w:rPr>
          <w:rFonts w:ascii="Times New Roman" w:hAnsi="Times New Roman" w:cs="Times New Roman"/>
          <w:sz w:val="36"/>
          <w:szCs w:val="36"/>
        </w:rPr>
      </w:pPr>
      <w:r>
        <w:rPr>
          <w:rFonts w:ascii="Times New Roman" w:hAnsi="Times New Roman" w:cs="Times New Roman"/>
          <w:sz w:val="36"/>
          <w:szCs w:val="36"/>
        </w:rPr>
        <w:pict w14:anchorId="0CADCF4B">
          <v:rect id="_x0000_i1029" style="width:0;height:1.5pt" o:hralign="center" o:hrstd="t" o:hr="t" fillcolor="#a0a0a0" stroked="f"/>
        </w:pict>
      </w:r>
    </w:p>
    <w:p w14:paraId="49D59D9E"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5. Additional Context</w:t>
      </w:r>
    </w:p>
    <w:p w14:paraId="230C914A" w14:textId="77777777" w:rsidR="005A7D54" w:rsidRPr="005A7D54" w:rsidRDefault="005A7D54" w:rsidP="005A7D54">
      <w:pPr>
        <w:numPr>
          <w:ilvl w:val="0"/>
          <w:numId w:val="7"/>
        </w:numPr>
        <w:rPr>
          <w:rFonts w:ascii="Times New Roman" w:hAnsi="Times New Roman" w:cs="Times New Roman"/>
          <w:sz w:val="36"/>
          <w:szCs w:val="36"/>
        </w:rPr>
      </w:pPr>
      <w:r w:rsidRPr="005A7D54">
        <w:rPr>
          <w:rFonts w:ascii="Times New Roman" w:hAnsi="Times New Roman" w:cs="Times New Roman"/>
          <w:b/>
          <w:bCs/>
          <w:sz w:val="36"/>
          <w:szCs w:val="36"/>
        </w:rPr>
        <w:t>Recent Developments:</w:t>
      </w:r>
      <w:r w:rsidRPr="005A7D54">
        <w:rPr>
          <w:rFonts w:ascii="Times New Roman" w:hAnsi="Times New Roman" w:cs="Times New Roman"/>
          <w:sz w:val="36"/>
          <w:szCs w:val="36"/>
        </w:rPr>
        <w:t xml:space="preserve"> Increased focus on organic and biodynamic viticulture.</w:t>
      </w:r>
    </w:p>
    <w:p w14:paraId="342E8406" w14:textId="77777777" w:rsidR="005A7D54" w:rsidRPr="005A7D54" w:rsidRDefault="005A7D54" w:rsidP="005A7D54">
      <w:pPr>
        <w:numPr>
          <w:ilvl w:val="0"/>
          <w:numId w:val="7"/>
        </w:numPr>
        <w:rPr>
          <w:rFonts w:ascii="Times New Roman" w:hAnsi="Times New Roman" w:cs="Times New Roman"/>
          <w:sz w:val="36"/>
          <w:szCs w:val="36"/>
        </w:rPr>
      </w:pPr>
      <w:r w:rsidRPr="005A7D54">
        <w:rPr>
          <w:rFonts w:ascii="Times New Roman" w:hAnsi="Times New Roman" w:cs="Times New Roman"/>
          <w:b/>
          <w:bCs/>
          <w:sz w:val="36"/>
          <w:szCs w:val="36"/>
        </w:rPr>
        <w:lastRenderedPageBreak/>
        <w:t>Historical Context:</w:t>
      </w:r>
      <w:r w:rsidRPr="005A7D54">
        <w:rPr>
          <w:rFonts w:ascii="Times New Roman" w:hAnsi="Times New Roman" w:cs="Times New Roman"/>
          <w:sz w:val="36"/>
          <w:szCs w:val="36"/>
        </w:rPr>
        <w:t xml:space="preserve"> The region has been producing wine since Roman times, with fortified wines gaining prominence in the Middle Ages.</w:t>
      </w:r>
    </w:p>
    <w:p w14:paraId="778BA03C" w14:textId="77777777" w:rsidR="005A7D54" w:rsidRPr="005A7D54" w:rsidRDefault="005A7D54" w:rsidP="005A7D54">
      <w:pPr>
        <w:numPr>
          <w:ilvl w:val="0"/>
          <w:numId w:val="7"/>
        </w:numPr>
        <w:rPr>
          <w:rFonts w:ascii="Times New Roman" w:hAnsi="Times New Roman" w:cs="Times New Roman"/>
          <w:sz w:val="36"/>
          <w:szCs w:val="36"/>
        </w:rPr>
      </w:pPr>
      <w:r w:rsidRPr="005A7D54">
        <w:rPr>
          <w:rFonts w:ascii="Times New Roman" w:hAnsi="Times New Roman" w:cs="Times New Roman"/>
          <w:b/>
          <w:bCs/>
          <w:sz w:val="36"/>
          <w:szCs w:val="36"/>
        </w:rPr>
        <w:t>Food Pairing Notes:</w:t>
      </w:r>
      <w:r w:rsidRPr="005A7D54">
        <w:rPr>
          <w:rFonts w:ascii="Times New Roman" w:hAnsi="Times New Roman" w:cs="Times New Roman"/>
          <w:sz w:val="36"/>
          <w:szCs w:val="36"/>
        </w:rPr>
        <w:t xml:space="preserve"> Languedoc reds pair well with grilled meats; Roussillon’s fortified wines complement chocolate and blue cheese; </w:t>
      </w:r>
      <w:proofErr w:type="spellStart"/>
      <w:r w:rsidRPr="005A7D54">
        <w:rPr>
          <w:rFonts w:ascii="Times New Roman" w:hAnsi="Times New Roman" w:cs="Times New Roman"/>
          <w:sz w:val="36"/>
          <w:szCs w:val="36"/>
        </w:rPr>
        <w:t>Picpoul</w:t>
      </w:r>
      <w:proofErr w:type="spellEnd"/>
      <w:r w:rsidRPr="005A7D54">
        <w:rPr>
          <w:rFonts w:ascii="Times New Roman" w:hAnsi="Times New Roman" w:cs="Times New Roman"/>
          <w:sz w:val="36"/>
          <w:szCs w:val="36"/>
        </w:rPr>
        <w:t xml:space="preserve"> de Pinet is ideal with seafood.</w:t>
      </w:r>
    </w:p>
    <w:p w14:paraId="428F17A1" w14:textId="77777777" w:rsidR="005A7D54" w:rsidRPr="005A7D54" w:rsidRDefault="005A7D54" w:rsidP="005A7D54">
      <w:pPr>
        <w:numPr>
          <w:ilvl w:val="0"/>
          <w:numId w:val="7"/>
        </w:numPr>
        <w:rPr>
          <w:rFonts w:ascii="Times New Roman" w:hAnsi="Times New Roman" w:cs="Times New Roman"/>
          <w:sz w:val="36"/>
          <w:szCs w:val="36"/>
        </w:rPr>
      </w:pPr>
      <w:r w:rsidRPr="005A7D54">
        <w:rPr>
          <w:rFonts w:ascii="Times New Roman" w:hAnsi="Times New Roman" w:cs="Times New Roman"/>
          <w:b/>
          <w:bCs/>
          <w:sz w:val="36"/>
          <w:szCs w:val="36"/>
        </w:rPr>
        <w:t>Producer Information:</w:t>
      </w:r>
      <w:r w:rsidRPr="005A7D54">
        <w:rPr>
          <w:rFonts w:ascii="Times New Roman" w:hAnsi="Times New Roman" w:cs="Times New Roman"/>
          <w:sz w:val="36"/>
          <w:szCs w:val="36"/>
        </w:rPr>
        <w:t xml:space="preserve"> Notable producers include Domaine Gauby, Mas de Daumas Gassac, and Gérard Bertrand.</w:t>
      </w:r>
    </w:p>
    <w:p w14:paraId="068A62D1" w14:textId="77777777" w:rsidR="005A7D54" w:rsidRPr="005A7D54" w:rsidRDefault="00000000" w:rsidP="005A7D54">
      <w:pPr>
        <w:rPr>
          <w:rFonts w:ascii="Times New Roman" w:hAnsi="Times New Roman" w:cs="Times New Roman"/>
          <w:sz w:val="36"/>
          <w:szCs w:val="36"/>
        </w:rPr>
      </w:pPr>
      <w:r>
        <w:rPr>
          <w:rFonts w:ascii="Times New Roman" w:hAnsi="Times New Roman" w:cs="Times New Roman"/>
          <w:sz w:val="36"/>
          <w:szCs w:val="36"/>
        </w:rPr>
        <w:pict w14:anchorId="02F62680">
          <v:rect id="_x0000_i1030" style="width:0;height:1.5pt" o:hralign="center" o:hrstd="t" o:hr="t" fillcolor="#a0a0a0" stroked="f"/>
        </w:pict>
      </w:r>
    </w:p>
    <w:p w14:paraId="05FDB1EA" w14:textId="77777777" w:rsidR="005A7D54" w:rsidRPr="005A7D54" w:rsidRDefault="005A7D54" w:rsidP="005A7D54">
      <w:pPr>
        <w:rPr>
          <w:rFonts w:ascii="Times New Roman" w:hAnsi="Times New Roman" w:cs="Times New Roman"/>
          <w:b/>
          <w:bCs/>
          <w:sz w:val="36"/>
          <w:szCs w:val="36"/>
        </w:rPr>
      </w:pPr>
      <w:r w:rsidRPr="005A7D54">
        <w:rPr>
          <w:rFonts w:ascii="Times New Roman" w:hAnsi="Times New Roman" w:cs="Times New Roman"/>
          <w:b/>
          <w:bCs/>
          <w:sz w:val="36"/>
          <w:szCs w:val="36"/>
        </w:rPr>
        <w:t>6. Footnotes and References</w:t>
      </w:r>
    </w:p>
    <w:p w14:paraId="709F0425" w14:textId="77777777" w:rsidR="005A7D54" w:rsidRPr="005A7D54" w:rsidRDefault="005A7D54" w:rsidP="005A7D54">
      <w:pPr>
        <w:rPr>
          <w:rFonts w:ascii="Times New Roman" w:hAnsi="Times New Roman" w:cs="Times New Roman"/>
          <w:sz w:val="36"/>
          <w:szCs w:val="36"/>
        </w:rPr>
      </w:pPr>
      <w:r w:rsidRPr="005A7D54">
        <w:rPr>
          <w:rFonts w:ascii="Times New Roman" w:hAnsi="Times New Roman" w:cs="Times New Roman"/>
          <w:sz w:val="36"/>
          <w:szCs w:val="36"/>
        </w:rPr>
        <w:t>To ensure research accuracy, citations and references should be documented for each major claim regarding history, production methods, and classification systems. Footnotes should be added where applicable to support assertions with academic sources, official AOP regulations, and producer insights.</w:t>
      </w:r>
    </w:p>
    <w:p w14:paraId="1F6EEABE" w14:textId="77777777" w:rsidR="005A7D54" w:rsidRPr="005A7D54" w:rsidRDefault="00000000" w:rsidP="005A7D54">
      <w:pPr>
        <w:rPr>
          <w:rFonts w:ascii="Times New Roman" w:hAnsi="Times New Roman" w:cs="Times New Roman"/>
          <w:sz w:val="36"/>
          <w:szCs w:val="36"/>
        </w:rPr>
      </w:pPr>
      <w:r>
        <w:rPr>
          <w:rFonts w:ascii="Times New Roman" w:hAnsi="Times New Roman" w:cs="Times New Roman"/>
          <w:sz w:val="36"/>
          <w:szCs w:val="36"/>
        </w:rPr>
        <w:pict w14:anchorId="382F9D18">
          <v:rect id="_x0000_i1031" style="width:0;height:1.5pt" o:hralign="center" o:hrstd="t" o:hr="t" fillcolor="#a0a0a0" stroked="f"/>
        </w:pict>
      </w:r>
    </w:p>
    <w:p w14:paraId="7D3032B1" w14:textId="77777777" w:rsidR="005A7D54" w:rsidRPr="005A7D54" w:rsidRDefault="005A7D54" w:rsidP="005A7D54">
      <w:pPr>
        <w:rPr>
          <w:rFonts w:ascii="Times New Roman" w:hAnsi="Times New Roman" w:cs="Times New Roman"/>
          <w:sz w:val="36"/>
          <w:szCs w:val="36"/>
        </w:rPr>
      </w:pPr>
      <w:r w:rsidRPr="005A7D54">
        <w:rPr>
          <w:rFonts w:ascii="Times New Roman" w:hAnsi="Times New Roman" w:cs="Times New Roman"/>
          <w:sz w:val="36"/>
          <w:szCs w:val="36"/>
        </w:rPr>
        <w:t>This structured chapter provides an in-depth understanding of Languedoc-Roussillon’s unique terroirs and winemaking traditions, making it an essential reference for sommelier exam preparation.</w:t>
      </w:r>
    </w:p>
    <w:p w14:paraId="3D15AEEE" w14:textId="77777777" w:rsidR="005A7D54" w:rsidRPr="005A7D54" w:rsidRDefault="005A7D54" w:rsidP="005A7D54">
      <w:pPr>
        <w:rPr>
          <w:rFonts w:ascii="Times New Roman" w:hAnsi="Times New Roman" w:cs="Times New Roman"/>
          <w:sz w:val="36"/>
          <w:szCs w:val="36"/>
        </w:rPr>
      </w:pPr>
    </w:p>
    <w:p w14:paraId="6ACAB1A7" w14:textId="77777777" w:rsidR="005A7D54" w:rsidRPr="005A7D54" w:rsidRDefault="005A7D54">
      <w:pPr>
        <w:rPr>
          <w:rFonts w:ascii="Times New Roman" w:hAnsi="Times New Roman" w:cs="Times New Roman"/>
          <w:sz w:val="36"/>
          <w:szCs w:val="36"/>
        </w:rPr>
      </w:pPr>
    </w:p>
    <w:sectPr w:rsidR="005A7D54" w:rsidRPr="005A7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79C9" w14:textId="77777777" w:rsidR="009B0B49" w:rsidRDefault="009B0B49" w:rsidP="00FD7EC7">
      <w:pPr>
        <w:spacing w:after="0" w:line="240" w:lineRule="auto"/>
      </w:pPr>
      <w:r>
        <w:separator/>
      </w:r>
    </w:p>
  </w:endnote>
  <w:endnote w:type="continuationSeparator" w:id="0">
    <w:p w14:paraId="29615EEB" w14:textId="77777777" w:rsidR="009B0B49" w:rsidRDefault="009B0B49" w:rsidP="00FD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FCD2" w14:textId="77777777" w:rsidR="009B0B49" w:rsidRDefault="009B0B49" w:rsidP="00FD7EC7">
      <w:pPr>
        <w:spacing w:after="0" w:line="240" w:lineRule="auto"/>
      </w:pPr>
      <w:r>
        <w:separator/>
      </w:r>
    </w:p>
  </w:footnote>
  <w:footnote w:type="continuationSeparator" w:id="0">
    <w:p w14:paraId="26296892" w14:textId="77777777" w:rsidR="009B0B49" w:rsidRDefault="009B0B49" w:rsidP="00FD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E49"/>
    <w:multiLevelType w:val="multilevel"/>
    <w:tmpl w:val="683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B3D3A"/>
    <w:multiLevelType w:val="multilevel"/>
    <w:tmpl w:val="494E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D6E6C"/>
    <w:multiLevelType w:val="multilevel"/>
    <w:tmpl w:val="ED2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C24A0"/>
    <w:multiLevelType w:val="multilevel"/>
    <w:tmpl w:val="836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674AB"/>
    <w:multiLevelType w:val="multilevel"/>
    <w:tmpl w:val="291E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F436A"/>
    <w:multiLevelType w:val="multilevel"/>
    <w:tmpl w:val="199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9235D"/>
    <w:multiLevelType w:val="multilevel"/>
    <w:tmpl w:val="DAE6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04790">
    <w:abstractNumId w:val="5"/>
  </w:num>
  <w:num w:numId="2" w16cid:durableId="665666716">
    <w:abstractNumId w:val="3"/>
  </w:num>
  <w:num w:numId="3" w16cid:durableId="1599633328">
    <w:abstractNumId w:val="4"/>
  </w:num>
  <w:num w:numId="4" w16cid:durableId="1204294561">
    <w:abstractNumId w:val="0"/>
  </w:num>
  <w:num w:numId="5" w16cid:durableId="1989086372">
    <w:abstractNumId w:val="1"/>
  </w:num>
  <w:num w:numId="6" w16cid:durableId="1822427043">
    <w:abstractNumId w:val="2"/>
  </w:num>
  <w:num w:numId="7" w16cid:durableId="1648701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54"/>
    <w:rsid w:val="005A7D54"/>
    <w:rsid w:val="007C4C06"/>
    <w:rsid w:val="009B0B49"/>
    <w:rsid w:val="00E60E36"/>
    <w:rsid w:val="00FD7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4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D54"/>
    <w:rPr>
      <w:rFonts w:eastAsiaTheme="majorEastAsia" w:cstheme="majorBidi"/>
      <w:color w:val="272727" w:themeColor="text1" w:themeTint="D8"/>
    </w:rPr>
  </w:style>
  <w:style w:type="paragraph" w:styleId="Title">
    <w:name w:val="Title"/>
    <w:basedOn w:val="Normal"/>
    <w:next w:val="Normal"/>
    <w:link w:val="TitleChar"/>
    <w:uiPriority w:val="10"/>
    <w:qFormat/>
    <w:rsid w:val="005A7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D54"/>
    <w:pPr>
      <w:spacing w:before="160"/>
      <w:jc w:val="center"/>
    </w:pPr>
    <w:rPr>
      <w:i/>
      <w:iCs/>
      <w:color w:val="404040" w:themeColor="text1" w:themeTint="BF"/>
    </w:rPr>
  </w:style>
  <w:style w:type="character" w:customStyle="1" w:styleId="QuoteChar">
    <w:name w:val="Quote Char"/>
    <w:basedOn w:val="DefaultParagraphFont"/>
    <w:link w:val="Quote"/>
    <w:uiPriority w:val="29"/>
    <w:rsid w:val="005A7D54"/>
    <w:rPr>
      <w:i/>
      <w:iCs/>
      <w:color w:val="404040" w:themeColor="text1" w:themeTint="BF"/>
    </w:rPr>
  </w:style>
  <w:style w:type="paragraph" w:styleId="ListParagraph">
    <w:name w:val="List Paragraph"/>
    <w:basedOn w:val="Normal"/>
    <w:uiPriority w:val="34"/>
    <w:qFormat/>
    <w:rsid w:val="005A7D54"/>
    <w:pPr>
      <w:ind w:left="720"/>
      <w:contextualSpacing/>
    </w:pPr>
  </w:style>
  <w:style w:type="character" w:styleId="IntenseEmphasis">
    <w:name w:val="Intense Emphasis"/>
    <w:basedOn w:val="DefaultParagraphFont"/>
    <w:uiPriority w:val="21"/>
    <w:qFormat/>
    <w:rsid w:val="005A7D54"/>
    <w:rPr>
      <w:i/>
      <w:iCs/>
      <w:color w:val="2F5496" w:themeColor="accent1" w:themeShade="BF"/>
    </w:rPr>
  </w:style>
  <w:style w:type="paragraph" w:styleId="IntenseQuote">
    <w:name w:val="Intense Quote"/>
    <w:basedOn w:val="Normal"/>
    <w:next w:val="Normal"/>
    <w:link w:val="IntenseQuoteChar"/>
    <w:uiPriority w:val="30"/>
    <w:qFormat/>
    <w:rsid w:val="005A7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D54"/>
    <w:rPr>
      <w:i/>
      <w:iCs/>
      <w:color w:val="2F5496" w:themeColor="accent1" w:themeShade="BF"/>
    </w:rPr>
  </w:style>
  <w:style w:type="character" w:styleId="IntenseReference">
    <w:name w:val="Intense Reference"/>
    <w:basedOn w:val="DefaultParagraphFont"/>
    <w:uiPriority w:val="32"/>
    <w:qFormat/>
    <w:rsid w:val="005A7D54"/>
    <w:rPr>
      <w:b/>
      <w:bCs/>
      <w:smallCaps/>
      <w:color w:val="2F5496" w:themeColor="accent1" w:themeShade="BF"/>
      <w:spacing w:val="5"/>
    </w:rPr>
  </w:style>
  <w:style w:type="paragraph" w:styleId="Header">
    <w:name w:val="header"/>
    <w:basedOn w:val="Normal"/>
    <w:link w:val="HeaderChar"/>
    <w:uiPriority w:val="99"/>
    <w:unhideWhenUsed/>
    <w:rsid w:val="00FD7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C7"/>
  </w:style>
  <w:style w:type="paragraph" w:styleId="Footer">
    <w:name w:val="footer"/>
    <w:basedOn w:val="Normal"/>
    <w:link w:val="FooterChar"/>
    <w:uiPriority w:val="99"/>
    <w:unhideWhenUsed/>
    <w:rsid w:val="00FD7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7776">
      <w:bodyDiv w:val="1"/>
      <w:marLeft w:val="0"/>
      <w:marRight w:val="0"/>
      <w:marTop w:val="0"/>
      <w:marBottom w:val="0"/>
      <w:divBdr>
        <w:top w:val="none" w:sz="0" w:space="0" w:color="auto"/>
        <w:left w:val="none" w:sz="0" w:space="0" w:color="auto"/>
        <w:bottom w:val="none" w:sz="0" w:space="0" w:color="auto"/>
        <w:right w:val="none" w:sz="0" w:space="0" w:color="auto"/>
      </w:divBdr>
      <w:divsChild>
        <w:div w:id="2090534867">
          <w:marLeft w:val="0"/>
          <w:marRight w:val="0"/>
          <w:marTop w:val="0"/>
          <w:marBottom w:val="0"/>
          <w:divBdr>
            <w:top w:val="none" w:sz="0" w:space="0" w:color="auto"/>
            <w:left w:val="none" w:sz="0" w:space="0" w:color="auto"/>
            <w:bottom w:val="none" w:sz="0" w:space="0" w:color="auto"/>
            <w:right w:val="none" w:sz="0" w:space="0" w:color="auto"/>
          </w:divBdr>
        </w:div>
        <w:div w:id="1091774952">
          <w:marLeft w:val="0"/>
          <w:marRight w:val="0"/>
          <w:marTop w:val="0"/>
          <w:marBottom w:val="0"/>
          <w:divBdr>
            <w:top w:val="none" w:sz="0" w:space="0" w:color="auto"/>
            <w:left w:val="none" w:sz="0" w:space="0" w:color="auto"/>
            <w:bottom w:val="none" w:sz="0" w:space="0" w:color="auto"/>
            <w:right w:val="none" w:sz="0" w:space="0" w:color="auto"/>
          </w:divBdr>
        </w:div>
        <w:div w:id="606155499">
          <w:marLeft w:val="0"/>
          <w:marRight w:val="0"/>
          <w:marTop w:val="0"/>
          <w:marBottom w:val="0"/>
          <w:divBdr>
            <w:top w:val="none" w:sz="0" w:space="0" w:color="auto"/>
            <w:left w:val="none" w:sz="0" w:space="0" w:color="auto"/>
            <w:bottom w:val="none" w:sz="0" w:space="0" w:color="auto"/>
            <w:right w:val="none" w:sz="0" w:space="0" w:color="auto"/>
          </w:divBdr>
        </w:div>
        <w:div w:id="834146472">
          <w:marLeft w:val="0"/>
          <w:marRight w:val="0"/>
          <w:marTop w:val="0"/>
          <w:marBottom w:val="0"/>
          <w:divBdr>
            <w:top w:val="none" w:sz="0" w:space="0" w:color="auto"/>
            <w:left w:val="none" w:sz="0" w:space="0" w:color="auto"/>
            <w:bottom w:val="none" w:sz="0" w:space="0" w:color="auto"/>
            <w:right w:val="none" w:sz="0" w:space="0" w:color="auto"/>
          </w:divBdr>
        </w:div>
        <w:div w:id="70546704">
          <w:marLeft w:val="0"/>
          <w:marRight w:val="0"/>
          <w:marTop w:val="0"/>
          <w:marBottom w:val="0"/>
          <w:divBdr>
            <w:top w:val="none" w:sz="0" w:space="0" w:color="auto"/>
            <w:left w:val="none" w:sz="0" w:space="0" w:color="auto"/>
            <w:bottom w:val="none" w:sz="0" w:space="0" w:color="auto"/>
            <w:right w:val="none" w:sz="0" w:space="0" w:color="auto"/>
          </w:divBdr>
        </w:div>
        <w:div w:id="961111258">
          <w:marLeft w:val="0"/>
          <w:marRight w:val="0"/>
          <w:marTop w:val="0"/>
          <w:marBottom w:val="0"/>
          <w:divBdr>
            <w:top w:val="none" w:sz="0" w:space="0" w:color="auto"/>
            <w:left w:val="none" w:sz="0" w:space="0" w:color="auto"/>
            <w:bottom w:val="none" w:sz="0" w:space="0" w:color="auto"/>
            <w:right w:val="none" w:sz="0" w:space="0" w:color="auto"/>
          </w:divBdr>
        </w:div>
        <w:div w:id="744424351">
          <w:marLeft w:val="0"/>
          <w:marRight w:val="0"/>
          <w:marTop w:val="0"/>
          <w:marBottom w:val="0"/>
          <w:divBdr>
            <w:top w:val="none" w:sz="0" w:space="0" w:color="auto"/>
            <w:left w:val="none" w:sz="0" w:space="0" w:color="auto"/>
            <w:bottom w:val="none" w:sz="0" w:space="0" w:color="auto"/>
            <w:right w:val="none" w:sz="0" w:space="0" w:color="auto"/>
          </w:divBdr>
        </w:div>
      </w:divsChild>
    </w:div>
    <w:div w:id="557011918">
      <w:bodyDiv w:val="1"/>
      <w:marLeft w:val="0"/>
      <w:marRight w:val="0"/>
      <w:marTop w:val="0"/>
      <w:marBottom w:val="0"/>
      <w:divBdr>
        <w:top w:val="none" w:sz="0" w:space="0" w:color="auto"/>
        <w:left w:val="none" w:sz="0" w:space="0" w:color="auto"/>
        <w:bottom w:val="none" w:sz="0" w:space="0" w:color="auto"/>
        <w:right w:val="none" w:sz="0" w:space="0" w:color="auto"/>
      </w:divBdr>
      <w:divsChild>
        <w:div w:id="131291455">
          <w:marLeft w:val="0"/>
          <w:marRight w:val="0"/>
          <w:marTop w:val="0"/>
          <w:marBottom w:val="0"/>
          <w:divBdr>
            <w:top w:val="none" w:sz="0" w:space="0" w:color="auto"/>
            <w:left w:val="none" w:sz="0" w:space="0" w:color="auto"/>
            <w:bottom w:val="none" w:sz="0" w:space="0" w:color="auto"/>
            <w:right w:val="none" w:sz="0" w:space="0" w:color="auto"/>
          </w:divBdr>
        </w:div>
        <w:div w:id="2058505301">
          <w:marLeft w:val="0"/>
          <w:marRight w:val="0"/>
          <w:marTop w:val="0"/>
          <w:marBottom w:val="0"/>
          <w:divBdr>
            <w:top w:val="none" w:sz="0" w:space="0" w:color="auto"/>
            <w:left w:val="none" w:sz="0" w:space="0" w:color="auto"/>
            <w:bottom w:val="none" w:sz="0" w:space="0" w:color="auto"/>
            <w:right w:val="none" w:sz="0" w:space="0" w:color="auto"/>
          </w:divBdr>
        </w:div>
        <w:div w:id="1199129036">
          <w:marLeft w:val="0"/>
          <w:marRight w:val="0"/>
          <w:marTop w:val="0"/>
          <w:marBottom w:val="0"/>
          <w:divBdr>
            <w:top w:val="none" w:sz="0" w:space="0" w:color="auto"/>
            <w:left w:val="none" w:sz="0" w:space="0" w:color="auto"/>
            <w:bottom w:val="none" w:sz="0" w:space="0" w:color="auto"/>
            <w:right w:val="none" w:sz="0" w:space="0" w:color="auto"/>
          </w:divBdr>
        </w:div>
        <w:div w:id="1682387711">
          <w:marLeft w:val="0"/>
          <w:marRight w:val="0"/>
          <w:marTop w:val="0"/>
          <w:marBottom w:val="0"/>
          <w:divBdr>
            <w:top w:val="none" w:sz="0" w:space="0" w:color="auto"/>
            <w:left w:val="none" w:sz="0" w:space="0" w:color="auto"/>
            <w:bottom w:val="none" w:sz="0" w:space="0" w:color="auto"/>
            <w:right w:val="none" w:sz="0" w:space="0" w:color="auto"/>
          </w:divBdr>
        </w:div>
        <w:div w:id="702486259">
          <w:marLeft w:val="0"/>
          <w:marRight w:val="0"/>
          <w:marTop w:val="0"/>
          <w:marBottom w:val="0"/>
          <w:divBdr>
            <w:top w:val="none" w:sz="0" w:space="0" w:color="auto"/>
            <w:left w:val="none" w:sz="0" w:space="0" w:color="auto"/>
            <w:bottom w:val="none" w:sz="0" w:space="0" w:color="auto"/>
            <w:right w:val="none" w:sz="0" w:space="0" w:color="auto"/>
          </w:divBdr>
        </w:div>
        <w:div w:id="187254417">
          <w:marLeft w:val="0"/>
          <w:marRight w:val="0"/>
          <w:marTop w:val="0"/>
          <w:marBottom w:val="0"/>
          <w:divBdr>
            <w:top w:val="none" w:sz="0" w:space="0" w:color="auto"/>
            <w:left w:val="none" w:sz="0" w:space="0" w:color="auto"/>
            <w:bottom w:val="none" w:sz="0" w:space="0" w:color="auto"/>
            <w:right w:val="none" w:sz="0" w:space="0" w:color="auto"/>
          </w:divBdr>
        </w:div>
        <w:div w:id="131557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2025-05-13T21:39:00Z</dcterms:created>
  <dcterms:modified xsi:type="dcterms:W3CDTF">2025-05-13T21:39:00Z</dcterms:modified>
</cp:coreProperties>
</file>