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C8BFD4" w14:textId="198451A1" w:rsidR="00A7069C" w:rsidRPr="00565EA4" w:rsidRDefault="00A7069C" w:rsidP="002471E7">
      <w:pPr>
        <w:ind w:left="0" w:firstLine="0"/>
        <w:jc w:val="center"/>
        <w:rPr>
          <w:rFonts w:asciiTheme="majorBidi" w:hAnsiTheme="majorBidi" w:cstheme="majorBidi"/>
          <w:sz w:val="52"/>
          <w:szCs w:val="52"/>
        </w:rPr>
      </w:pPr>
      <w:r w:rsidRPr="00565EA4">
        <w:rPr>
          <w:rFonts w:asciiTheme="majorBidi" w:hAnsiTheme="majorBidi" w:cstheme="majorBidi"/>
          <w:sz w:val="52"/>
          <w:szCs w:val="52"/>
        </w:rPr>
        <w:t>Indigenous Peoples of the Amazon</w:t>
      </w:r>
    </w:p>
    <w:p w14:paraId="3E5091E7" w14:textId="52BC3684" w:rsidR="002471E7" w:rsidRPr="00565EA4" w:rsidRDefault="002471E7" w:rsidP="002471E7">
      <w:pPr>
        <w:ind w:left="0" w:firstLine="0"/>
        <w:jc w:val="center"/>
        <w:rPr>
          <w:rFonts w:asciiTheme="majorBidi" w:hAnsiTheme="majorBidi" w:cstheme="majorBidi"/>
          <w:sz w:val="44"/>
          <w:szCs w:val="44"/>
        </w:rPr>
      </w:pPr>
      <w:r w:rsidRPr="00565EA4">
        <w:rPr>
          <w:rFonts w:asciiTheme="majorBidi" w:hAnsiTheme="majorBidi" w:cstheme="majorBidi"/>
          <w:sz w:val="44"/>
          <w:szCs w:val="44"/>
        </w:rPr>
        <w:t>By: Marc Silver</w:t>
      </w:r>
    </w:p>
    <w:p w14:paraId="0D0387DB" w14:textId="6602416E" w:rsidR="002471E7" w:rsidRPr="00565EA4" w:rsidRDefault="002471E7" w:rsidP="002471E7">
      <w:pPr>
        <w:ind w:left="0" w:firstLine="0"/>
        <w:rPr>
          <w:rFonts w:asciiTheme="majorBidi" w:hAnsiTheme="majorBidi" w:cstheme="majorBidi"/>
          <w:sz w:val="36"/>
          <w:szCs w:val="36"/>
        </w:rPr>
      </w:pPr>
      <w:r w:rsidRPr="00565EA4">
        <w:rPr>
          <w:rFonts w:asciiTheme="majorBidi" w:hAnsiTheme="majorBidi" w:cstheme="majorBidi"/>
          <w:sz w:val="36"/>
          <w:szCs w:val="36"/>
        </w:rPr>
        <w:t>The Amazon rainforest, often called "the lungs of the Earth," is not just a vast ecological wonder, it's also home to over 300 indigenous tribes whose cultures predate the Roman Empire. These communities have thrived along the winding banks of the Amazon River for millennia, passing down language, knowledge, and tradition through generations. Today, they face unprecedented threats: illegal mining, deforestation, and climate change jeopardize both their lands and their ancient ways of life.</w:t>
      </w:r>
    </w:p>
    <w:p w14:paraId="5B7FA490" w14:textId="08B33F82" w:rsidR="002471E7" w:rsidRPr="00565EA4" w:rsidRDefault="002471E7" w:rsidP="002471E7">
      <w:pPr>
        <w:ind w:left="0" w:firstLine="0"/>
        <w:rPr>
          <w:rFonts w:asciiTheme="majorBidi" w:hAnsiTheme="majorBidi" w:cstheme="majorBidi"/>
          <w:sz w:val="36"/>
          <w:szCs w:val="36"/>
        </w:rPr>
      </w:pPr>
      <w:r w:rsidRPr="00565EA4">
        <w:rPr>
          <w:rFonts w:asciiTheme="majorBidi" w:hAnsiTheme="majorBidi" w:cstheme="majorBidi"/>
          <w:sz w:val="36"/>
          <w:szCs w:val="36"/>
        </w:rPr>
        <w:t>As you prepare for your journey to Brazil, understanding these guardians of the forest will transform your visit into something deeper than a sightseeing trip. These are living cultures with extraordinary insight into what it means to live in harmony with nature.</w:t>
      </w:r>
    </w:p>
    <w:p w14:paraId="4AD91781" w14:textId="78373587" w:rsidR="002471E7" w:rsidRPr="00565EA4" w:rsidRDefault="00B25BC1" w:rsidP="002471E7">
      <w:pPr>
        <w:ind w:left="0" w:firstLine="0"/>
        <w:rPr>
          <w:rFonts w:asciiTheme="majorBidi" w:hAnsiTheme="majorBidi" w:cstheme="majorBidi"/>
          <w:b/>
          <w:bCs/>
          <w:sz w:val="36"/>
          <w:szCs w:val="36"/>
        </w:rPr>
      </w:pPr>
      <w:r w:rsidRPr="005D6997">
        <w:rPr>
          <w:rFonts w:asciiTheme="majorBidi" w:hAnsiTheme="majorBidi" w:cstheme="majorBidi"/>
          <w:b/>
          <w:bCs/>
          <w:sz w:val="44"/>
          <w:szCs w:val="44"/>
        </w:rPr>
        <w:t>222</w:t>
      </w:r>
      <w:r w:rsidR="005D6997" w:rsidRPr="005D6997">
        <w:rPr>
          <w:rFonts w:asciiTheme="majorBidi" w:hAnsiTheme="majorBidi" w:cstheme="majorBidi"/>
          <w:b/>
          <w:bCs/>
          <w:sz w:val="44"/>
          <w:szCs w:val="44"/>
        </w:rPr>
        <w:t xml:space="preserve"> </w:t>
      </w:r>
      <w:r w:rsidR="002471E7" w:rsidRPr="005D6997">
        <w:rPr>
          <w:rFonts w:asciiTheme="majorBidi" w:hAnsiTheme="majorBidi" w:cstheme="majorBidi"/>
          <w:b/>
          <w:bCs/>
          <w:sz w:val="44"/>
          <w:szCs w:val="44"/>
        </w:rPr>
        <w:t>Major Indigenous Groups Along the Amazon</w:t>
      </w:r>
    </w:p>
    <w:p w14:paraId="05679EFC" w14:textId="5DA59463" w:rsidR="002471E7" w:rsidRPr="00565EA4" w:rsidRDefault="005D6997" w:rsidP="002471E7">
      <w:pPr>
        <w:ind w:left="0" w:firstLine="0"/>
        <w:rPr>
          <w:rFonts w:asciiTheme="majorBidi" w:hAnsiTheme="majorBidi" w:cstheme="majorBidi"/>
          <w:b/>
          <w:bCs/>
          <w:sz w:val="36"/>
          <w:szCs w:val="36"/>
        </w:rPr>
      </w:pPr>
      <w:r w:rsidRPr="005D6997">
        <w:rPr>
          <w:noProof/>
          <w:sz w:val="36"/>
          <w:szCs w:val="36"/>
        </w:rPr>
        <w:drawing>
          <wp:anchor distT="0" distB="0" distL="114300" distR="114300" simplePos="0" relativeHeight="251658240" behindDoc="0" locked="0" layoutInCell="1" allowOverlap="1" wp14:anchorId="5D0944E5" wp14:editId="3A507D0E">
            <wp:simplePos x="0" y="0"/>
            <wp:positionH relativeFrom="column">
              <wp:align>left</wp:align>
            </wp:positionH>
            <wp:positionV relativeFrom="paragraph">
              <wp:posOffset>3846830</wp:posOffset>
            </wp:positionV>
            <wp:extent cx="10004161" cy="6672648"/>
            <wp:effectExtent l="0" t="0" r="0" b="0"/>
            <wp:wrapSquare wrapText="bothSides"/>
            <wp:docPr id="610486609" name="Picture 1" descr="The Yanomami and the world's most robust intestinal flora | Stig Beng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Yanomami and the world's most robust intestinal flora | Stig Bengmar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048926" cy="6702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71E7" w:rsidRPr="00565EA4">
        <w:rPr>
          <w:rFonts w:asciiTheme="majorBidi" w:hAnsiTheme="majorBidi" w:cstheme="majorBidi"/>
          <w:b/>
          <w:bCs/>
          <w:sz w:val="36"/>
          <w:szCs w:val="36"/>
        </w:rPr>
        <w:t>The Yanomami: Bridging Worlds</w:t>
      </w:r>
      <w:r w:rsidR="000D5263" w:rsidRPr="00565EA4">
        <w:rPr>
          <w:sz w:val="28"/>
          <w:szCs w:val="28"/>
        </w:rPr>
        <w:t xml:space="preserve"> </w:t>
      </w:r>
      <w:r w:rsidR="00B25BC1">
        <w:rPr>
          <w:sz w:val="28"/>
          <w:szCs w:val="28"/>
        </w:rPr>
        <w:t>22</w:t>
      </w:r>
    </w:p>
    <w:p w14:paraId="734AEB55" w14:textId="0678B298" w:rsidR="002471E7" w:rsidRPr="00565EA4" w:rsidRDefault="002471E7" w:rsidP="002471E7">
      <w:pPr>
        <w:ind w:left="0" w:firstLine="0"/>
        <w:rPr>
          <w:rFonts w:asciiTheme="majorBidi" w:hAnsiTheme="majorBidi" w:cstheme="majorBidi"/>
          <w:sz w:val="36"/>
          <w:szCs w:val="36"/>
        </w:rPr>
      </w:pPr>
      <w:r w:rsidRPr="00565EA4">
        <w:rPr>
          <w:rFonts w:asciiTheme="majorBidi" w:hAnsiTheme="majorBidi" w:cstheme="majorBidi"/>
          <w:sz w:val="36"/>
          <w:szCs w:val="36"/>
        </w:rPr>
        <w:t xml:space="preserve">With approximately 35,000 members living in the northern Amazon across Brazil and Venezuela, the Yanomami are one of the largest relatively isolated groups in South America. Their circular communal houses, called </w:t>
      </w:r>
      <w:proofErr w:type="spellStart"/>
      <w:r w:rsidRPr="00565EA4">
        <w:rPr>
          <w:rFonts w:asciiTheme="majorBidi" w:hAnsiTheme="majorBidi" w:cstheme="majorBidi"/>
          <w:i/>
          <w:iCs/>
          <w:sz w:val="36"/>
          <w:szCs w:val="36"/>
        </w:rPr>
        <w:t>shabonos</w:t>
      </w:r>
      <w:proofErr w:type="spellEnd"/>
      <w:r w:rsidRPr="00565EA4">
        <w:rPr>
          <w:rFonts w:asciiTheme="majorBidi" w:hAnsiTheme="majorBidi" w:cstheme="majorBidi"/>
          <w:sz w:val="36"/>
          <w:szCs w:val="36"/>
        </w:rPr>
        <w:t>, reflect their egalitarian society. Within these structures, generations live, work, and participate in communal rituals.</w:t>
      </w:r>
    </w:p>
    <w:p w14:paraId="1C330827" w14:textId="769AD028" w:rsidR="002471E7" w:rsidRPr="00565EA4" w:rsidRDefault="002471E7" w:rsidP="000D5263">
      <w:pPr>
        <w:ind w:left="0" w:firstLine="0"/>
        <w:rPr>
          <w:rFonts w:asciiTheme="majorBidi" w:hAnsiTheme="majorBidi" w:cstheme="majorBidi"/>
          <w:sz w:val="36"/>
          <w:szCs w:val="36"/>
        </w:rPr>
      </w:pPr>
      <w:r w:rsidRPr="00565EA4">
        <w:rPr>
          <w:rFonts w:asciiTheme="majorBidi" w:hAnsiTheme="majorBidi" w:cstheme="majorBidi"/>
          <w:sz w:val="36"/>
          <w:szCs w:val="36"/>
        </w:rPr>
        <w:t xml:space="preserve">The Yanomami are known for their deep botanical knowledge, over 500 plant species used for medicine, food, and tools. Shamans play a central role, guiding the community through rituals involving </w:t>
      </w:r>
      <w:proofErr w:type="spellStart"/>
      <w:r w:rsidRPr="00565EA4">
        <w:rPr>
          <w:rFonts w:asciiTheme="majorBidi" w:hAnsiTheme="majorBidi" w:cstheme="majorBidi"/>
          <w:sz w:val="36"/>
          <w:szCs w:val="36"/>
        </w:rPr>
        <w:t>yopo</w:t>
      </w:r>
      <w:proofErr w:type="spellEnd"/>
      <w:r w:rsidRPr="00565EA4">
        <w:rPr>
          <w:rFonts w:asciiTheme="majorBidi" w:hAnsiTheme="majorBidi" w:cstheme="majorBidi"/>
          <w:sz w:val="36"/>
          <w:szCs w:val="36"/>
        </w:rPr>
        <w:t xml:space="preserve">, a hallucinogenic powder used to communicate with the spirit world. As shaman Davi </w:t>
      </w:r>
      <w:proofErr w:type="spellStart"/>
      <w:r w:rsidRPr="00565EA4">
        <w:rPr>
          <w:rFonts w:asciiTheme="majorBidi" w:hAnsiTheme="majorBidi" w:cstheme="majorBidi"/>
          <w:sz w:val="36"/>
          <w:szCs w:val="36"/>
        </w:rPr>
        <w:t>Kopenawa</w:t>
      </w:r>
      <w:proofErr w:type="spellEnd"/>
      <w:r w:rsidRPr="00565EA4">
        <w:rPr>
          <w:rFonts w:asciiTheme="majorBidi" w:hAnsiTheme="majorBidi" w:cstheme="majorBidi"/>
          <w:sz w:val="36"/>
          <w:szCs w:val="36"/>
        </w:rPr>
        <w:t xml:space="preserve"> has said, "The white man's hunger for gold is devouring our forest."</w:t>
      </w:r>
    </w:p>
    <w:p w14:paraId="6CCC85C6" w14:textId="0408987F" w:rsidR="002471E7" w:rsidRPr="00565EA4" w:rsidRDefault="005D6997" w:rsidP="000D5263">
      <w:pPr>
        <w:ind w:left="0" w:firstLine="0"/>
        <w:rPr>
          <w:rFonts w:asciiTheme="majorBidi" w:hAnsiTheme="majorBidi" w:cstheme="majorBidi"/>
          <w:sz w:val="36"/>
          <w:szCs w:val="36"/>
        </w:rPr>
      </w:pPr>
      <w:r w:rsidRPr="005D6997">
        <w:rPr>
          <w:rFonts w:asciiTheme="majorBidi" w:hAnsiTheme="majorBidi" w:cstheme="majorBidi"/>
          <w:noProof/>
          <w:sz w:val="44"/>
          <w:szCs w:val="44"/>
        </w:rPr>
        <w:drawing>
          <wp:anchor distT="0" distB="0" distL="114300" distR="114300" simplePos="0" relativeHeight="251699200" behindDoc="0" locked="0" layoutInCell="1" allowOverlap="1" wp14:anchorId="3D260D78" wp14:editId="2AEC63A7">
            <wp:simplePos x="0" y="0"/>
            <wp:positionH relativeFrom="margin">
              <wp:align>right</wp:align>
            </wp:positionH>
            <wp:positionV relativeFrom="paragraph">
              <wp:posOffset>7080885</wp:posOffset>
            </wp:positionV>
            <wp:extent cx="5601970" cy="3076575"/>
            <wp:effectExtent l="0" t="0" r="0" b="9525"/>
            <wp:wrapSquare wrapText="bothSides"/>
            <wp:docPr id="2093807408" name="Picture 3" descr="Yanomami, shabono communal dwelling | Dwellings | P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anomami, shabono communal dwelling | Dwellings | Pinterest"/>
                    <pic:cNvPicPr>
                      <a:picLocks noChangeAspect="1" noChangeArrowheads="1"/>
                    </pic:cNvPicPr>
                  </pic:nvPicPr>
                  <pic:blipFill rotWithShape="1">
                    <a:blip r:embed="rId8">
                      <a:extLst>
                        <a:ext uri="{28A0092B-C50C-407E-A947-70E740481C1C}">
                          <a14:useLocalDpi xmlns:a14="http://schemas.microsoft.com/office/drawing/2010/main" val="0"/>
                        </a:ext>
                      </a:extLst>
                    </a:blip>
                    <a:srcRect l="2092" r="2302"/>
                    <a:stretch>
                      <a:fillRect/>
                    </a:stretch>
                  </pic:blipFill>
                  <pic:spPr bwMode="auto">
                    <a:xfrm>
                      <a:off x="0" y="0"/>
                      <a:ext cx="5632529" cy="309350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5263" w:rsidRPr="00565EA4">
        <w:rPr>
          <w:rFonts w:asciiTheme="majorBidi" w:hAnsiTheme="majorBidi" w:cstheme="majorBidi"/>
          <w:sz w:val="36"/>
          <w:szCs w:val="36"/>
        </w:rPr>
        <w:t xml:space="preserve"> </w:t>
      </w:r>
      <w:r w:rsidR="002471E7" w:rsidRPr="00565EA4">
        <w:rPr>
          <w:rFonts w:asciiTheme="majorBidi" w:hAnsiTheme="majorBidi" w:cstheme="majorBidi"/>
          <w:sz w:val="36"/>
          <w:szCs w:val="36"/>
        </w:rPr>
        <w:t>That hunger has recently intensified. Illegal gold mining surged by 30% in Yanomami territory in 2022, polluting rivers with mercury and introducing disease to isolated villages.</w:t>
      </w:r>
    </w:p>
    <w:p w14:paraId="7D34F350" w14:textId="798525D0" w:rsidR="002471E7" w:rsidRPr="00565EA4" w:rsidRDefault="002471E7" w:rsidP="005D6997">
      <w:pPr>
        <w:ind w:left="0" w:firstLine="0"/>
        <w:rPr>
          <w:rFonts w:asciiTheme="majorBidi" w:hAnsiTheme="majorBidi" w:cstheme="majorBidi"/>
          <w:b/>
          <w:bCs/>
          <w:sz w:val="36"/>
          <w:szCs w:val="36"/>
        </w:rPr>
      </w:pPr>
      <w:r w:rsidRPr="00565EA4">
        <w:rPr>
          <w:rFonts w:asciiTheme="majorBidi" w:hAnsiTheme="majorBidi" w:cstheme="majorBidi"/>
          <w:b/>
          <w:bCs/>
          <w:sz w:val="36"/>
          <w:szCs w:val="36"/>
        </w:rPr>
        <w:t xml:space="preserve">The </w:t>
      </w:r>
      <w:proofErr w:type="spellStart"/>
      <w:r w:rsidRPr="00565EA4">
        <w:rPr>
          <w:rFonts w:asciiTheme="majorBidi" w:hAnsiTheme="majorBidi" w:cstheme="majorBidi"/>
          <w:b/>
          <w:bCs/>
          <w:sz w:val="36"/>
          <w:szCs w:val="36"/>
        </w:rPr>
        <w:t>Kayapó</w:t>
      </w:r>
      <w:proofErr w:type="spellEnd"/>
      <w:r w:rsidRPr="00565EA4">
        <w:rPr>
          <w:rFonts w:asciiTheme="majorBidi" w:hAnsiTheme="majorBidi" w:cstheme="majorBidi"/>
          <w:b/>
          <w:bCs/>
          <w:sz w:val="36"/>
          <w:szCs w:val="36"/>
        </w:rPr>
        <w:t>: Warriors of Resistance</w:t>
      </w:r>
    </w:p>
    <w:p w14:paraId="736743F6" w14:textId="25A70AB5" w:rsidR="002471E7" w:rsidRDefault="002471E7" w:rsidP="002471E7">
      <w:pPr>
        <w:ind w:left="0" w:firstLine="0"/>
        <w:rPr>
          <w:rFonts w:asciiTheme="majorBidi" w:hAnsiTheme="majorBidi" w:cstheme="majorBidi"/>
          <w:sz w:val="36"/>
          <w:szCs w:val="36"/>
        </w:rPr>
      </w:pPr>
      <w:r w:rsidRPr="00565EA4">
        <w:rPr>
          <w:rFonts w:asciiTheme="majorBidi" w:hAnsiTheme="majorBidi" w:cstheme="majorBidi"/>
          <w:sz w:val="36"/>
          <w:szCs w:val="36"/>
        </w:rPr>
        <w:t xml:space="preserve">The </w:t>
      </w:r>
      <w:proofErr w:type="spellStart"/>
      <w:r w:rsidRPr="00565EA4">
        <w:rPr>
          <w:rFonts w:asciiTheme="majorBidi" w:hAnsiTheme="majorBidi" w:cstheme="majorBidi"/>
          <w:sz w:val="36"/>
          <w:szCs w:val="36"/>
        </w:rPr>
        <w:t>Kayapó</w:t>
      </w:r>
      <w:proofErr w:type="spellEnd"/>
      <w:r w:rsidRPr="00565EA4">
        <w:rPr>
          <w:rFonts w:asciiTheme="majorBidi" w:hAnsiTheme="majorBidi" w:cstheme="majorBidi"/>
          <w:sz w:val="36"/>
          <w:szCs w:val="36"/>
        </w:rPr>
        <w:t xml:space="preserve"> people, about 8,500 strong, inhabit the southern tributaries of the Amazon River. Their territory, roughly the size of Austria, is fiercely protected. Why do the </w:t>
      </w:r>
      <w:proofErr w:type="spellStart"/>
      <w:r w:rsidRPr="00565EA4">
        <w:rPr>
          <w:rFonts w:asciiTheme="majorBidi" w:hAnsiTheme="majorBidi" w:cstheme="majorBidi"/>
          <w:sz w:val="36"/>
          <w:szCs w:val="36"/>
        </w:rPr>
        <w:t>Kayapó</w:t>
      </w:r>
      <w:proofErr w:type="spellEnd"/>
      <w:r w:rsidRPr="00565EA4">
        <w:rPr>
          <w:rFonts w:asciiTheme="majorBidi" w:hAnsiTheme="majorBidi" w:cstheme="majorBidi"/>
          <w:sz w:val="36"/>
          <w:szCs w:val="36"/>
        </w:rPr>
        <w:t xml:space="preserve"> paint their bodies? These intricate patterns aren't just decorative; they signify clan identity, social status, and spiritual protection.</w:t>
      </w:r>
    </w:p>
    <w:p w14:paraId="5BA736F7" w14:textId="13C6AB1B" w:rsidR="002471E7" w:rsidRPr="00565EA4" w:rsidRDefault="005D6997" w:rsidP="005D6997">
      <w:pPr>
        <w:ind w:left="0" w:firstLine="0"/>
        <w:rPr>
          <w:rFonts w:asciiTheme="majorBidi" w:hAnsiTheme="majorBidi" w:cstheme="majorBidi"/>
          <w:sz w:val="36"/>
          <w:szCs w:val="36"/>
        </w:rPr>
      </w:pPr>
      <w:r w:rsidRPr="00565EA4">
        <w:rPr>
          <w:noProof/>
          <w:sz w:val="28"/>
          <w:szCs w:val="28"/>
        </w:rPr>
        <w:drawing>
          <wp:anchor distT="0" distB="0" distL="114300" distR="114300" simplePos="0" relativeHeight="251668480" behindDoc="0" locked="0" layoutInCell="1" allowOverlap="1" wp14:anchorId="46E9001E" wp14:editId="7EB95B6D">
            <wp:simplePos x="0" y="0"/>
            <wp:positionH relativeFrom="margin">
              <wp:align>left</wp:align>
            </wp:positionH>
            <wp:positionV relativeFrom="paragraph">
              <wp:posOffset>11769725</wp:posOffset>
            </wp:positionV>
            <wp:extent cx="12727305" cy="7164070"/>
            <wp:effectExtent l="0" t="0" r="0" b="0"/>
            <wp:wrapSquare wrapText="bothSides"/>
            <wp:docPr id="1419106949" name="Picture 3" descr="The Kayapo tribe : Tig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Kayapo tribe : Tigta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07648" cy="72097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5EA4">
        <w:rPr>
          <w:rFonts w:asciiTheme="majorBidi" w:hAnsiTheme="majorBidi" w:cstheme="majorBidi"/>
          <w:noProof/>
          <w:sz w:val="36"/>
          <w:szCs w:val="36"/>
        </w:rPr>
        <w:drawing>
          <wp:anchor distT="0" distB="0" distL="114300" distR="114300" simplePos="0" relativeHeight="251696128" behindDoc="0" locked="0" layoutInCell="1" allowOverlap="1" wp14:anchorId="69B99305" wp14:editId="10D2D11F">
            <wp:simplePos x="0" y="0"/>
            <wp:positionH relativeFrom="margin">
              <wp:posOffset>-485672</wp:posOffset>
            </wp:positionH>
            <wp:positionV relativeFrom="paragraph">
              <wp:posOffset>-10812763</wp:posOffset>
            </wp:positionV>
            <wp:extent cx="5980670" cy="3731260"/>
            <wp:effectExtent l="0" t="0" r="1270" b="2540"/>
            <wp:wrapSquare wrapText="bothSides"/>
            <wp:docPr id="1359594280" name="Picture 7" descr="Yanomami Issue Goldminers an Ultimat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Yanomami Issue Goldminers an Ultimatu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43180" cy="37702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47A3" w:rsidRPr="00565EA4">
        <w:rPr>
          <w:rFonts w:asciiTheme="majorBidi" w:hAnsiTheme="majorBidi" w:cstheme="majorBidi"/>
          <w:noProof/>
          <w:sz w:val="36"/>
          <w:szCs w:val="36"/>
        </w:rPr>
        <w:drawing>
          <wp:anchor distT="0" distB="0" distL="114300" distR="114300" simplePos="0" relativeHeight="251671552" behindDoc="0" locked="0" layoutInCell="1" allowOverlap="1" wp14:anchorId="29F295F8" wp14:editId="6099DB6D">
            <wp:simplePos x="0" y="0"/>
            <wp:positionH relativeFrom="column">
              <wp:align>right</wp:align>
            </wp:positionH>
            <wp:positionV relativeFrom="paragraph">
              <wp:posOffset>15207615</wp:posOffset>
            </wp:positionV>
            <wp:extent cx="5925590" cy="8909221"/>
            <wp:effectExtent l="0" t="0" r="0" b="6350"/>
            <wp:wrapSquare wrapText="bothSides"/>
            <wp:docPr id="937968650" name="Picture 5" descr="France - Kayapo indigenous Indian chief Raoni Visit Pictures | Get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ance - Kayapo indigenous Indian chief Raoni Visit Pictures | Getty Imag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1588" cy="8978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71E7" w:rsidRPr="00565EA4">
        <w:rPr>
          <w:rFonts w:asciiTheme="majorBidi" w:hAnsiTheme="majorBidi" w:cstheme="majorBidi"/>
          <w:sz w:val="36"/>
          <w:szCs w:val="36"/>
        </w:rPr>
        <w:t xml:space="preserve">The </w:t>
      </w:r>
      <w:proofErr w:type="spellStart"/>
      <w:r w:rsidR="002471E7" w:rsidRPr="00565EA4">
        <w:rPr>
          <w:rFonts w:asciiTheme="majorBidi" w:hAnsiTheme="majorBidi" w:cstheme="majorBidi"/>
          <w:sz w:val="36"/>
          <w:szCs w:val="36"/>
        </w:rPr>
        <w:t>Kayapó</w:t>
      </w:r>
      <w:proofErr w:type="spellEnd"/>
      <w:r w:rsidR="002471E7" w:rsidRPr="00565EA4">
        <w:rPr>
          <w:rFonts w:asciiTheme="majorBidi" w:hAnsiTheme="majorBidi" w:cstheme="majorBidi"/>
          <w:sz w:val="36"/>
          <w:szCs w:val="36"/>
        </w:rPr>
        <w:t xml:space="preserve"> have gained global attention through their </w:t>
      </w:r>
      <w:r w:rsidR="000547A3" w:rsidRPr="00565EA4">
        <w:rPr>
          <w:rFonts w:asciiTheme="majorBidi" w:hAnsiTheme="majorBidi" w:cstheme="majorBidi"/>
          <w:sz w:val="36"/>
          <w:szCs w:val="36"/>
        </w:rPr>
        <w:t>organized resistance</w:t>
      </w:r>
      <w:r w:rsidR="002471E7" w:rsidRPr="00565EA4">
        <w:rPr>
          <w:rFonts w:asciiTheme="majorBidi" w:hAnsiTheme="majorBidi" w:cstheme="majorBidi"/>
          <w:sz w:val="36"/>
          <w:szCs w:val="36"/>
        </w:rPr>
        <w:t xml:space="preserve"> to environmental exploitation. Chief </w:t>
      </w:r>
      <w:proofErr w:type="spellStart"/>
      <w:r w:rsidR="002471E7" w:rsidRPr="00565EA4">
        <w:rPr>
          <w:rFonts w:asciiTheme="majorBidi" w:hAnsiTheme="majorBidi" w:cstheme="majorBidi"/>
          <w:sz w:val="36"/>
          <w:szCs w:val="36"/>
        </w:rPr>
        <w:t>Raoni</w:t>
      </w:r>
      <w:proofErr w:type="spellEnd"/>
      <w:r w:rsidR="002471E7" w:rsidRPr="00565EA4">
        <w:rPr>
          <w:rFonts w:asciiTheme="majorBidi" w:hAnsiTheme="majorBidi" w:cstheme="majorBidi"/>
          <w:sz w:val="36"/>
          <w:szCs w:val="36"/>
        </w:rPr>
        <w:t xml:space="preserve"> </w:t>
      </w:r>
      <w:proofErr w:type="spellStart"/>
      <w:r w:rsidR="002471E7" w:rsidRPr="00565EA4">
        <w:rPr>
          <w:rFonts w:asciiTheme="majorBidi" w:hAnsiTheme="majorBidi" w:cstheme="majorBidi"/>
          <w:sz w:val="36"/>
          <w:szCs w:val="36"/>
        </w:rPr>
        <w:t>Metuktire</w:t>
      </w:r>
      <w:proofErr w:type="spellEnd"/>
      <w:r w:rsidR="002471E7" w:rsidRPr="00565EA4">
        <w:rPr>
          <w:rFonts w:asciiTheme="majorBidi" w:hAnsiTheme="majorBidi" w:cstheme="majorBidi"/>
          <w:sz w:val="36"/>
          <w:szCs w:val="36"/>
        </w:rPr>
        <w:t xml:space="preserve"> became a symbol of indigenous resistance after successfully halting dam projects that threatened to flood ancestral lands. "We fight not just for our land, but for the future of the forest," he told international audiences.</w:t>
      </w:r>
    </w:p>
    <w:p w14:paraId="38F492A6" w14:textId="60F8CAB6" w:rsidR="002471E7" w:rsidRPr="00565EA4" w:rsidRDefault="002471E7" w:rsidP="002471E7">
      <w:pPr>
        <w:ind w:left="0" w:firstLine="0"/>
        <w:rPr>
          <w:rFonts w:asciiTheme="majorBidi" w:hAnsiTheme="majorBidi" w:cstheme="majorBidi"/>
          <w:sz w:val="36"/>
          <w:szCs w:val="36"/>
        </w:rPr>
      </w:pPr>
      <w:r w:rsidRPr="00565EA4">
        <w:rPr>
          <w:rFonts w:asciiTheme="majorBidi" w:hAnsiTheme="majorBidi" w:cstheme="majorBidi"/>
          <w:sz w:val="36"/>
          <w:szCs w:val="36"/>
        </w:rPr>
        <w:t xml:space="preserve">Their honey cooperative, </w:t>
      </w:r>
      <w:r w:rsidRPr="00565EA4">
        <w:rPr>
          <w:rFonts w:asciiTheme="majorBidi" w:hAnsiTheme="majorBidi" w:cstheme="majorBidi"/>
          <w:i/>
          <w:iCs/>
          <w:sz w:val="36"/>
          <w:szCs w:val="36"/>
        </w:rPr>
        <w:t>Mel dos Kayapó</w:t>
      </w:r>
      <w:r w:rsidRPr="00565EA4">
        <w:rPr>
          <w:rFonts w:asciiTheme="majorBidi" w:hAnsiTheme="majorBidi" w:cstheme="majorBidi"/>
          <w:sz w:val="36"/>
          <w:szCs w:val="36"/>
        </w:rPr>
        <w:t>, offers a glimpse of what sustainable development looks like. It provides income, funds education and healthcare, and helps preserve over 10 million hectares of rainforest.</w:t>
      </w:r>
    </w:p>
    <w:p w14:paraId="19AAB9E2" w14:textId="65057F0F" w:rsidR="002471E7" w:rsidRPr="00565EA4" w:rsidRDefault="005D6997" w:rsidP="002471E7">
      <w:pPr>
        <w:ind w:left="0" w:firstLine="0"/>
        <w:rPr>
          <w:rFonts w:asciiTheme="majorBidi" w:hAnsiTheme="majorBidi" w:cstheme="majorBidi"/>
          <w:b/>
          <w:bCs/>
          <w:sz w:val="36"/>
          <w:szCs w:val="36"/>
        </w:rPr>
      </w:pPr>
      <w:r w:rsidRPr="00565EA4">
        <w:rPr>
          <w:noProof/>
          <w:sz w:val="28"/>
          <w:szCs w:val="28"/>
        </w:rPr>
        <w:drawing>
          <wp:anchor distT="0" distB="0" distL="114300" distR="114300" simplePos="0" relativeHeight="251697152" behindDoc="0" locked="0" layoutInCell="1" allowOverlap="1" wp14:anchorId="680D73CD" wp14:editId="429E7956">
            <wp:simplePos x="0" y="0"/>
            <wp:positionH relativeFrom="column">
              <wp:posOffset>0</wp:posOffset>
            </wp:positionH>
            <wp:positionV relativeFrom="paragraph">
              <wp:posOffset>0</wp:posOffset>
            </wp:positionV>
            <wp:extent cx="5943600" cy="2830830"/>
            <wp:effectExtent l="0" t="0" r="0" b="7620"/>
            <wp:wrapSquare wrapText="bothSides"/>
            <wp:docPr id="984082078" name="Picture 6" descr="Povos Indígenas Brasileiros: Kayap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vos Indígenas Brasileiros: Kayapó"/>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830830"/>
                    </a:xfrm>
                    <a:prstGeom prst="rect">
                      <a:avLst/>
                    </a:prstGeom>
                    <a:noFill/>
                    <a:ln>
                      <a:noFill/>
                    </a:ln>
                  </pic:spPr>
                </pic:pic>
              </a:graphicData>
            </a:graphic>
          </wp:anchor>
        </w:drawing>
      </w:r>
      <w:r w:rsidRPr="00565EA4">
        <w:rPr>
          <w:rFonts w:asciiTheme="majorBidi" w:hAnsiTheme="majorBidi" w:cstheme="majorBidi"/>
          <w:b/>
          <w:bCs/>
          <w:sz w:val="36"/>
          <w:szCs w:val="36"/>
        </w:rPr>
        <w:t xml:space="preserve"> </w:t>
      </w:r>
      <w:r w:rsidR="002471E7" w:rsidRPr="00565EA4">
        <w:rPr>
          <w:rFonts w:asciiTheme="majorBidi" w:hAnsiTheme="majorBidi" w:cstheme="majorBidi"/>
          <w:b/>
          <w:bCs/>
          <w:sz w:val="36"/>
          <w:szCs w:val="36"/>
        </w:rPr>
        <w:t xml:space="preserve">The Munduruku: Defenders of the </w:t>
      </w:r>
      <w:proofErr w:type="spellStart"/>
      <w:r w:rsidR="002471E7" w:rsidRPr="00565EA4">
        <w:rPr>
          <w:rFonts w:asciiTheme="majorBidi" w:hAnsiTheme="majorBidi" w:cstheme="majorBidi"/>
          <w:b/>
          <w:bCs/>
          <w:sz w:val="36"/>
          <w:szCs w:val="36"/>
        </w:rPr>
        <w:t>Tapajós</w:t>
      </w:r>
      <w:proofErr w:type="spellEnd"/>
    </w:p>
    <w:p w14:paraId="45A9C2D5" w14:textId="0087E409" w:rsidR="002471E7" w:rsidRPr="00565EA4" w:rsidRDefault="002471E7" w:rsidP="002471E7">
      <w:pPr>
        <w:ind w:left="0" w:firstLine="0"/>
        <w:rPr>
          <w:rFonts w:asciiTheme="majorBidi" w:hAnsiTheme="majorBidi" w:cstheme="majorBidi"/>
          <w:sz w:val="36"/>
          <w:szCs w:val="36"/>
        </w:rPr>
      </w:pPr>
      <w:r w:rsidRPr="00565EA4">
        <w:rPr>
          <w:rFonts w:asciiTheme="majorBidi" w:hAnsiTheme="majorBidi" w:cstheme="majorBidi"/>
          <w:sz w:val="36"/>
          <w:szCs w:val="36"/>
        </w:rPr>
        <w:t xml:space="preserve">Primarily based along the </w:t>
      </w:r>
      <w:proofErr w:type="spellStart"/>
      <w:r w:rsidRPr="00565EA4">
        <w:rPr>
          <w:rFonts w:asciiTheme="majorBidi" w:hAnsiTheme="majorBidi" w:cstheme="majorBidi"/>
          <w:sz w:val="36"/>
          <w:szCs w:val="36"/>
        </w:rPr>
        <w:t>Tapajós</w:t>
      </w:r>
      <w:proofErr w:type="spellEnd"/>
      <w:r w:rsidRPr="00565EA4">
        <w:rPr>
          <w:rFonts w:asciiTheme="majorBidi" w:hAnsiTheme="majorBidi" w:cstheme="majorBidi"/>
          <w:sz w:val="36"/>
          <w:szCs w:val="36"/>
        </w:rPr>
        <w:t xml:space="preserve"> River, the 13,000-member Munduruku tribe have long been known for their warrior traditions. Today, their battles take place in courtrooms and environmental hearings rather than with spears. In 2023, they successfully blocked a major hydroelectric dam project that would have inundated their territory.</w:t>
      </w:r>
    </w:p>
    <w:p w14:paraId="4FD58659" w14:textId="075C01AE" w:rsidR="00550FA1" w:rsidRPr="00565EA4" w:rsidRDefault="00550FA1" w:rsidP="002471E7">
      <w:pPr>
        <w:ind w:left="0" w:firstLine="0"/>
        <w:rPr>
          <w:rFonts w:asciiTheme="majorBidi" w:hAnsiTheme="majorBidi" w:cstheme="majorBidi"/>
          <w:sz w:val="36"/>
          <w:szCs w:val="36"/>
        </w:rPr>
      </w:pPr>
    </w:p>
    <w:p w14:paraId="27ACE7BE" w14:textId="77777777" w:rsidR="00793AFF" w:rsidRDefault="002471E7" w:rsidP="00793AFF">
      <w:pPr>
        <w:ind w:left="0" w:firstLine="0"/>
        <w:rPr>
          <w:rFonts w:asciiTheme="majorBidi" w:hAnsiTheme="majorBidi" w:cstheme="majorBidi"/>
          <w:sz w:val="36"/>
          <w:szCs w:val="36"/>
        </w:rPr>
      </w:pPr>
      <w:r w:rsidRPr="00565EA4">
        <w:rPr>
          <w:rFonts w:asciiTheme="majorBidi" w:hAnsiTheme="majorBidi" w:cstheme="majorBidi"/>
          <w:sz w:val="36"/>
          <w:szCs w:val="36"/>
        </w:rPr>
        <w:t>The Munduruku practice sustainable hunting and fishing and maintain matrilineal clans, with heritage passed down through the mother's line. Their facial tattoos, once marks of warrior status, remain visible symbols of cultural pride. "The river is our ancestor," says community leader Alessandra Korap. "We will never stop fighting for it."</w:t>
      </w:r>
    </w:p>
    <w:p w14:paraId="5C0F1280" w14:textId="6C663284" w:rsidR="00550FA1" w:rsidRPr="00793AFF" w:rsidRDefault="005D6997" w:rsidP="00793AFF">
      <w:pPr>
        <w:ind w:left="0" w:firstLine="0"/>
        <w:rPr>
          <w:rFonts w:asciiTheme="majorBidi" w:hAnsiTheme="majorBidi" w:cstheme="majorBidi"/>
          <w:sz w:val="36"/>
          <w:szCs w:val="36"/>
        </w:rPr>
      </w:pPr>
      <w:r w:rsidRPr="00565EA4">
        <w:rPr>
          <w:noProof/>
          <w:sz w:val="28"/>
          <w:szCs w:val="28"/>
        </w:rPr>
        <w:drawing>
          <wp:anchor distT="0" distB="0" distL="114300" distR="114300" simplePos="0" relativeHeight="251701248" behindDoc="0" locked="0" layoutInCell="1" allowOverlap="1" wp14:anchorId="1E4E9DB4" wp14:editId="64951307">
            <wp:simplePos x="0" y="0"/>
            <wp:positionH relativeFrom="column">
              <wp:align>left</wp:align>
            </wp:positionH>
            <wp:positionV relativeFrom="paragraph">
              <wp:posOffset>23531195</wp:posOffset>
            </wp:positionV>
            <wp:extent cx="6524367" cy="4237990"/>
            <wp:effectExtent l="0" t="0" r="0" b="0"/>
            <wp:wrapSquare wrapText="bothSides"/>
            <wp:docPr id="1716789848" name="Picture 7" descr="Munduruku People stand in front of signs to self-demarcate their Indigenous Land in the Amazon. © Rogério Assis / Greenpe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unduruku People stand in front of signs to self-demarcate their Indigenous Land in the Amazon. © Rogério Assis / Greenpea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51399" cy="42555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0FA1" w:rsidRPr="00565EA4">
        <w:rPr>
          <w:rFonts w:asciiTheme="majorBidi" w:hAnsiTheme="majorBidi" w:cstheme="majorBidi"/>
          <w:b/>
          <w:bCs/>
          <w:noProof/>
          <w:sz w:val="36"/>
          <w:szCs w:val="36"/>
        </w:rPr>
        <w:drawing>
          <wp:anchor distT="0" distB="0" distL="114300" distR="114300" simplePos="0" relativeHeight="251702272" behindDoc="0" locked="0" layoutInCell="1" allowOverlap="1" wp14:anchorId="08A3C3BA" wp14:editId="643E0AF9">
            <wp:simplePos x="0" y="0"/>
            <wp:positionH relativeFrom="column">
              <wp:posOffset>-485482</wp:posOffset>
            </wp:positionH>
            <wp:positionV relativeFrom="paragraph">
              <wp:posOffset>-23519542</wp:posOffset>
            </wp:positionV>
            <wp:extent cx="6385782" cy="4237990"/>
            <wp:effectExtent l="0" t="0" r="0" b="0"/>
            <wp:wrapSquare wrapText="bothSides"/>
            <wp:docPr id="1740078081" name="Picture 9" descr="Photo &amp; Art Print berber amazigh woman with traditional moroccan face tattoos, Abdelh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hoto &amp; Art Print berber amazigh woman with traditional moroccan face tattoos, Abdelhak"/>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6386574" cy="423851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680C8B" w14:textId="551588B9" w:rsidR="002471E7" w:rsidRPr="00565EA4" w:rsidRDefault="00550FA1" w:rsidP="00550FA1">
      <w:pPr>
        <w:ind w:left="0" w:firstLine="0"/>
        <w:rPr>
          <w:rFonts w:asciiTheme="majorBidi" w:hAnsiTheme="majorBidi" w:cstheme="majorBidi"/>
          <w:b/>
          <w:bCs/>
          <w:sz w:val="36"/>
          <w:szCs w:val="36"/>
        </w:rPr>
      </w:pPr>
      <w:r w:rsidRPr="00565EA4">
        <w:rPr>
          <w:noProof/>
          <w:sz w:val="28"/>
          <w:szCs w:val="28"/>
        </w:rPr>
        <w:drawing>
          <wp:anchor distT="0" distB="0" distL="114300" distR="114300" simplePos="0" relativeHeight="251675648" behindDoc="1" locked="0" layoutInCell="1" allowOverlap="1" wp14:anchorId="3ABCB92B" wp14:editId="70040438">
            <wp:simplePos x="0" y="0"/>
            <wp:positionH relativeFrom="margin">
              <wp:align>left</wp:align>
            </wp:positionH>
            <wp:positionV relativeFrom="paragraph">
              <wp:posOffset>374015</wp:posOffset>
            </wp:positionV>
            <wp:extent cx="5870928" cy="3830028"/>
            <wp:effectExtent l="0" t="0" r="0" b="0"/>
            <wp:wrapTopAndBottom/>
            <wp:docPr id="317473426" name="Picture 12" descr="We'e'ena Tikuna: Artista indígena do Amazonas é símbolo de superação e - We'e'ena Tikuna Ar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e'e'ena Tikuna: Artista indígena do Amazonas é símbolo de superação e - We'e'ena Tikuna Arte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68314" cy="3893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71E7" w:rsidRPr="00565EA4">
        <w:rPr>
          <w:rFonts w:asciiTheme="majorBidi" w:hAnsiTheme="majorBidi" w:cstheme="majorBidi"/>
          <w:b/>
          <w:bCs/>
          <w:sz w:val="36"/>
          <w:szCs w:val="36"/>
        </w:rPr>
        <w:t xml:space="preserve">The </w:t>
      </w:r>
      <w:proofErr w:type="spellStart"/>
      <w:r w:rsidR="002471E7" w:rsidRPr="00565EA4">
        <w:rPr>
          <w:rFonts w:asciiTheme="majorBidi" w:hAnsiTheme="majorBidi" w:cstheme="majorBidi"/>
          <w:b/>
          <w:bCs/>
          <w:sz w:val="36"/>
          <w:szCs w:val="36"/>
        </w:rPr>
        <w:t>Tikuna</w:t>
      </w:r>
      <w:proofErr w:type="spellEnd"/>
      <w:r w:rsidR="002471E7" w:rsidRPr="00565EA4">
        <w:rPr>
          <w:rFonts w:asciiTheme="majorBidi" w:hAnsiTheme="majorBidi" w:cstheme="majorBidi"/>
          <w:b/>
          <w:bCs/>
          <w:sz w:val="36"/>
          <w:szCs w:val="36"/>
        </w:rPr>
        <w:t>: Artists of the Upper Amazon</w:t>
      </w:r>
    </w:p>
    <w:p w14:paraId="4CB6125A" w14:textId="3F02B77A" w:rsidR="002471E7" w:rsidRPr="00565EA4" w:rsidRDefault="00550FA1" w:rsidP="00550FA1">
      <w:pPr>
        <w:ind w:left="0" w:firstLine="0"/>
        <w:rPr>
          <w:rFonts w:asciiTheme="majorBidi" w:hAnsiTheme="majorBidi" w:cstheme="majorBidi"/>
          <w:sz w:val="36"/>
          <w:szCs w:val="36"/>
        </w:rPr>
      </w:pPr>
      <w:r w:rsidRPr="00565EA4">
        <w:rPr>
          <w:rFonts w:asciiTheme="majorBidi" w:hAnsiTheme="majorBidi" w:cstheme="majorBidi"/>
          <w:sz w:val="36"/>
          <w:szCs w:val="36"/>
        </w:rPr>
        <w:t xml:space="preserve"> </w:t>
      </w:r>
      <w:r w:rsidR="002471E7" w:rsidRPr="00565EA4">
        <w:rPr>
          <w:rFonts w:asciiTheme="majorBidi" w:hAnsiTheme="majorBidi" w:cstheme="majorBidi"/>
          <w:sz w:val="36"/>
          <w:szCs w:val="36"/>
        </w:rPr>
        <w:t xml:space="preserve">The </w:t>
      </w:r>
      <w:proofErr w:type="spellStart"/>
      <w:r w:rsidR="002471E7" w:rsidRPr="00565EA4">
        <w:rPr>
          <w:rFonts w:asciiTheme="majorBidi" w:hAnsiTheme="majorBidi" w:cstheme="majorBidi"/>
          <w:sz w:val="36"/>
          <w:szCs w:val="36"/>
        </w:rPr>
        <w:t>Tikuna</w:t>
      </w:r>
      <w:proofErr w:type="spellEnd"/>
      <w:r w:rsidR="002471E7" w:rsidRPr="00565EA4">
        <w:rPr>
          <w:rFonts w:asciiTheme="majorBidi" w:hAnsiTheme="majorBidi" w:cstheme="majorBidi"/>
          <w:sz w:val="36"/>
          <w:szCs w:val="36"/>
        </w:rPr>
        <w:t xml:space="preserve"> (also spelled </w:t>
      </w:r>
      <w:proofErr w:type="spellStart"/>
      <w:r w:rsidR="002471E7" w:rsidRPr="00565EA4">
        <w:rPr>
          <w:rFonts w:asciiTheme="majorBidi" w:hAnsiTheme="majorBidi" w:cstheme="majorBidi"/>
          <w:sz w:val="36"/>
          <w:szCs w:val="36"/>
        </w:rPr>
        <w:t>Ticuna</w:t>
      </w:r>
      <w:proofErr w:type="spellEnd"/>
      <w:r w:rsidR="002471E7" w:rsidRPr="00565EA4">
        <w:rPr>
          <w:rFonts w:asciiTheme="majorBidi" w:hAnsiTheme="majorBidi" w:cstheme="majorBidi"/>
          <w:sz w:val="36"/>
          <w:szCs w:val="36"/>
        </w:rPr>
        <w:t>) are the largest indigenous group in the Brazilian Amazon, numbering over 50,000 people. They live in the upper Amazon near the tri-border region of Brazil, Colombia, and Peru.</w:t>
      </w:r>
    </w:p>
    <w:p w14:paraId="7FEAE913" w14:textId="75453366" w:rsidR="002471E7" w:rsidRPr="00565EA4" w:rsidRDefault="002471E7" w:rsidP="002471E7">
      <w:pPr>
        <w:ind w:left="0" w:firstLine="0"/>
        <w:rPr>
          <w:rFonts w:asciiTheme="majorBidi" w:hAnsiTheme="majorBidi" w:cstheme="majorBidi"/>
          <w:sz w:val="36"/>
          <w:szCs w:val="36"/>
        </w:rPr>
      </w:pPr>
      <w:r w:rsidRPr="00565EA4">
        <w:rPr>
          <w:rFonts w:asciiTheme="majorBidi" w:hAnsiTheme="majorBidi" w:cstheme="majorBidi"/>
          <w:sz w:val="36"/>
          <w:szCs w:val="36"/>
        </w:rPr>
        <w:t xml:space="preserve">The </w:t>
      </w:r>
      <w:proofErr w:type="spellStart"/>
      <w:r w:rsidRPr="00565EA4">
        <w:rPr>
          <w:rFonts w:asciiTheme="majorBidi" w:hAnsiTheme="majorBidi" w:cstheme="majorBidi"/>
          <w:sz w:val="36"/>
          <w:szCs w:val="36"/>
        </w:rPr>
        <w:t>Tikuna</w:t>
      </w:r>
      <w:proofErr w:type="spellEnd"/>
      <w:r w:rsidRPr="00565EA4">
        <w:rPr>
          <w:rFonts w:asciiTheme="majorBidi" w:hAnsiTheme="majorBidi" w:cstheme="majorBidi"/>
          <w:sz w:val="36"/>
          <w:szCs w:val="36"/>
        </w:rPr>
        <w:t xml:space="preserve"> are celebrated for their vibrant artistic traditions, including bark cloth paintings, carved wooden figures, and ritual masks. Central to </w:t>
      </w:r>
      <w:proofErr w:type="spellStart"/>
      <w:r w:rsidRPr="00565EA4">
        <w:rPr>
          <w:rFonts w:asciiTheme="majorBidi" w:hAnsiTheme="majorBidi" w:cstheme="majorBidi"/>
          <w:sz w:val="36"/>
          <w:szCs w:val="36"/>
        </w:rPr>
        <w:t>Tikuna</w:t>
      </w:r>
      <w:proofErr w:type="spellEnd"/>
      <w:r w:rsidRPr="00565EA4">
        <w:rPr>
          <w:rFonts w:asciiTheme="majorBidi" w:hAnsiTheme="majorBidi" w:cstheme="majorBidi"/>
          <w:sz w:val="36"/>
          <w:szCs w:val="36"/>
        </w:rPr>
        <w:t xml:space="preserve"> culture is the </w:t>
      </w:r>
      <w:r w:rsidRPr="00565EA4">
        <w:rPr>
          <w:rFonts w:asciiTheme="majorBidi" w:hAnsiTheme="majorBidi" w:cstheme="majorBidi"/>
          <w:i/>
          <w:iCs/>
          <w:sz w:val="36"/>
          <w:szCs w:val="36"/>
        </w:rPr>
        <w:t xml:space="preserve">Festa da </w:t>
      </w:r>
      <w:proofErr w:type="spellStart"/>
      <w:r w:rsidRPr="00565EA4">
        <w:rPr>
          <w:rFonts w:asciiTheme="majorBidi" w:hAnsiTheme="majorBidi" w:cstheme="majorBidi"/>
          <w:i/>
          <w:iCs/>
          <w:sz w:val="36"/>
          <w:szCs w:val="36"/>
        </w:rPr>
        <w:t>Moça</w:t>
      </w:r>
      <w:proofErr w:type="spellEnd"/>
      <w:r w:rsidRPr="00565EA4">
        <w:rPr>
          <w:rFonts w:asciiTheme="majorBidi" w:hAnsiTheme="majorBidi" w:cstheme="majorBidi"/>
          <w:i/>
          <w:iCs/>
          <w:sz w:val="36"/>
          <w:szCs w:val="36"/>
        </w:rPr>
        <w:t xml:space="preserve"> Nova</w:t>
      </w:r>
      <w:r w:rsidRPr="00565EA4">
        <w:rPr>
          <w:rFonts w:asciiTheme="majorBidi" w:hAnsiTheme="majorBidi" w:cstheme="majorBidi"/>
          <w:sz w:val="36"/>
          <w:szCs w:val="36"/>
        </w:rPr>
        <w:t xml:space="preserve">, a girl's coming-of-age ceremony filled with music, elaborate costumes, and ritual </w:t>
      </w:r>
      <w:r w:rsidR="00A50AC3" w:rsidRPr="00565EA4">
        <w:rPr>
          <w:noProof/>
          <w:sz w:val="28"/>
          <w:szCs w:val="28"/>
        </w:rPr>
        <w:drawing>
          <wp:anchor distT="0" distB="0" distL="114300" distR="114300" simplePos="0" relativeHeight="251678720" behindDoc="0" locked="0" layoutInCell="1" allowOverlap="1" wp14:anchorId="012AB4B6" wp14:editId="63B4A9FC">
            <wp:simplePos x="0" y="0"/>
            <wp:positionH relativeFrom="column">
              <wp:posOffset>47625</wp:posOffset>
            </wp:positionH>
            <wp:positionV relativeFrom="paragraph">
              <wp:posOffset>913765</wp:posOffset>
            </wp:positionV>
            <wp:extent cx="5648325" cy="3964305"/>
            <wp:effectExtent l="0" t="0" r="9525" b="0"/>
            <wp:wrapSquare wrapText="bothSides"/>
            <wp:docPr id="680581177" name="Picture 13" descr="Mulheres Guajajara realizam Festa da Menina Moça no Maranhão — Fundação Nacional dos Povos Indíge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ulheres Guajajara realizam Festa da Menina Moça no Maranhão — Fundação Nacional dos Povos Indígenas"/>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5648325" cy="3964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65EA4">
        <w:rPr>
          <w:rFonts w:asciiTheme="majorBidi" w:hAnsiTheme="majorBidi" w:cstheme="majorBidi"/>
          <w:sz w:val="36"/>
          <w:szCs w:val="36"/>
        </w:rPr>
        <w:t>performances.</w:t>
      </w:r>
      <w:r w:rsidR="00A50AC3" w:rsidRPr="00565EA4">
        <w:rPr>
          <w:sz w:val="28"/>
          <w:szCs w:val="28"/>
        </w:rPr>
        <w:t xml:space="preserve"> </w:t>
      </w:r>
    </w:p>
    <w:p w14:paraId="71FC6AB2" w14:textId="4E6AA8DA" w:rsidR="002471E7" w:rsidRPr="00565EA4" w:rsidRDefault="002471E7" w:rsidP="002471E7">
      <w:pPr>
        <w:ind w:left="0" w:firstLine="0"/>
        <w:rPr>
          <w:rFonts w:asciiTheme="majorBidi" w:hAnsiTheme="majorBidi" w:cstheme="majorBidi"/>
          <w:sz w:val="36"/>
          <w:szCs w:val="36"/>
        </w:rPr>
      </w:pPr>
      <w:r w:rsidRPr="00565EA4">
        <w:rPr>
          <w:rFonts w:asciiTheme="majorBidi" w:hAnsiTheme="majorBidi" w:cstheme="majorBidi"/>
          <w:sz w:val="36"/>
          <w:szCs w:val="36"/>
        </w:rPr>
        <w:t xml:space="preserve">Far from being frozen in time, the </w:t>
      </w:r>
      <w:proofErr w:type="spellStart"/>
      <w:r w:rsidRPr="00565EA4">
        <w:rPr>
          <w:rFonts w:asciiTheme="majorBidi" w:hAnsiTheme="majorBidi" w:cstheme="majorBidi"/>
          <w:sz w:val="36"/>
          <w:szCs w:val="36"/>
        </w:rPr>
        <w:t>Tikuna</w:t>
      </w:r>
      <w:proofErr w:type="spellEnd"/>
      <w:r w:rsidRPr="00565EA4">
        <w:rPr>
          <w:rFonts w:asciiTheme="majorBidi" w:hAnsiTheme="majorBidi" w:cstheme="majorBidi"/>
          <w:sz w:val="36"/>
          <w:szCs w:val="36"/>
        </w:rPr>
        <w:t xml:space="preserve"> are adapting. Today, </w:t>
      </w:r>
      <w:proofErr w:type="spellStart"/>
      <w:r w:rsidRPr="00565EA4">
        <w:rPr>
          <w:rFonts w:asciiTheme="majorBidi" w:hAnsiTheme="majorBidi" w:cstheme="majorBidi"/>
          <w:sz w:val="36"/>
          <w:szCs w:val="36"/>
        </w:rPr>
        <w:t>Tikuna</w:t>
      </w:r>
      <w:proofErr w:type="spellEnd"/>
      <w:r w:rsidRPr="00565EA4">
        <w:rPr>
          <w:rFonts w:asciiTheme="majorBidi" w:hAnsiTheme="majorBidi" w:cstheme="majorBidi"/>
          <w:sz w:val="36"/>
          <w:szCs w:val="36"/>
        </w:rPr>
        <w:t xml:space="preserve"> youth use social media to raise awareness about land rights and environmental issues, blending digital tools with ancestral storytelling. [7]</w:t>
      </w:r>
    </w:p>
    <w:p w14:paraId="7B9624F9" w14:textId="6CDC883D" w:rsidR="002471E7" w:rsidRPr="00565EA4" w:rsidRDefault="00A50AC3" w:rsidP="002471E7">
      <w:pPr>
        <w:ind w:left="0" w:firstLine="0"/>
        <w:rPr>
          <w:rFonts w:asciiTheme="majorBidi" w:hAnsiTheme="majorBidi" w:cstheme="majorBidi"/>
          <w:b/>
          <w:bCs/>
          <w:sz w:val="36"/>
          <w:szCs w:val="36"/>
        </w:rPr>
      </w:pPr>
      <w:r w:rsidRPr="00565EA4">
        <w:rPr>
          <w:rFonts w:asciiTheme="majorBidi" w:hAnsiTheme="majorBidi" w:cstheme="majorBidi"/>
          <w:noProof/>
          <w:sz w:val="36"/>
          <w:szCs w:val="36"/>
        </w:rPr>
        <w:drawing>
          <wp:anchor distT="0" distB="0" distL="114300" distR="114300" simplePos="0" relativeHeight="251679744" behindDoc="0" locked="0" layoutInCell="1" allowOverlap="1" wp14:anchorId="46804C6B" wp14:editId="2E317A42">
            <wp:simplePos x="0" y="0"/>
            <wp:positionH relativeFrom="margin">
              <wp:align>right</wp:align>
            </wp:positionH>
            <wp:positionV relativeFrom="paragraph">
              <wp:posOffset>2540</wp:posOffset>
            </wp:positionV>
            <wp:extent cx="3232150" cy="2161540"/>
            <wp:effectExtent l="0" t="0" r="6350" b="0"/>
            <wp:wrapSquare wrapText="bothSides"/>
            <wp:docPr id="534557801" name="Picture 15" descr="Resultado de imagem para karaja tribe brazil Arte Plumaria, Magic Forest, Karaoke, Trib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esultado de imagem para karaja tribe brazil Arte Plumaria, Magic Forest, Karaoke, Tribe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2150" cy="2161540"/>
                    </a:xfrm>
                    <a:prstGeom prst="rect">
                      <a:avLst/>
                    </a:prstGeom>
                    <a:noFill/>
                    <a:ln>
                      <a:noFill/>
                    </a:ln>
                  </pic:spPr>
                </pic:pic>
              </a:graphicData>
            </a:graphic>
            <wp14:sizeRelV relativeFrom="margin">
              <wp14:pctHeight>0</wp14:pctHeight>
            </wp14:sizeRelV>
          </wp:anchor>
        </w:drawing>
      </w:r>
      <w:r w:rsidR="002471E7" w:rsidRPr="00565EA4">
        <w:rPr>
          <w:rFonts w:asciiTheme="majorBidi" w:hAnsiTheme="majorBidi" w:cstheme="majorBidi"/>
          <w:b/>
          <w:bCs/>
          <w:sz w:val="36"/>
          <w:szCs w:val="36"/>
        </w:rPr>
        <w:t xml:space="preserve">The </w:t>
      </w:r>
      <w:proofErr w:type="spellStart"/>
      <w:r w:rsidR="002471E7" w:rsidRPr="00565EA4">
        <w:rPr>
          <w:rFonts w:asciiTheme="majorBidi" w:hAnsiTheme="majorBidi" w:cstheme="majorBidi"/>
          <w:b/>
          <w:bCs/>
          <w:sz w:val="36"/>
          <w:szCs w:val="36"/>
        </w:rPr>
        <w:t>Karajá</w:t>
      </w:r>
      <w:proofErr w:type="spellEnd"/>
      <w:r w:rsidR="002471E7" w:rsidRPr="00565EA4">
        <w:rPr>
          <w:rFonts w:asciiTheme="majorBidi" w:hAnsiTheme="majorBidi" w:cstheme="majorBidi"/>
          <w:b/>
          <w:bCs/>
          <w:sz w:val="36"/>
          <w:szCs w:val="36"/>
        </w:rPr>
        <w:t>: Keepers of the River</w:t>
      </w:r>
    </w:p>
    <w:p w14:paraId="4A155D77" w14:textId="0F3289DF" w:rsidR="002471E7" w:rsidRPr="00565EA4" w:rsidRDefault="00A50AC3" w:rsidP="00A50AC3">
      <w:pPr>
        <w:ind w:left="0" w:firstLine="0"/>
        <w:rPr>
          <w:rFonts w:asciiTheme="majorBidi" w:hAnsiTheme="majorBidi" w:cstheme="majorBidi"/>
          <w:sz w:val="36"/>
          <w:szCs w:val="36"/>
        </w:rPr>
      </w:pPr>
      <w:r w:rsidRPr="00565EA4">
        <w:rPr>
          <w:rFonts w:asciiTheme="majorBidi" w:hAnsiTheme="majorBidi" w:cstheme="majorBidi"/>
          <w:sz w:val="36"/>
          <w:szCs w:val="36"/>
        </w:rPr>
        <w:t xml:space="preserve"> </w:t>
      </w:r>
      <w:r w:rsidR="002471E7" w:rsidRPr="00565EA4">
        <w:rPr>
          <w:rFonts w:asciiTheme="majorBidi" w:hAnsiTheme="majorBidi" w:cstheme="majorBidi"/>
          <w:sz w:val="36"/>
          <w:szCs w:val="36"/>
        </w:rPr>
        <w:t xml:space="preserve">Along the Araguaia River live the </w:t>
      </w:r>
      <w:proofErr w:type="spellStart"/>
      <w:r w:rsidR="002471E7" w:rsidRPr="00565EA4">
        <w:rPr>
          <w:rFonts w:asciiTheme="majorBidi" w:hAnsiTheme="majorBidi" w:cstheme="majorBidi"/>
          <w:sz w:val="36"/>
          <w:szCs w:val="36"/>
        </w:rPr>
        <w:t>Karajá</w:t>
      </w:r>
      <w:proofErr w:type="spellEnd"/>
      <w:r w:rsidR="002471E7" w:rsidRPr="00565EA4">
        <w:rPr>
          <w:rFonts w:asciiTheme="majorBidi" w:hAnsiTheme="majorBidi" w:cstheme="majorBidi"/>
          <w:sz w:val="36"/>
          <w:szCs w:val="36"/>
        </w:rPr>
        <w:t xml:space="preserve">, a group of about 4,000 people known for their fishing prowess and ceramic artistry. Their </w:t>
      </w:r>
      <w:proofErr w:type="spellStart"/>
      <w:r w:rsidR="002471E7" w:rsidRPr="00565EA4">
        <w:rPr>
          <w:rFonts w:asciiTheme="majorBidi" w:hAnsiTheme="majorBidi" w:cstheme="majorBidi"/>
          <w:i/>
          <w:iCs/>
          <w:sz w:val="36"/>
          <w:szCs w:val="36"/>
        </w:rPr>
        <w:t>ritxoko</w:t>
      </w:r>
      <w:proofErr w:type="spellEnd"/>
      <w:r w:rsidR="002471E7" w:rsidRPr="00565EA4">
        <w:rPr>
          <w:rFonts w:asciiTheme="majorBidi" w:hAnsiTheme="majorBidi" w:cstheme="majorBidi"/>
          <w:sz w:val="36"/>
          <w:szCs w:val="36"/>
        </w:rPr>
        <w:t xml:space="preserve"> dolls, which depict daily life and ancestral spirits, have been recognized by UNESCO as cultural heritage. [8]</w:t>
      </w:r>
      <w:r w:rsidRPr="00565EA4">
        <w:rPr>
          <w:sz w:val="28"/>
          <w:szCs w:val="28"/>
        </w:rPr>
        <w:t xml:space="preserve"> </w:t>
      </w:r>
    </w:p>
    <w:p w14:paraId="30AF858F" w14:textId="398C1EA8" w:rsidR="002471E7" w:rsidRPr="00565EA4" w:rsidRDefault="002471E7" w:rsidP="002471E7">
      <w:pPr>
        <w:ind w:left="0" w:firstLine="0"/>
        <w:rPr>
          <w:rFonts w:asciiTheme="majorBidi" w:hAnsiTheme="majorBidi" w:cstheme="majorBidi"/>
          <w:sz w:val="36"/>
          <w:szCs w:val="36"/>
        </w:rPr>
      </w:pPr>
      <w:r w:rsidRPr="00565EA4">
        <w:rPr>
          <w:rFonts w:asciiTheme="majorBidi" w:hAnsiTheme="majorBidi" w:cstheme="majorBidi"/>
          <w:sz w:val="36"/>
          <w:szCs w:val="36"/>
        </w:rPr>
        <w:t xml:space="preserve">The </w:t>
      </w:r>
      <w:proofErr w:type="spellStart"/>
      <w:r w:rsidRPr="00565EA4">
        <w:rPr>
          <w:rFonts w:asciiTheme="majorBidi" w:hAnsiTheme="majorBidi" w:cstheme="majorBidi"/>
          <w:sz w:val="36"/>
          <w:szCs w:val="36"/>
        </w:rPr>
        <w:t>Karajá</w:t>
      </w:r>
      <w:proofErr w:type="spellEnd"/>
      <w:r w:rsidRPr="00565EA4">
        <w:rPr>
          <w:rFonts w:asciiTheme="majorBidi" w:hAnsiTheme="majorBidi" w:cstheme="majorBidi"/>
          <w:sz w:val="36"/>
          <w:szCs w:val="36"/>
        </w:rPr>
        <w:t xml:space="preserve"> hold the river at the center of their cosmology. It is the birthplace of their myths and the highway of their subsistence. Traditional body paint and ritual songs continue to express identity, while digital archives and school programs help preserve their language.</w:t>
      </w:r>
    </w:p>
    <w:p w14:paraId="58A384EE" w14:textId="304A7475" w:rsidR="002471E7" w:rsidRPr="00565EA4" w:rsidRDefault="00793AFF" w:rsidP="002471E7">
      <w:pPr>
        <w:ind w:left="0" w:firstLine="0"/>
        <w:rPr>
          <w:rFonts w:asciiTheme="majorBidi" w:hAnsiTheme="majorBidi" w:cstheme="majorBidi"/>
          <w:b/>
          <w:bCs/>
          <w:sz w:val="36"/>
          <w:szCs w:val="36"/>
        </w:rPr>
      </w:pPr>
      <w:r w:rsidRPr="00565EA4">
        <w:rPr>
          <w:noProof/>
          <w:sz w:val="28"/>
          <w:szCs w:val="28"/>
        </w:rPr>
        <w:drawing>
          <wp:anchor distT="0" distB="0" distL="114300" distR="114300" simplePos="0" relativeHeight="251704320" behindDoc="0" locked="0" layoutInCell="1" allowOverlap="1" wp14:anchorId="46B154E5" wp14:editId="2C7C39A9">
            <wp:simplePos x="0" y="0"/>
            <wp:positionH relativeFrom="column">
              <wp:align>right</wp:align>
            </wp:positionH>
            <wp:positionV relativeFrom="paragraph">
              <wp:posOffset>33108900</wp:posOffset>
            </wp:positionV>
            <wp:extent cx="3191648" cy="2936010"/>
            <wp:effectExtent l="0" t="0" r="8890" b="0"/>
            <wp:wrapSquare wrapText="bothSides"/>
            <wp:docPr id="854934323" name="Picture 16" descr="kar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karaj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6241" cy="29494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71E7" w:rsidRPr="00565EA4">
        <w:rPr>
          <w:rFonts w:asciiTheme="majorBidi" w:hAnsiTheme="majorBidi" w:cstheme="majorBidi"/>
          <w:b/>
          <w:bCs/>
          <w:sz w:val="36"/>
          <w:szCs w:val="36"/>
        </w:rPr>
        <w:t>Indigenous Life Today: Tradition Meets Modern Challenges</w:t>
      </w:r>
    </w:p>
    <w:p w14:paraId="142F9154" w14:textId="5F7F436C" w:rsidR="002471E7" w:rsidRPr="00565EA4" w:rsidRDefault="002471E7" w:rsidP="002471E7">
      <w:pPr>
        <w:ind w:left="0" w:firstLine="0"/>
        <w:rPr>
          <w:rFonts w:asciiTheme="majorBidi" w:hAnsiTheme="majorBidi" w:cstheme="majorBidi"/>
          <w:sz w:val="36"/>
          <w:szCs w:val="36"/>
        </w:rPr>
      </w:pPr>
      <w:r w:rsidRPr="00565EA4">
        <w:rPr>
          <w:rFonts w:asciiTheme="majorBidi" w:hAnsiTheme="majorBidi" w:cstheme="majorBidi"/>
          <w:sz w:val="36"/>
          <w:szCs w:val="36"/>
        </w:rPr>
        <w:t>Many Amazonian tribes walk a delicate line between ancient tradition and modern survival. Some remain completely isolated, while others engage with technology, political activism, and education.</w:t>
      </w:r>
      <w:r w:rsidR="006D39A2" w:rsidRPr="00565EA4">
        <w:rPr>
          <w:sz w:val="28"/>
          <w:szCs w:val="28"/>
        </w:rPr>
        <w:t xml:space="preserve"> </w:t>
      </w:r>
      <w:r w:rsidR="006D39A2" w:rsidRPr="00565EA4">
        <w:rPr>
          <w:noProof/>
          <w:sz w:val="28"/>
          <w:szCs w:val="28"/>
        </w:rPr>
        <w:drawing>
          <wp:anchor distT="0" distB="0" distL="114300" distR="114300" simplePos="0" relativeHeight="251683840" behindDoc="0" locked="0" layoutInCell="1" allowOverlap="1" wp14:anchorId="02EBBBAC" wp14:editId="3B092BFE">
            <wp:simplePos x="0" y="0"/>
            <wp:positionH relativeFrom="column">
              <wp:posOffset>-485192</wp:posOffset>
            </wp:positionH>
            <wp:positionV relativeFrom="paragraph">
              <wp:posOffset>-33504471</wp:posOffset>
            </wp:positionV>
            <wp:extent cx="4992129" cy="3286760"/>
            <wp:effectExtent l="0" t="0" r="0" b="8890"/>
            <wp:wrapSquare wrapText="bothSides"/>
            <wp:docPr id="37056961" name="Picture 17" descr="Technology Geek and Amazonian tribal Chief Almir Narayamogo Surui, Rondonia, Brazil | Nig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echnology Geek and Amazonian tribal Chief Almir Narayamogo Surui, Rondonia, Brazil | Nigel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32985" cy="331365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E70872" w14:textId="77777777" w:rsidR="002471E7" w:rsidRPr="00565EA4" w:rsidRDefault="002471E7" w:rsidP="002471E7">
      <w:pPr>
        <w:ind w:left="0" w:firstLine="0"/>
        <w:rPr>
          <w:rFonts w:asciiTheme="majorBidi" w:hAnsiTheme="majorBidi" w:cstheme="majorBidi"/>
          <w:b/>
          <w:bCs/>
          <w:sz w:val="36"/>
          <w:szCs w:val="36"/>
        </w:rPr>
      </w:pPr>
      <w:r w:rsidRPr="00565EA4">
        <w:rPr>
          <w:rFonts w:asciiTheme="majorBidi" w:hAnsiTheme="majorBidi" w:cstheme="majorBidi"/>
          <w:b/>
          <w:bCs/>
          <w:sz w:val="36"/>
          <w:szCs w:val="36"/>
        </w:rPr>
        <w:t>Key Contemporary Challenges:</w:t>
      </w:r>
    </w:p>
    <w:p w14:paraId="5D3C01D0" w14:textId="75B59EA1" w:rsidR="002471E7" w:rsidRPr="00565EA4" w:rsidRDefault="002471E7" w:rsidP="002471E7">
      <w:pPr>
        <w:numPr>
          <w:ilvl w:val="0"/>
          <w:numId w:val="7"/>
        </w:numPr>
        <w:ind w:left="0" w:firstLine="0"/>
        <w:rPr>
          <w:rFonts w:asciiTheme="majorBidi" w:hAnsiTheme="majorBidi" w:cstheme="majorBidi"/>
          <w:sz w:val="36"/>
          <w:szCs w:val="36"/>
        </w:rPr>
      </w:pPr>
      <w:r w:rsidRPr="00565EA4">
        <w:rPr>
          <w:rFonts w:asciiTheme="majorBidi" w:hAnsiTheme="majorBidi" w:cstheme="majorBidi"/>
          <w:sz w:val="36"/>
          <w:szCs w:val="36"/>
        </w:rPr>
        <w:t>Land Rights: While legal recognition of indigenous land has improved, enforcement is weak. Encroachment by loggers, miners, and developers continues.</w:t>
      </w:r>
    </w:p>
    <w:p w14:paraId="621E60E7" w14:textId="3535D126" w:rsidR="002471E7" w:rsidRPr="00565EA4" w:rsidRDefault="002471E7" w:rsidP="002471E7">
      <w:pPr>
        <w:numPr>
          <w:ilvl w:val="0"/>
          <w:numId w:val="7"/>
        </w:numPr>
        <w:ind w:left="0" w:firstLine="0"/>
        <w:rPr>
          <w:rFonts w:asciiTheme="majorBidi" w:hAnsiTheme="majorBidi" w:cstheme="majorBidi"/>
          <w:sz w:val="36"/>
          <w:szCs w:val="36"/>
        </w:rPr>
      </w:pPr>
      <w:r w:rsidRPr="00565EA4">
        <w:rPr>
          <w:rFonts w:asciiTheme="majorBidi" w:hAnsiTheme="majorBidi" w:cstheme="majorBidi"/>
          <w:sz w:val="36"/>
          <w:szCs w:val="36"/>
        </w:rPr>
        <w:t>Environmental Threats: Deforestation and mining in Yanomami territory reached a 15-year high in 2023.</w:t>
      </w:r>
    </w:p>
    <w:p w14:paraId="42785DAD" w14:textId="277CB196" w:rsidR="002471E7" w:rsidRPr="00565EA4" w:rsidRDefault="002471E7" w:rsidP="002471E7">
      <w:pPr>
        <w:numPr>
          <w:ilvl w:val="0"/>
          <w:numId w:val="7"/>
        </w:numPr>
        <w:ind w:left="0" w:firstLine="0"/>
        <w:rPr>
          <w:rFonts w:asciiTheme="majorBidi" w:hAnsiTheme="majorBidi" w:cstheme="majorBidi"/>
          <w:sz w:val="36"/>
          <w:szCs w:val="36"/>
        </w:rPr>
      </w:pPr>
      <w:r w:rsidRPr="00565EA4">
        <w:rPr>
          <w:rFonts w:asciiTheme="majorBidi" w:hAnsiTheme="majorBidi" w:cstheme="majorBidi"/>
          <w:sz w:val="36"/>
          <w:szCs w:val="36"/>
        </w:rPr>
        <w:t>Health Concerns: Diseases introduced by outsiders, including measles outbreaks caused by unauthorized tours, remain a major threat.</w:t>
      </w:r>
    </w:p>
    <w:p w14:paraId="1EAE94EF" w14:textId="7B9DD06B" w:rsidR="002471E7" w:rsidRPr="00565EA4" w:rsidRDefault="002471E7" w:rsidP="002471E7">
      <w:pPr>
        <w:numPr>
          <w:ilvl w:val="0"/>
          <w:numId w:val="7"/>
        </w:numPr>
        <w:ind w:left="0" w:firstLine="0"/>
        <w:rPr>
          <w:rFonts w:asciiTheme="majorBidi" w:hAnsiTheme="majorBidi" w:cstheme="majorBidi"/>
          <w:sz w:val="36"/>
          <w:szCs w:val="36"/>
        </w:rPr>
      </w:pPr>
      <w:r w:rsidRPr="00565EA4">
        <w:rPr>
          <w:rFonts w:asciiTheme="majorBidi" w:hAnsiTheme="majorBidi" w:cstheme="majorBidi"/>
          <w:sz w:val="36"/>
          <w:szCs w:val="36"/>
        </w:rPr>
        <w:t>Cultural Preservation: Many communities now run language revival programs, digital storytelling projects, and sustainable enterprises that merge tradition with innovation.</w:t>
      </w:r>
      <w:r w:rsidR="006D39A2" w:rsidRPr="00565EA4">
        <w:rPr>
          <w:sz w:val="28"/>
          <w:szCs w:val="28"/>
        </w:rPr>
        <w:t xml:space="preserve"> </w:t>
      </w:r>
    </w:p>
    <w:p w14:paraId="2A945B8F" w14:textId="705195EC" w:rsidR="002471E7" w:rsidRPr="00565EA4" w:rsidRDefault="00793AFF" w:rsidP="002471E7">
      <w:pPr>
        <w:ind w:left="0" w:firstLine="0"/>
        <w:rPr>
          <w:rFonts w:asciiTheme="majorBidi" w:hAnsiTheme="majorBidi" w:cstheme="majorBidi"/>
          <w:sz w:val="36"/>
          <w:szCs w:val="36"/>
        </w:rPr>
      </w:pPr>
      <w:r w:rsidRPr="00565EA4">
        <w:rPr>
          <w:noProof/>
          <w:sz w:val="28"/>
          <w:szCs w:val="28"/>
        </w:rPr>
        <w:drawing>
          <wp:anchor distT="0" distB="0" distL="114300" distR="114300" simplePos="0" relativeHeight="251686912" behindDoc="0" locked="0" layoutInCell="1" allowOverlap="1" wp14:anchorId="0FFECE75" wp14:editId="39C93238">
            <wp:simplePos x="0" y="0"/>
            <wp:positionH relativeFrom="column">
              <wp:align>left</wp:align>
            </wp:positionH>
            <wp:positionV relativeFrom="paragraph">
              <wp:posOffset>36997640</wp:posOffset>
            </wp:positionV>
            <wp:extent cx="4967605" cy="2446020"/>
            <wp:effectExtent l="0" t="0" r="4445" b="0"/>
            <wp:wrapSquare wrapText="bothSides"/>
            <wp:docPr id="2097794336" name="Picture 18" descr="Hopes For Revival Of An Aboriginal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opes For Revival Of An Aboriginal Langu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02523" cy="24638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71E7" w:rsidRPr="00565EA4">
        <w:rPr>
          <w:rFonts w:asciiTheme="majorBidi" w:hAnsiTheme="majorBidi" w:cstheme="majorBidi"/>
          <w:sz w:val="36"/>
          <w:szCs w:val="36"/>
        </w:rPr>
        <w:t xml:space="preserve">Examples of cultural resilience are everywhere. The Munduruku’s legal victories, the </w:t>
      </w:r>
      <w:proofErr w:type="spellStart"/>
      <w:r w:rsidR="002471E7" w:rsidRPr="00565EA4">
        <w:rPr>
          <w:rFonts w:asciiTheme="majorBidi" w:hAnsiTheme="majorBidi" w:cstheme="majorBidi"/>
          <w:sz w:val="36"/>
          <w:szCs w:val="36"/>
        </w:rPr>
        <w:t>Kayapó’s</w:t>
      </w:r>
      <w:proofErr w:type="spellEnd"/>
      <w:r w:rsidR="002471E7" w:rsidRPr="00565EA4">
        <w:rPr>
          <w:rFonts w:asciiTheme="majorBidi" w:hAnsiTheme="majorBidi" w:cstheme="majorBidi"/>
          <w:sz w:val="36"/>
          <w:szCs w:val="36"/>
        </w:rPr>
        <w:t xml:space="preserve"> forest-based honey production, and the </w:t>
      </w:r>
      <w:proofErr w:type="spellStart"/>
      <w:r w:rsidR="002471E7" w:rsidRPr="00565EA4">
        <w:rPr>
          <w:rFonts w:asciiTheme="majorBidi" w:hAnsiTheme="majorBidi" w:cstheme="majorBidi"/>
          <w:sz w:val="36"/>
          <w:szCs w:val="36"/>
        </w:rPr>
        <w:t>Tikuna's</w:t>
      </w:r>
      <w:proofErr w:type="spellEnd"/>
      <w:r w:rsidR="002471E7" w:rsidRPr="00565EA4">
        <w:rPr>
          <w:rFonts w:asciiTheme="majorBidi" w:hAnsiTheme="majorBidi" w:cstheme="majorBidi"/>
          <w:sz w:val="36"/>
          <w:szCs w:val="36"/>
        </w:rPr>
        <w:t xml:space="preserve"> digital advocacy efforts all illustrate how tradition and modernity can coexist.</w:t>
      </w:r>
    </w:p>
    <w:p w14:paraId="18894269" w14:textId="574D56CB" w:rsidR="002471E7" w:rsidRPr="00565EA4" w:rsidRDefault="002471E7" w:rsidP="002471E7">
      <w:pPr>
        <w:ind w:left="0" w:firstLine="0"/>
        <w:rPr>
          <w:rFonts w:asciiTheme="majorBidi" w:hAnsiTheme="majorBidi" w:cstheme="majorBidi"/>
          <w:b/>
          <w:bCs/>
          <w:sz w:val="36"/>
          <w:szCs w:val="36"/>
        </w:rPr>
      </w:pPr>
      <w:r w:rsidRPr="00565EA4">
        <w:rPr>
          <w:rFonts w:asciiTheme="majorBidi" w:hAnsiTheme="majorBidi" w:cstheme="majorBidi"/>
          <w:b/>
          <w:bCs/>
          <w:sz w:val="36"/>
          <w:szCs w:val="36"/>
        </w:rPr>
        <w:t>Respectful Tourism: Engaging with Indigenous Culture</w:t>
      </w:r>
    </w:p>
    <w:p w14:paraId="64C5783B" w14:textId="2BAD2064" w:rsidR="002471E7" w:rsidRPr="00565EA4" w:rsidRDefault="002471E7" w:rsidP="002471E7">
      <w:pPr>
        <w:ind w:left="0" w:firstLine="0"/>
        <w:rPr>
          <w:rFonts w:asciiTheme="majorBidi" w:hAnsiTheme="majorBidi" w:cstheme="majorBidi"/>
          <w:sz w:val="36"/>
          <w:szCs w:val="36"/>
        </w:rPr>
      </w:pPr>
      <w:r w:rsidRPr="00565EA4">
        <w:rPr>
          <w:rFonts w:asciiTheme="majorBidi" w:hAnsiTheme="majorBidi" w:cstheme="majorBidi"/>
          <w:sz w:val="36"/>
          <w:szCs w:val="36"/>
        </w:rPr>
        <w:t>Travelers interested in indigenous cultures must approach with respect, not voyeurism. These communities are not museum pieces, they are living, evolving societies.</w:t>
      </w:r>
      <w:r w:rsidR="006D0605" w:rsidRPr="00565EA4">
        <w:rPr>
          <w:sz w:val="28"/>
          <w:szCs w:val="28"/>
        </w:rPr>
        <w:t xml:space="preserve"> </w:t>
      </w:r>
    </w:p>
    <w:p w14:paraId="06A25138" w14:textId="31606C4B" w:rsidR="002471E7" w:rsidRPr="00565EA4" w:rsidRDefault="002471E7" w:rsidP="002471E7">
      <w:pPr>
        <w:ind w:left="0" w:firstLine="0"/>
        <w:rPr>
          <w:rFonts w:asciiTheme="majorBidi" w:hAnsiTheme="majorBidi" w:cstheme="majorBidi"/>
          <w:b/>
          <w:bCs/>
          <w:sz w:val="36"/>
          <w:szCs w:val="36"/>
        </w:rPr>
      </w:pPr>
      <w:r w:rsidRPr="00565EA4">
        <w:rPr>
          <w:rFonts w:asciiTheme="majorBidi" w:hAnsiTheme="majorBidi" w:cstheme="majorBidi"/>
          <w:b/>
          <w:bCs/>
          <w:sz w:val="36"/>
          <w:szCs w:val="36"/>
        </w:rPr>
        <w:t>Guidelines for Ethical Engagement:</w:t>
      </w:r>
    </w:p>
    <w:p w14:paraId="1C128665" w14:textId="4EEE3E47" w:rsidR="002471E7" w:rsidRPr="00565EA4" w:rsidRDefault="002471E7" w:rsidP="002471E7">
      <w:pPr>
        <w:numPr>
          <w:ilvl w:val="0"/>
          <w:numId w:val="8"/>
        </w:numPr>
        <w:ind w:left="0" w:firstLine="0"/>
        <w:rPr>
          <w:rFonts w:asciiTheme="majorBidi" w:hAnsiTheme="majorBidi" w:cstheme="majorBidi"/>
          <w:sz w:val="36"/>
          <w:szCs w:val="36"/>
        </w:rPr>
      </w:pPr>
      <w:r w:rsidRPr="00565EA4">
        <w:rPr>
          <w:rFonts w:asciiTheme="majorBidi" w:hAnsiTheme="majorBidi" w:cstheme="majorBidi"/>
          <w:sz w:val="36"/>
          <w:szCs w:val="36"/>
        </w:rPr>
        <w:t xml:space="preserve">Visit with Authorization: Only enter communities through organized programs with proper permissions. The </w:t>
      </w:r>
      <w:proofErr w:type="spellStart"/>
      <w:r w:rsidRPr="00565EA4">
        <w:rPr>
          <w:rFonts w:asciiTheme="majorBidi" w:hAnsiTheme="majorBidi" w:cstheme="majorBidi"/>
          <w:sz w:val="36"/>
          <w:szCs w:val="36"/>
        </w:rPr>
        <w:t>Tukano</w:t>
      </w:r>
      <w:proofErr w:type="spellEnd"/>
      <w:r w:rsidRPr="00565EA4">
        <w:rPr>
          <w:rFonts w:asciiTheme="majorBidi" w:hAnsiTheme="majorBidi" w:cstheme="majorBidi"/>
          <w:sz w:val="36"/>
          <w:szCs w:val="36"/>
        </w:rPr>
        <w:t xml:space="preserve"> Cultural Center in Manaus, for instance, hosts events and workshops led by </w:t>
      </w:r>
      <w:proofErr w:type="spellStart"/>
      <w:r w:rsidRPr="00565EA4">
        <w:rPr>
          <w:rFonts w:asciiTheme="majorBidi" w:hAnsiTheme="majorBidi" w:cstheme="majorBidi"/>
          <w:sz w:val="36"/>
          <w:szCs w:val="36"/>
        </w:rPr>
        <w:t>Tikuna</w:t>
      </w:r>
      <w:proofErr w:type="spellEnd"/>
      <w:r w:rsidRPr="00565EA4">
        <w:rPr>
          <w:rFonts w:asciiTheme="majorBidi" w:hAnsiTheme="majorBidi" w:cstheme="majorBidi"/>
          <w:sz w:val="36"/>
          <w:szCs w:val="36"/>
        </w:rPr>
        <w:t xml:space="preserve"> artisans.</w:t>
      </w:r>
    </w:p>
    <w:p w14:paraId="0DBA9B40" w14:textId="77777777" w:rsidR="002471E7" w:rsidRPr="00565EA4" w:rsidRDefault="002471E7" w:rsidP="002471E7">
      <w:pPr>
        <w:numPr>
          <w:ilvl w:val="0"/>
          <w:numId w:val="8"/>
        </w:numPr>
        <w:ind w:left="0" w:firstLine="0"/>
        <w:rPr>
          <w:rFonts w:asciiTheme="majorBidi" w:hAnsiTheme="majorBidi" w:cstheme="majorBidi"/>
          <w:sz w:val="36"/>
          <w:szCs w:val="36"/>
        </w:rPr>
      </w:pPr>
      <w:r w:rsidRPr="00565EA4">
        <w:rPr>
          <w:rFonts w:asciiTheme="majorBidi" w:hAnsiTheme="majorBidi" w:cstheme="majorBidi"/>
          <w:sz w:val="36"/>
          <w:szCs w:val="36"/>
        </w:rPr>
        <w:t>Avoid Unauthorized Tours: These can inadvertently introduce disease or exploit communities.</w:t>
      </w:r>
    </w:p>
    <w:p w14:paraId="4AE28F76" w14:textId="77777777" w:rsidR="002471E7" w:rsidRPr="00565EA4" w:rsidRDefault="002471E7" w:rsidP="002471E7">
      <w:pPr>
        <w:numPr>
          <w:ilvl w:val="0"/>
          <w:numId w:val="8"/>
        </w:numPr>
        <w:ind w:left="0" w:firstLine="0"/>
        <w:rPr>
          <w:rFonts w:asciiTheme="majorBidi" w:hAnsiTheme="majorBidi" w:cstheme="majorBidi"/>
          <w:sz w:val="36"/>
          <w:szCs w:val="36"/>
        </w:rPr>
      </w:pPr>
      <w:r w:rsidRPr="00565EA4">
        <w:rPr>
          <w:rFonts w:asciiTheme="majorBidi" w:hAnsiTheme="majorBidi" w:cstheme="majorBidi"/>
          <w:sz w:val="36"/>
          <w:szCs w:val="36"/>
        </w:rPr>
        <w:t xml:space="preserve">Support Indigenous Enterprises: Buy directly from cooperatives such as </w:t>
      </w:r>
      <w:proofErr w:type="spellStart"/>
      <w:r w:rsidRPr="00565EA4">
        <w:rPr>
          <w:rFonts w:asciiTheme="majorBidi" w:hAnsiTheme="majorBidi" w:cstheme="majorBidi"/>
          <w:sz w:val="36"/>
          <w:szCs w:val="36"/>
        </w:rPr>
        <w:t>Wariró</w:t>
      </w:r>
      <w:proofErr w:type="spellEnd"/>
      <w:r w:rsidRPr="00565EA4">
        <w:rPr>
          <w:rFonts w:asciiTheme="majorBidi" w:hAnsiTheme="majorBidi" w:cstheme="majorBidi"/>
          <w:sz w:val="36"/>
          <w:szCs w:val="36"/>
        </w:rPr>
        <w:t xml:space="preserve"> in São Gabriel da Cachoeira to ensure </w:t>
      </w:r>
      <w:proofErr w:type="gramStart"/>
      <w:r w:rsidRPr="00565EA4">
        <w:rPr>
          <w:rFonts w:asciiTheme="majorBidi" w:hAnsiTheme="majorBidi" w:cstheme="majorBidi"/>
          <w:sz w:val="36"/>
          <w:szCs w:val="36"/>
        </w:rPr>
        <w:t>artisans</w:t>
      </w:r>
      <w:proofErr w:type="gramEnd"/>
      <w:r w:rsidRPr="00565EA4">
        <w:rPr>
          <w:rFonts w:asciiTheme="majorBidi" w:hAnsiTheme="majorBidi" w:cstheme="majorBidi"/>
          <w:sz w:val="36"/>
          <w:szCs w:val="36"/>
        </w:rPr>
        <w:t xml:space="preserve"> benefit.</w:t>
      </w:r>
    </w:p>
    <w:p w14:paraId="70A677F5" w14:textId="0C15CCCA" w:rsidR="002471E7" w:rsidRPr="00565EA4" w:rsidRDefault="002471E7" w:rsidP="002471E7">
      <w:pPr>
        <w:numPr>
          <w:ilvl w:val="0"/>
          <w:numId w:val="8"/>
        </w:numPr>
        <w:ind w:left="0" w:firstLine="0"/>
        <w:rPr>
          <w:rFonts w:asciiTheme="majorBidi" w:hAnsiTheme="majorBidi" w:cstheme="majorBidi"/>
          <w:sz w:val="36"/>
          <w:szCs w:val="36"/>
        </w:rPr>
      </w:pPr>
      <w:r w:rsidRPr="00565EA4">
        <w:rPr>
          <w:rFonts w:asciiTheme="majorBidi" w:hAnsiTheme="majorBidi" w:cstheme="majorBidi"/>
          <w:sz w:val="36"/>
          <w:szCs w:val="36"/>
        </w:rPr>
        <w:t>Ask Before Photographing: Many communities have specific rules about photography. When in doubt, ask, and respect refusals.</w:t>
      </w:r>
      <w:r w:rsidR="006D0605" w:rsidRPr="00565EA4">
        <w:rPr>
          <w:noProof/>
          <w:sz w:val="28"/>
          <w:szCs w:val="28"/>
        </w:rPr>
        <w:t xml:space="preserve"> </w:t>
      </w:r>
    </w:p>
    <w:p w14:paraId="3D54E6E4" w14:textId="233D4ECB" w:rsidR="002471E7" w:rsidRPr="00565EA4" w:rsidRDefault="002471E7" w:rsidP="002471E7">
      <w:pPr>
        <w:numPr>
          <w:ilvl w:val="0"/>
          <w:numId w:val="8"/>
        </w:numPr>
        <w:ind w:left="0" w:firstLine="0"/>
        <w:rPr>
          <w:rFonts w:asciiTheme="majorBidi" w:hAnsiTheme="majorBidi" w:cstheme="majorBidi"/>
          <w:sz w:val="36"/>
          <w:szCs w:val="36"/>
        </w:rPr>
      </w:pPr>
      <w:r w:rsidRPr="00565EA4">
        <w:rPr>
          <w:rFonts w:asciiTheme="majorBidi" w:hAnsiTheme="majorBidi" w:cstheme="majorBidi"/>
          <w:sz w:val="36"/>
          <w:szCs w:val="36"/>
        </w:rPr>
        <w:t>Learn Before You Go: Understanding a community’s history and current challenges deepens your experience and reduces unintentional harm.</w:t>
      </w:r>
    </w:p>
    <w:p w14:paraId="7D2AA073" w14:textId="3B5E1F6D" w:rsidR="002471E7" w:rsidRPr="00565EA4" w:rsidRDefault="00793AFF" w:rsidP="002471E7">
      <w:pPr>
        <w:ind w:left="0" w:firstLine="0"/>
        <w:rPr>
          <w:rFonts w:asciiTheme="majorBidi" w:hAnsiTheme="majorBidi" w:cstheme="majorBidi"/>
          <w:b/>
          <w:bCs/>
          <w:sz w:val="36"/>
          <w:szCs w:val="36"/>
        </w:rPr>
      </w:pPr>
      <w:r w:rsidRPr="00565EA4">
        <w:rPr>
          <w:noProof/>
          <w:sz w:val="28"/>
          <w:szCs w:val="28"/>
        </w:rPr>
        <w:drawing>
          <wp:anchor distT="0" distB="0" distL="114300" distR="114300" simplePos="0" relativeHeight="251691008" behindDoc="0" locked="0" layoutInCell="1" allowOverlap="1" wp14:anchorId="0F71BF9F" wp14:editId="51ABB07C">
            <wp:simplePos x="0" y="0"/>
            <wp:positionH relativeFrom="column">
              <wp:align>left</wp:align>
            </wp:positionH>
            <wp:positionV relativeFrom="paragraph">
              <wp:posOffset>41534715</wp:posOffset>
            </wp:positionV>
            <wp:extent cx="3027680" cy="2816225"/>
            <wp:effectExtent l="0" t="0" r="1270" b="3175"/>
            <wp:wrapSquare wrapText="bothSides"/>
            <wp:docPr id="1413897468" name="Picture 19" descr="2024 - In the heart of the Amazon, indigenous peoples find a common language thanks to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2024 - In the heart of the Amazon, indigenous peoples find a common language thanks to the ..."/>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3027680" cy="2816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65EA4">
        <w:rPr>
          <w:noProof/>
          <w:sz w:val="28"/>
          <w:szCs w:val="28"/>
        </w:rPr>
        <w:drawing>
          <wp:anchor distT="0" distB="0" distL="114300" distR="114300" simplePos="0" relativeHeight="251694080" behindDoc="0" locked="0" layoutInCell="1" allowOverlap="1" wp14:anchorId="4332359F" wp14:editId="5B064C5D">
            <wp:simplePos x="0" y="0"/>
            <wp:positionH relativeFrom="column">
              <wp:align>right</wp:align>
            </wp:positionH>
            <wp:positionV relativeFrom="paragraph">
              <wp:posOffset>41903650</wp:posOffset>
            </wp:positionV>
            <wp:extent cx="5943600" cy="3962400"/>
            <wp:effectExtent l="0" t="0" r="0" b="0"/>
            <wp:wrapSquare wrapText="bothSides"/>
            <wp:docPr id="1460405028" name="Picture 20" descr="Sukau Rainforest Lodge - Tour Packages | Borneo Eco T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ukau Rainforest Lodge - Tour Packages | Borneo Eco Tour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anchor>
        </w:drawing>
      </w:r>
      <w:r w:rsidR="002471E7" w:rsidRPr="00565EA4">
        <w:rPr>
          <w:rFonts w:asciiTheme="majorBidi" w:hAnsiTheme="majorBidi" w:cstheme="majorBidi"/>
          <w:b/>
          <w:bCs/>
          <w:sz w:val="36"/>
          <w:szCs w:val="36"/>
        </w:rPr>
        <w:t>Unforgettable Cultural Experiences</w:t>
      </w:r>
    </w:p>
    <w:p w14:paraId="675A63FF" w14:textId="77777777" w:rsidR="002471E7" w:rsidRPr="00565EA4" w:rsidRDefault="002471E7" w:rsidP="002471E7">
      <w:pPr>
        <w:ind w:left="0" w:firstLine="0"/>
        <w:rPr>
          <w:rFonts w:asciiTheme="majorBidi" w:hAnsiTheme="majorBidi" w:cstheme="majorBidi"/>
          <w:sz w:val="36"/>
          <w:szCs w:val="36"/>
        </w:rPr>
      </w:pPr>
      <w:r w:rsidRPr="00565EA4">
        <w:rPr>
          <w:rFonts w:asciiTheme="majorBidi" w:hAnsiTheme="majorBidi" w:cstheme="majorBidi"/>
          <w:sz w:val="36"/>
          <w:szCs w:val="36"/>
        </w:rPr>
        <w:t>If you're looking to engage meaningfully, several ethically managed opportunities allow for direct, respectful cultural exchange:</w:t>
      </w:r>
    </w:p>
    <w:p w14:paraId="11BB102C" w14:textId="77777777" w:rsidR="002471E7" w:rsidRPr="00565EA4" w:rsidRDefault="002471E7" w:rsidP="002471E7">
      <w:pPr>
        <w:numPr>
          <w:ilvl w:val="0"/>
          <w:numId w:val="9"/>
        </w:numPr>
        <w:ind w:left="0" w:firstLine="0"/>
        <w:rPr>
          <w:rFonts w:asciiTheme="majorBidi" w:hAnsiTheme="majorBidi" w:cstheme="majorBidi"/>
          <w:sz w:val="36"/>
          <w:szCs w:val="36"/>
        </w:rPr>
      </w:pPr>
      <w:r w:rsidRPr="00565EA4">
        <w:rPr>
          <w:rFonts w:asciiTheme="majorBidi" w:hAnsiTheme="majorBidi" w:cstheme="majorBidi"/>
          <w:sz w:val="36"/>
          <w:szCs w:val="36"/>
        </w:rPr>
        <w:t>Museum of Indigenous Peoples (Manaus): A well-curated institution with exhibits on Amazonian spirituality, daily life, and art.</w:t>
      </w:r>
    </w:p>
    <w:p w14:paraId="506815FD" w14:textId="2285C7F3" w:rsidR="002471E7" w:rsidRPr="00565EA4" w:rsidRDefault="002471E7" w:rsidP="002471E7">
      <w:pPr>
        <w:numPr>
          <w:ilvl w:val="0"/>
          <w:numId w:val="9"/>
        </w:numPr>
        <w:ind w:left="0" w:firstLine="0"/>
        <w:rPr>
          <w:rFonts w:asciiTheme="majorBidi" w:hAnsiTheme="majorBidi" w:cstheme="majorBidi"/>
          <w:sz w:val="36"/>
          <w:szCs w:val="36"/>
        </w:rPr>
      </w:pPr>
      <w:r w:rsidRPr="00565EA4">
        <w:rPr>
          <w:rFonts w:asciiTheme="majorBidi" w:hAnsiTheme="majorBidi" w:cstheme="majorBidi"/>
          <w:sz w:val="36"/>
          <w:szCs w:val="36"/>
        </w:rPr>
        <w:t>Rio Negro Ecotours: These indigenous-led tours teach forest medicine and fishing practices.</w:t>
      </w:r>
      <w:r w:rsidR="00011A90" w:rsidRPr="00565EA4">
        <w:rPr>
          <w:sz w:val="28"/>
          <w:szCs w:val="28"/>
        </w:rPr>
        <w:t xml:space="preserve"> </w:t>
      </w:r>
    </w:p>
    <w:p w14:paraId="442078FB" w14:textId="77777777" w:rsidR="002471E7" w:rsidRPr="00565EA4" w:rsidRDefault="002471E7" w:rsidP="002471E7">
      <w:pPr>
        <w:numPr>
          <w:ilvl w:val="0"/>
          <w:numId w:val="9"/>
        </w:numPr>
        <w:ind w:left="0" w:firstLine="0"/>
        <w:rPr>
          <w:rFonts w:asciiTheme="majorBidi" w:hAnsiTheme="majorBidi" w:cstheme="majorBidi"/>
          <w:sz w:val="36"/>
          <w:szCs w:val="36"/>
        </w:rPr>
      </w:pPr>
      <w:r w:rsidRPr="00565EA4">
        <w:rPr>
          <w:rFonts w:asciiTheme="majorBidi" w:hAnsiTheme="majorBidi" w:cstheme="majorBidi"/>
          <w:sz w:val="36"/>
          <w:szCs w:val="36"/>
        </w:rPr>
        <w:t xml:space="preserve">Festa da </w:t>
      </w:r>
      <w:proofErr w:type="spellStart"/>
      <w:r w:rsidRPr="00565EA4">
        <w:rPr>
          <w:rFonts w:asciiTheme="majorBidi" w:hAnsiTheme="majorBidi" w:cstheme="majorBidi"/>
          <w:sz w:val="36"/>
          <w:szCs w:val="36"/>
        </w:rPr>
        <w:t>Moça</w:t>
      </w:r>
      <w:proofErr w:type="spellEnd"/>
      <w:r w:rsidRPr="00565EA4">
        <w:rPr>
          <w:rFonts w:asciiTheme="majorBidi" w:hAnsiTheme="majorBidi" w:cstheme="majorBidi"/>
          <w:sz w:val="36"/>
          <w:szCs w:val="36"/>
        </w:rPr>
        <w:t xml:space="preserve"> Nova: With prior arrangement, some </w:t>
      </w:r>
      <w:proofErr w:type="spellStart"/>
      <w:r w:rsidRPr="00565EA4">
        <w:rPr>
          <w:rFonts w:asciiTheme="majorBidi" w:hAnsiTheme="majorBidi" w:cstheme="majorBidi"/>
          <w:sz w:val="36"/>
          <w:szCs w:val="36"/>
        </w:rPr>
        <w:t>Tikuna</w:t>
      </w:r>
      <w:proofErr w:type="spellEnd"/>
      <w:r w:rsidRPr="00565EA4">
        <w:rPr>
          <w:rFonts w:asciiTheme="majorBidi" w:hAnsiTheme="majorBidi" w:cstheme="majorBidi"/>
          <w:sz w:val="36"/>
          <w:szCs w:val="36"/>
        </w:rPr>
        <w:t xml:space="preserve"> communities allow outsiders to witness this celebration. It has been described as "a living tapestry of heritage."</w:t>
      </w:r>
    </w:p>
    <w:p w14:paraId="2CCE0881" w14:textId="77777777" w:rsidR="002471E7" w:rsidRPr="00565EA4" w:rsidRDefault="002471E7" w:rsidP="002471E7">
      <w:pPr>
        <w:numPr>
          <w:ilvl w:val="0"/>
          <w:numId w:val="9"/>
        </w:numPr>
        <w:ind w:left="0" w:firstLine="0"/>
        <w:rPr>
          <w:rFonts w:asciiTheme="majorBidi" w:hAnsiTheme="majorBidi" w:cstheme="majorBidi"/>
          <w:sz w:val="36"/>
          <w:szCs w:val="36"/>
        </w:rPr>
      </w:pPr>
      <w:r w:rsidRPr="00565EA4">
        <w:rPr>
          <w:rFonts w:asciiTheme="majorBidi" w:hAnsiTheme="majorBidi" w:cstheme="majorBidi"/>
          <w:sz w:val="36"/>
          <w:szCs w:val="36"/>
        </w:rPr>
        <w:t>Craft Cooperatives: Purchase authentic, fair-trade ceramics, baskets, and textiles from cooperatives that return profits to their communities.</w:t>
      </w:r>
    </w:p>
    <w:p w14:paraId="7729161A" w14:textId="77777777" w:rsidR="002471E7" w:rsidRPr="00565EA4" w:rsidRDefault="002471E7" w:rsidP="002471E7">
      <w:pPr>
        <w:ind w:left="0" w:firstLine="0"/>
        <w:rPr>
          <w:rFonts w:asciiTheme="majorBidi" w:hAnsiTheme="majorBidi" w:cstheme="majorBidi"/>
          <w:b/>
          <w:bCs/>
          <w:sz w:val="36"/>
          <w:szCs w:val="36"/>
        </w:rPr>
      </w:pPr>
      <w:r w:rsidRPr="00565EA4">
        <w:rPr>
          <w:rFonts w:asciiTheme="majorBidi" w:hAnsiTheme="majorBidi" w:cstheme="majorBidi"/>
          <w:b/>
          <w:bCs/>
          <w:sz w:val="36"/>
          <w:szCs w:val="36"/>
        </w:rPr>
        <w:t>Final Thoughts: Your Role in the Story</w:t>
      </w:r>
    </w:p>
    <w:p w14:paraId="7E41CA18" w14:textId="77777777" w:rsidR="002471E7" w:rsidRPr="00565EA4" w:rsidRDefault="002471E7" w:rsidP="002471E7">
      <w:pPr>
        <w:ind w:left="0" w:firstLine="0"/>
        <w:rPr>
          <w:rFonts w:asciiTheme="majorBidi" w:hAnsiTheme="majorBidi" w:cstheme="majorBidi"/>
          <w:sz w:val="36"/>
          <w:szCs w:val="36"/>
        </w:rPr>
      </w:pPr>
      <w:r w:rsidRPr="00565EA4">
        <w:rPr>
          <w:rFonts w:asciiTheme="majorBidi" w:hAnsiTheme="majorBidi" w:cstheme="majorBidi"/>
          <w:sz w:val="36"/>
          <w:szCs w:val="36"/>
        </w:rPr>
        <w:t>The indigenous peoples of the Amazon are not relics of the past. They are guardians of the forest and stewards of some of the world’s most sophisticated ecological knowledge. As you journey through these lands, remember: losing their territory is like burning a library of irreplaceable wisdom.</w:t>
      </w:r>
    </w:p>
    <w:p w14:paraId="3CF2F53A" w14:textId="77777777" w:rsidR="002471E7" w:rsidRPr="00565EA4" w:rsidRDefault="002471E7" w:rsidP="002471E7">
      <w:pPr>
        <w:ind w:left="0" w:firstLine="0"/>
        <w:rPr>
          <w:rFonts w:asciiTheme="majorBidi" w:hAnsiTheme="majorBidi" w:cstheme="majorBidi"/>
          <w:sz w:val="36"/>
          <w:szCs w:val="36"/>
        </w:rPr>
      </w:pPr>
      <w:r w:rsidRPr="00565EA4">
        <w:rPr>
          <w:rFonts w:asciiTheme="majorBidi" w:hAnsiTheme="majorBidi" w:cstheme="majorBidi"/>
          <w:sz w:val="36"/>
          <w:szCs w:val="36"/>
        </w:rPr>
        <w:t>Your journey doesn’t end when the trip is over. You can advocate for sustainable policies, support indigenous media, donate to nonprofits like Amazon Watch, or simply amplify their stories. The forest breathes through these people. To preserve one, we must respect and defend the other.</w:t>
      </w:r>
    </w:p>
    <w:p w14:paraId="4FB68B4F" w14:textId="77777777" w:rsidR="002471E7" w:rsidRPr="00565EA4" w:rsidRDefault="00000000" w:rsidP="002471E7">
      <w:pPr>
        <w:ind w:left="0" w:firstLine="0"/>
        <w:rPr>
          <w:rFonts w:asciiTheme="majorBidi" w:hAnsiTheme="majorBidi" w:cstheme="majorBidi"/>
          <w:sz w:val="36"/>
          <w:szCs w:val="36"/>
        </w:rPr>
      </w:pPr>
      <w:r>
        <w:rPr>
          <w:rFonts w:asciiTheme="majorBidi" w:hAnsiTheme="majorBidi" w:cstheme="majorBidi"/>
          <w:sz w:val="36"/>
          <w:szCs w:val="36"/>
        </w:rPr>
        <w:pict w14:anchorId="0AAF9569">
          <v:rect id="_x0000_i1025" style="width:0;height:1.5pt" o:hralign="center" o:hrstd="t" o:hr="t" fillcolor="#a0a0a0" stroked="f"/>
        </w:pict>
      </w:r>
    </w:p>
    <w:p w14:paraId="290B3C5A" w14:textId="77777777" w:rsidR="002471E7" w:rsidRPr="00565EA4" w:rsidRDefault="002471E7" w:rsidP="002471E7">
      <w:pPr>
        <w:ind w:left="0" w:firstLine="0"/>
        <w:rPr>
          <w:rFonts w:asciiTheme="majorBidi" w:hAnsiTheme="majorBidi" w:cstheme="majorBidi"/>
          <w:b/>
          <w:bCs/>
          <w:sz w:val="36"/>
          <w:szCs w:val="36"/>
        </w:rPr>
      </w:pPr>
      <w:r w:rsidRPr="00565EA4">
        <w:rPr>
          <w:rFonts w:asciiTheme="majorBidi" w:hAnsiTheme="majorBidi" w:cstheme="majorBidi"/>
          <w:b/>
          <w:bCs/>
          <w:sz w:val="36"/>
          <w:szCs w:val="36"/>
        </w:rPr>
        <w:t>References</w:t>
      </w:r>
    </w:p>
    <w:p w14:paraId="5CBF1458" w14:textId="1BAC73A3" w:rsidR="00562AD5" w:rsidRPr="00565EA4" w:rsidRDefault="002471E7" w:rsidP="00793AFF">
      <w:pPr>
        <w:ind w:left="0" w:firstLine="0"/>
        <w:rPr>
          <w:rFonts w:asciiTheme="majorBidi" w:hAnsiTheme="majorBidi" w:cstheme="majorBidi"/>
          <w:sz w:val="36"/>
          <w:szCs w:val="36"/>
        </w:rPr>
      </w:pPr>
      <w:r w:rsidRPr="00565EA4">
        <w:rPr>
          <w:rFonts w:asciiTheme="majorBidi" w:hAnsiTheme="majorBidi" w:cstheme="majorBidi"/>
          <w:sz w:val="36"/>
          <w:szCs w:val="36"/>
        </w:rPr>
        <w:t>[1] Survival International. "The Yanomami." https://www.survivalinternational.org/tribes/yanomami</w:t>
      </w:r>
      <w:r w:rsidRPr="00565EA4">
        <w:rPr>
          <w:rFonts w:asciiTheme="majorBidi" w:hAnsiTheme="majorBidi" w:cstheme="majorBidi"/>
          <w:sz w:val="36"/>
          <w:szCs w:val="36"/>
        </w:rPr>
        <w:br/>
        <w:t>[2] Mongabay. "Gold mining in the Amazon: The new threat to indigenous lands." https://news.mongabay.com/2022/12/illegal-gold-mining-surges-in-brazilian-amazon/</w:t>
      </w:r>
      <w:r w:rsidRPr="00565EA4">
        <w:rPr>
          <w:rFonts w:asciiTheme="majorBidi" w:hAnsiTheme="majorBidi" w:cstheme="majorBidi"/>
          <w:sz w:val="36"/>
          <w:szCs w:val="36"/>
        </w:rPr>
        <w:br/>
        <w:t>[3] BBC News. "</w:t>
      </w:r>
      <w:proofErr w:type="spellStart"/>
      <w:r w:rsidRPr="00565EA4">
        <w:rPr>
          <w:rFonts w:asciiTheme="majorBidi" w:hAnsiTheme="majorBidi" w:cstheme="majorBidi"/>
          <w:sz w:val="36"/>
          <w:szCs w:val="36"/>
        </w:rPr>
        <w:t>Kayapó</w:t>
      </w:r>
      <w:proofErr w:type="spellEnd"/>
      <w:r w:rsidRPr="00565EA4">
        <w:rPr>
          <w:rFonts w:asciiTheme="majorBidi" w:hAnsiTheme="majorBidi" w:cstheme="majorBidi"/>
          <w:sz w:val="36"/>
          <w:szCs w:val="36"/>
        </w:rPr>
        <w:t xml:space="preserve"> Chief Raoni: Defender of the Amazon." https://www.bbc.com/news/world-latin-america-50080373</w:t>
      </w:r>
      <w:r w:rsidRPr="00565EA4">
        <w:rPr>
          <w:rFonts w:asciiTheme="majorBidi" w:hAnsiTheme="majorBidi" w:cstheme="majorBidi"/>
          <w:sz w:val="36"/>
          <w:szCs w:val="36"/>
        </w:rPr>
        <w:br/>
        <w:t xml:space="preserve">[4] Instituto </w:t>
      </w:r>
      <w:proofErr w:type="spellStart"/>
      <w:r w:rsidRPr="00565EA4">
        <w:rPr>
          <w:rFonts w:asciiTheme="majorBidi" w:hAnsiTheme="majorBidi" w:cstheme="majorBidi"/>
          <w:sz w:val="36"/>
          <w:szCs w:val="36"/>
        </w:rPr>
        <w:t>Socioambiental</w:t>
      </w:r>
      <w:proofErr w:type="spellEnd"/>
      <w:r w:rsidRPr="00565EA4">
        <w:rPr>
          <w:rFonts w:asciiTheme="majorBidi" w:hAnsiTheme="majorBidi" w:cstheme="majorBidi"/>
          <w:sz w:val="36"/>
          <w:szCs w:val="36"/>
        </w:rPr>
        <w:t xml:space="preserve">. "Mel dos </w:t>
      </w:r>
      <w:proofErr w:type="spellStart"/>
      <w:r w:rsidRPr="00565EA4">
        <w:rPr>
          <w:rFonts w:asciiTheme="majorBidi" w:hAnsiTheme="majorBidi" w:cstheme="majorBidi"/>
          <w:sz w:val="36"/>
          <w:szCs w:val="36"/>
        </w:rPr>
        <w:t>Kayapó</w:t>
      </w:r>
      <w:proofErr w:type="spellEnd"/>
      <w:r w:rsidRPr="00565EA4">
        <w:rPr>
          <w:rFonts w:asciiTheme="majorBidi" w:hAnsiTheme="majorBidi" w:cstheme="majorBidi"/>
          <w:sz w:val="36"/>
          <w:szCs w:val="36"/>
        </w:rPr>
        <w:t xml:space="preserve"> Project." https://www.socioambiental.org/en/projetos/mel-dos-kayapo</w:t>
      </w:r>
      <w:r w:rsidRPr="00565EA4">
        <w:rPr>
          <w:rFonts w:asciiTheme="majorBidi" w:hAnsiTheme="majorBidi" w:cstheme="majorBidi"/>
          <w:sz w:val="36"/>
          <w:szCs w:val="36"/>
        </w:rPr>
        <w:br/>
        <w:t>[5] Reuters. "Brazil court halts Amazon dam project after Munduruku protests." https://www.reuters.com/world/americas/brazil-court-stops-dam-project-after-indigenous-protests-2023-06-05/</w:t>
      </w:r>
      <w:r w:rsidRPr="00565EA4">
        <w:rPr>
          <w:rFonts w:asciiTheme="majorBidi" w:hAnsiTheme="majorBidi" w:cstheme="majorBidi"/>
          <w:sz w:val="36"/>
          <w:szCs w:val="36"/>
        </w:rPr>
        <w:br/>
        <w:t xml:space="preserve">[6] The Guardian. "Indigenous women fight to save the </w:t>
      </w:r>
      <w:proofErr w:type="spellStart"/>
      <w:r w:rsidRPr="00565EA4">
        <w:rPr>
          <w:rFonts w:asciiTheme="majorBidi" w:hAnsiTheme="majorBidi" w:cstheme="majorBidi"/>
          <w:sz w:val="36"/>
          <w:szCs w:val="36"/>
        </w:rPr>
        <w:t>Tapajós</w:t>
      </w:r>
      <w:proofErr w:type="spellEnd"/>
      <w:r w:rsidRPr="00565EA4">
        <w:rPr>
          <w:rFonts w:asciiTheme="majorBidi" w:hAnsiTheme="majorBidi" w:cstheme="majorBidi"/>
          <w:sz w:val="36"/>
          <w:szCs w:val="36"/>
        </w:rPr>
        <w:t xml:space="preserve"> River." https://www.theguardian.com/environment/2023/mar/17/indigenous-women-brazil-river-dam-fight</w:t>
      </w:r>
      <w:r w:rsidRPr="00565EA4">
        <w:rPr>
          <w:rFonts w:asciiTheme="majorBidi" w:hAnsiTheme="majorBidi" w:cstheme="majorBidi"/>
          <w:sz w:val="36"/>
          <w:szCs w:val="36"/>
        </w:rPr>
        <w:br/>
        <w:t>[7] Cultural Survival. "</w:t>
      </w:r>
      <w:proofErr w:type="spellStart"/>
      <w:r w:rsidRPr="00565EA4">
        <w:rPr>
          <w:rFonts w:asciiTheme="majorBidi" w:hAnsiTheme="majorBidi" w:cstheme="majorBidi"/>
          <w:sz w:val="36"/>
          <w:szCs w:val="36"/>
        </w:rPr>
        <w:t>Tikuna</w:t>
      </w:r>
      <w:proofErr w:type="spellEnd"/>
      <w:r w:rsidRPr="00565EA4">
        <w:rPr>
          <w:rFonts w:asciiTheme="majorBidi" w:hAnsiTheme="majorBidi" w:cstheme="majorBidi"/>
          <w:sz w:val="36"/>
          <w:szCs w:val="36"/>
        </w:rPr>
        <w:t xml:space="preserve"> Youth Embrace Digital Tools." https://www.culturalsurvival.org/news/tikuna-youth-digital-activism</w:t>
      </w:r>
      <w:r w:rsidRPr="00565EA4">
        <w:rPr>
          <w:rFonts w:asciiTheme="majorBidi" w:hAnsiTheme="majorBidi" w:cstheme="majorBidi"/>
          <w:sz w:val="36"/>
          <w:szCs w:val="36"/>
        </w:rPr>
        <w:br/>
        <w:t>[8] UNESCO. "</w:t>
      </w:r>
      <w:proofErr w:type="spellStart"/>
      <w:r w:rsidRPr="00565EA4">
        <w:rPr>
          <w:rFonts w:asciiTheme="majorBidi" w:hAnsiTheme="majorBidi" w:cstheme="majorBidi"/>
          <w:sz w:val="36"/>
          <w:szCs w:val="36"/>
        </w:rPr>
        <w:t>Ritxoko</w:t>
      </w:r>
      <w:proofErr w:type="spellEnd"/>
      <w:r w:rsidRPr="00565EA4">
        <w:rPr>
          <w:rFonts w:asciiTheme="majorBidi" w:hAnsiTheme="majorBidi" w:cstheme="majorBidi"/>
          <w:sz w:val="36"/>
          <w:szCs w:val="36"/>
        </w:rPr>
        <w:t xml:space="preserve"> Dolls: Cultural Heritage of the </w:t>
      </w:r>
      <w:proofErr w:type="spellStart"/>
      <w:r w:rsidRPr="00565EA4">
        <w:rPr>
          <w:rFonts w:asciiTheme="majorBidi" w:hAnsiTheme="majorBidi" w:cstheme="majorBidi"/>
          <w:sz w:val="36"/>
          <w:szCs w:val="36"/>
        </w:rPr>
        <w:t>Karajá</w:t>
      </w:r>
      <w:proofErr w:type="spellEnd"/>
      <w:r w:rsidRPr="00565EA4">
        <w:rPr>
          <w:rFonts w:asciiTheme="majorBidi" w:hAnsiTheme="majorBidi" w:cstheme="majorBidi"/>
          <w:sz w:val="36"/>
          <w:szCs w:val="36"/>
        </w:rPr>
        <w:t xml:space="preserve"> People." https://ich.unesco.org/en/USL/ritxoko-dolls-of-the-karaja-people-01358</w:t>
      </w:r>
      <w:r w:rsidRPr="00565EA4">
        <w:rPr>
          <w:rFonts w:asciiTheme="majorBidi" w:hAnsiTheme="majorBidi" w:cstheme="majorBidi"/>
          <w:sz w:val="36"/>
          <w:szCs w:val="36"/>
        </w:rPr>
        <w:br/>
        <w:t>[9] Amazon Watch. "Illegal Deforestation in Indigenous Lands." https://amazonwatch.org/news/2023/0201-deforestation-on-indigenous-lands-hits-record-high</w:t>
      </w:r>
      <w:r w:rsidRPr="00565EA4">
        <w:rPr>
          <w:rFonts w:asciiTheme="majorBidi" w:hAnsiTheme="majorBidi" w:cstheme="majorBidi"/>
          <w:sz w:val="36"/>
          <w:szCs w:val="36"/>
        </w:rPr>
        <w:br/>
        <w:t>[10] WHO. "Measles outbreaks in uncontacted tribes." https://www.who.int/news-room/feature-stories/detail/measles-and-the-threat-to-isolated-tribes</w:t>
      </w:r>
    </w:p>
    <w:sectPr w:rsidR="00562AD5" w:rsidRPr="00565EA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FF0EBE" w14:textId="77777777" w:rsidR="00A91E30" w:rsidRDefault="00A91E30" w:rsidP="008732D6">
      <w:pPr>
        <w:spacing w:after="0" w:line="240" w:lineRule="auto"/>
      </w:pPr>
      <w:r>
        <w:separator/>
      </w:r>
    </w:p>
  </w:endnote>
  <w:endnote w:type="continuationSeparator" w:id="0">
    <w:p w14:paraId="3F9E7BD6" w14:textId="77777777" w:rsidR="00A91E30" w:rsidRDefault="00A91E30" w:rsidP="008732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E13C87" w14:textId="77777777" w:rsidR="00A91E30" w:rsidRDefault="00A91E30" w:rsidP="008732D6">
      <w:pPr>
        <w:spacing w:after="0" w:line="240" w:lineRule="auto"/>
      </w:pPr>
      <w:r>
        <w:separator/>
      </w:r>
    </w:p>
  </w:footnote>
  <w:footnote w:type="continuationSeparator" w:id="0">
    <w:p w14:paraId="36948F33" w14:textId="77777777" w:rsidR="00A91E30" w:rsidRDefault="00A91E30" w:rsidP="008732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4936CD"/>
    <w:multiLevelType w:val="multilevel"/>
    <w:tmpl w:val="3336F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8D033C3"/>
    <w:multiLevelType w:val="multilevel"/>
    <w:tmpl w:val="0E94B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A3070EA"/>
    <w:multiLevelType w:val="multilevel"/>
    <w:tmpl w:val="FF504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0B54D4"/>
    <w:multiLevelType w:val="multilevel"/>
    <w:tmpl w:val="1EE0D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6E46BA"/>
    <w:multiLevelType w:val="multilevel"/>
    <w:tmpl w:val="244CD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A2457F9"/>
    <w:multiLevelType w:val="multilevel"/>
    <w:tmpl w:val="541E8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EAF3612"/>
    <w:multiLevelType w:val="multilevel"/>
    <w:tmpl w:val="FAA40E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FCD4BBF"/>
    <w:multiLevelType w:val="multilevel"/>
    <w:tmpl w:val="3FA63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23A5E4F"/>
    <w:multiLevelType w:val="multilevel"/>
    <w:tmpl w:val="6F188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82237607">
    <w:abstractNumId w:val="3"/>
  </w:num>
  <w:num w:numId="2" w16cid:durableId="960526797">
    <w:abstractNumId w:val="2"/>
  </w:num>
  <w:num w:numId="3" w16cid:durableId="1403285223">
    <w:abstractNumId w:val="8"/>
  </w:num>
  <w:num w:numId="4" w16cid:durableId="1014570961">
    <w:abstractNumId w:val="4"/>
  </w:num>
  <w:num w:numId="5" w16cid:durableId="1741631516">
    <w:abstractNumId w:val="6"/>
  </w:num>
  <w:num w:numId="6" w16cid:durableId="1771002763">
    <w:abstractNumId w:val="7"/>
  </w:num>
  <w:num w:numId="7" w16cid:durableId="610014046">
    <w:abstractNumId w:val="5"/>
  </w:num>
  <w:num w:numId="8" w16cid:durableId="66341957">
    <w:abstractNumId w:val="0"/>
  </w:num>
  <w:num w:numId="9" w16cid:durableId="10250132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77"/>
  <w:doNotDisplayPageBoundarie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069C"/>
    <w:rsid w:val="00011A90"/>
    <w:rsid w:val="000547A3"/>
    <w:rsid w:val="000C1167"/>
    <w:rsid w:val="000D5263"/>
    <w:rsid w:val="00143158"/>
    <w:rsid w:val="00190152"/>
    <w:rsid w:val="001E36A0"/>
    <w:rsid w:val="002471E7"/>
    <w:rsid w:val="003050EE"/>
    <w:rsid w:val="003950A3"/>
    <w:rsid w:val="00530C08"/>
    <w:rsid w:val="00550FA1"/>
    <w:rsid w:val="00562AD5"/>
    <w:rsid w:val="00565EA4"/>
    <w:rsid w:val="005D6997"/>
    <w:rsid w:val="006D0605"/>
    <w:rsid w:val="006D39A2"/>
    <w:rsid w:val="00773BE1"/>
    <w:rsid w:val="00793AFF"/>
    <w:rsid w:val="008732D6"/>
    <w:rsid w:val="008A2D51"/>
    <w:rsid w:val="008D3D73"/>
    <w:rsid w:val="00927309"/>
    <w:rsid w:val="00944BEB"/>
    <w:rsid w:val="00A50AC3"/>
    <w:rsid w:val="00A7069C"/>
    <w:rsid w:val="00A91E30"/>
    <w:rsid w:val="00B16668"/>
    <w:rsid w:val="00B25BC1"/>
    <w:rsid w:val="00C82B59"/>
    <w:rsid w:val="00CF273D"/>
    <w:rsid w:val="00E60E36"/>
    <w:rsid w:val="00FB5B6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08BDDC"/>
  <w15:chartTrackingRefBased/>
  <w15:docId w15:val="{2530105F-25EE-4294-B0FB-08A3F508A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ind w:left="806" w:hanging="446"/>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7069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7069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7069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7069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7069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7069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7069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7069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7069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069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7069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7069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7069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7069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7069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7069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7069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7069C"/>
    <w:rPr>
      <w:rFonts w:eastAsiaTheme="majorEastAsia" w:cstheme="majorBidi"/>
      <w:color w:val="272727" w:themeColor="text1" w:themeTint="D8"/>
    </w:rPr>
  </w:style>
  <w:style w:type="paragraph" w:styleId="Title">
    <w:name w:val="Title"/>
    <w:basedOn w:val="Normal"/>
    <w:next w:val="Normal"/>
    <w:link w:val="TitleChar"/>
    <w:uiPriority w:val="10"/>
    <w:qFormat/>
    <w:rsid w:val="00A7069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7069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7069C"/>
    <w:pPr>
      <w:numPr>
        <w:ilvl w:val="1"/>
      </w:numPr>
      <w:ind w:left="806" w:hanging="446"/>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7069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7069C"/>
    <w:pPr>
      <w:spacing w:before="160"/>
      <w:jc w:val="center"/>
    </w:pPr>
    <w:rPr>
      <w:i/>
      <w:iCs/>
      <w:color w:val="404040" w:themeColor="text1" w:themeTint="BF"/>
    </w:rPr>
  </w:style>
  <w:style w:type="character" w:customStyle="1" w:styleId="QuoteChar">
    <w:name w:val="Quote Char"/>
    <w:basedOn w:val="DefaultParagraphFont"/>
    <w:link w:val="Quote"/>
    <w:uiPriority w:val="29"/>
    <w:rsid w:val="00A7069C"/>
    <w:rPr>
      <w:i/>
      <w:iCs/>
      <w:color w:val="404040" w:themeColor="text1" w:themeTint="BF"/>
    </w:rPr>
  </w:style>
  <w:style w:type="paragraph" w:styleId="ListParagraph">
    <w:name w:val="List Paragraph"/>
    <w:basedOn w:val="Normal"/>
    <w:uiPriority w:val="34"/>
    <w:qFormat/>
    <w:rsid w:val="00A7069C"/>
    <w:pPr>
      <w:ind w:left="720"/>
      <w:contextualSpacing/>
    </w:pPr>
  </w:style>
  <w:style w:type="character" w:styleId="IntenseEmphasis">
    <w:name w:val="Intense Emphasis"/>
    <w:basedOn w:val="DefaultParagraphFont"/>
    <w:uiPriority w:val="21"/>
    <w:qFormat/>
    <w:rsid w:val="00A7069C"/>
    <w:rPr>
      <w:i/>
      <w:iCs/>
      <w:color w:val="2F5496" w:themeColor="accent1" w:themeShade="BF"/>
    </w:rPr>
  </w:style>
  <w:style w:type="paragraph" w:styleId="IntenseQuote">
    <w:name w:val="Intense Quote"/>
    <w:basedOn w:val="Normal"/>
    <w:next w:val="Normal"/>
    <w:link w:val="IntenseQuoteChar"/>
    <w:uiPriority w:val="30"/>
    <w:qFormat/>
    <w:rsid w:val="00A7069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7069C"/>
    <w:rPr>
      <w:i/>
      <w:iCs/>
      <w:color w:val="2F5496" w:themeColor="accent1" w:themeShade="BF"/>
    </w:rPr>
  </w:style>
  <w:style w:type="character" w:styleId="IntenseReference">
    <w:name w:val="Intense Reference"/>
    <w:basedOn w:val="DefaultParagraphFont"/>
    <w:uiPriority w:val="32"/>
    <w:qFormat/>
    <w:rsid w:val="00A7069C"/>
    <w:rPr>
      <w:b/>
      <w:bCs/>
      <w:smallCaps/>
      <w:color w:val="2F5496" w:themeColor="accent1" w:themeShade="BF"/>
      <w:spacing w:val="5"/>
    </w:rPr>
  </w:style>
  <w:style w:type="paragraph" w:styleId="Caption">
    <w:name w:val="caption"/>
    <w:basedOn w:val="Normal"/>
    <w:next w:val="Normal"/>
    <w:uiPriority w:val="35"/>
    <w:unhideWhenUsed/>
    <w:qFormat/>
    <w:rsid w:val="000D5263"/>
    <w:pPr>
      <w:spacing w:after="200" w:line="240" w:lineRule="auto"/>
    </w:pPr>
    <w:rPr>
      <w:i/>
      <w:iCs/>
      <w:color w:val="44546A" w:themeColor="text2"/>
      <w:sz w:val="18"/>
      <w:szCs w:val="18"/>
    </w:rPr>
  </w:style>
  <w:style w:type="paragraph" w:styleId="Header">
    <w:name w:val="header"/>
    <w:basedOn w:val="Normal"/>
    <w:link w:val="HeaderChar"/>
    <w:uiPriority w:val="99"/>
    <w:unhideWhenUsed/>
    <w:rsid w:val="008732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32D6"/>
  </w:style>
  <w:style w:type="paragraph" w:styleId="Footer">
    <w:name w:val="footer"/>
    <w:basedOn w:val="Normal"/>
    <w:link w:val="FooterChar"/>
    <w:uiPriority w:val="99"/>
    <w:unhideWhenUsed/>
    <w:rsid w:val="008732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32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3825372">
      <w:bodyDiv w:val="1"/>
      <w:marLeft w:val="0"/>
      <w:marRight w:val="0"/>
      <w:marTop w:val="0"/>
      <w:marBottom w:val="0"/>
      <w:divBdr>
        <w:top w:val="none" w:sz="0" w:space="0" w:color="auto"/>
        <w:left w:val="none" w:sz="0" w:space="0" w:color="auto"/>
        <w:bottom w:val="none" w:sz="0" w:space="0" w:color="auto"/>
        <w:right w:val="none" w:sz="0" w:space="0" w:color="auto"/>
      </w:divBdr>
      <w:divsChild>
        <w:div w:id="1222131480">
          <w:marLeft w:val="0"/>
          <w:marRight w:val="0"/>
          <w:marTop w:val="0"/>
          <w:marBottom w:val="0"/>
          <w:divBdr>
            <w:top w:val="none" w:sz="0" w:space="0" w:color="auto"/>
            <w:left w:val="none" w:sz="0" w:space="0" w:color="auto"/>
            <w:bottom w:val="none" w:sz="0" w:space="0" w:color="auto"/>
            <w:right w:val="none" w:sz="0" w:space="0" w:color="auto"/>
          </w:divBdr>
          <w:divsChild>
            <w:div w:id="1743869640">
              <w:marLeft w:val="0"/>
              <w:marRight w:val="0"/>
              <w:marTop w:val="0"/>
              <w:marBottom w:val="0"/>
              <w:divBdr>
                <w:top w:val="none" w:sz="0" w:space="0" w:color="auto"/>
                <w:left w:val="none" w:sz="0" w:space="0" w:color="auto"/>
                <w:bottom w:val="none" w:sz="0" w:space="0" w:color="auto"/>
                <w:right w:val="none" w:sz="0" w:space="0" w:color="auto"/>
              </w:divBdr>
              <w:divsChild>
                <w:div w:id="190267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364083">
      <w:bodyDiv w:val="1"/>
      <w:marLeft w:val="0"/>
      <w:marRight w:val="0"/>
      <w:marTop w:val="0"/>
      <w:marBottom w:val="0"/>
      <w:divBdr>
        <w:top w:val="none" w:sz="0" w:space="0" w:color="auto"/>
        <w:left w:val="none" w:sz="0" w:space="0" w:color="auto"/>
        <w:bottom w:val="none" w:sz="0" w:space="0" w:color="auto"/>
        <w:right w:val="none" w:sz="0" w:space="0" w:color="auto"/>
      </w:divBdr>
    </w:div>
    <w:div w:id="790052644">
      <w:bodyDiv w:val="1"/>
      <w:marLeft w:val="0"/>
      <w:marRight w:val="0"/>
      <w:marTop w:val="0"/>
      <w:marBottom w:val="0"/>
      <w:divBdr>
        <w:top w:val="none" w:sz="0" w:space="0" w:color="auto"/>
        <w:left w:val="none" w:sz="0" w:space="0" w:color="auto"/>
        <w:bottom w:val="none" w:sz="0" w:space="0" w:color="auto"/>
        <w:right w:val="none" w:sz="0" w:space="0" w:color="auto"/>
      </w:divBdr>
      <w:divsChild>
        <w:div w:id="894008760">
          <w:marLeft w:val="0"/>
          <w:marRight w:val="0"/>
          <w:marTop w:val="0"/>
          <w:marBottom w:val="0"/>
          <w:divBdr>
            <w:top w:val="none" w:sz="0" w:space="0" w:color="auto"/>
            <w:left w:val="none" w:sz="0" w:space="0" w:color="auto"/>
            <w:bottom w:val="none" w:sz="0" w:space="0" w:color="auto"/>
            <w:right w:val="none" w:sz="0" w:space="0" w:color="auto"/>
          </w:divBdr>
        </w:div>
      </w:divsChild>
    </w:div>
    <w:div w:id="859468875">
      <w:bodyDiv w:val="1"/>
      <w:marLeft w:val="0"/>
      <w:marRight w:val="0"/>
      <w:marTop w:val="0"/>
      <w:marBottom w:val="0"/>
      <w:divBdr>
        <w:top w:val="none" w:sz="0" w:space="0" w:color="auto"/>
        <w:left w:val="none" w:sz="0" w:space="0" w:color="auto"/>
        <w:bottom w:val="none" w:sz="0" w:space="0" w:color="auto"/>
        <w:right w:val="none" w:sz="0" w:space="0" w:color="auto"/>
      </w:divBdr>
    </w:div>
    <w:div w:id="966661396">
      <w:bodyDiv w:val="1"/>
      <w:marLeft w:val="0"/>
      <w:marRight w:val="0"/>
      <w:marTop w:val="0"/>
      <w:marBottom w:val="0"/>
      <w:divBdr>
        <w:top w:val="none" w:sz="0" w:space="0" w:color="auto"/>
        <w:left w:val="none" w:sz="0" w:space="0" w:color="auto"/>
        <w:bottom w:val="none" w:sz="0" w:space="0" w:color="auto"/>
        <w:right w:val="none" w:sz="0" w:space="0" w:color="auto"/>
      </w:divBdr>
      <w:divsChild>
        <w:div w:id="1047486782">
          <w:marLeft w:val="0"/>
          <w:marRight w:val="0"/>
          <w:marTop w:val="0"/>
          <w:marBottom w:val="0"/>
          <w:divBdr>
            <w:top w:val="none" w:sz="0" w:space="0" w:color="auto"/>
            <w:left w:val="none" w:sz="0" w:space="0" w:color="auto"/>
            <w:bottom w:val="none" w:sz="0" w:space="0" w:color="auto"/>
            <w:right w:val="none" w:sz="0" w:space="0" w:color="auto"/>
          </w:divBdr>
        </w:div>
      </w:divsChild>
    </w:div>
    <w:div w:id="1024552639">
      <w:bodyDiv w:val="1"/>
      <w:marLeft w:val="0"/>
      <w:marRight w:val="0"/>
      <w:marTop w:val="0"/>
      <w:marBottom w:val="0"/>
      <w:divBdr>
        <w:top w:val="none" w:sz="0" w:space="0" w:color="auto"/>
        <w:left w:val="none" w:sz="0" w:space="0" w:color="auto"/>
        <w:bottom w:val="none" w:sz="0" w:space="0" w:color="auto"/>
        <w:right w:val="none" w:sz="0" w:space="0" w:color="auto"/>
      </w:divBdr>
    </w:div>
    <w:div w:id="1235818197">
      <w:bodyDiv w:val="1"/>
      <w:marLeft w:val="0"/>
      <w:marRight w:val="0"/>
      <w:marTop w:val="0"/>
      <w:marBottom w:val="0"/>
      <w:divBdr>
        <w:top w:val="none" w:sz="0" w:space="0" w:color="auto"/>
        <w:left w:val="none" w:sz="0" w:space="0" w:color="auto"/>
        <w:bottom w:val="none" w:sz="0" w:space="0" w:color="auto"/>
        <w:right w:val="none" w:sz="0" w:space="0" w:color="auto"/>
      </w:divBdr>
      <w:divsChild>
        <w:div w:id="1902597688">
          <w:marLeft w:val="0"/>
          <w:marRight w:val="0"/>
          <w:marTop w:val="0"/>
          <w:marBottom w:val="0"/>
          <w:divBdr>
            <w:top w:val="none" w:sz="0" w:space="0" w:color="auto"/>
            <w:left w:val="none" w:sz="0" w:space="0" w:color="auto"/>
            <w:bottom w:val="none" w:sz="0" w:space="0" w:color="auto"/>
            <w:right w:val="none" w:sz="0" w:space="0" w:color="auto"/>
          </w:divBdr>
          <w:divsChild>
            <w:div w:id="739520024">
              <w:marLeft w:val="0"/>
              <w:marRight w:val="0"/>
              <w:marTop w:val="0"/>
              <w:marBottom w:val="0"/>
              <w:divBdr>
                <w:top w:val="none" w:sz="0" w:space="0" w:color="auto"/>
                <w:left w:val="none" w:sz="0" w:space="0" w:color="auto"/>
                <w:bottom w:val="none" w:sz="0" w:space="0" w:color="auto"/>
                <w:right w:val="none" w:sz="0" w:space="0" w:color="auto"/>
              </w:divBdr>
              <w:divsChild>
                <w:div w:id="113163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605636">
      <w:bodyDiv w:val="1"/>
      <w:marLeft w:val="0"/>
      <w:marRight w:val="0"/>
      <w:marTop w:val="0"/>
      <w:marBottom w:val="0"/>
      <w:divBdr>
        <w:top w:val="none" w:sz="0" w:space="0" w:color="auto"/>
        <w:left w:val="none" w:sz="0" w:space="0" w:color="auto"/>
        <w:bottom w:val="none" w:sz="0" w:space="0" w:color="auto"/>
        <w:right w:val="none" w:sz="0" w:space="0" w:color="auto"/>
      </w:divBdr>
    </w:div>
    <w:div w:id="1587686985">
      <w:bodyDiv w:val="1"/>
      <w:marLeft w:val="0"/>
      <w:marRight w:val="0"/>
      <w:marTop w:val="0"/>
      <w:marBottom w:val="0"/>
      <w:divBdr>
        <w:top w:val="none" w:sz="0" w:space="0" w:color="auto"/>
        <w:left w:val="none" w:sz="0" w:space="0" w:color="auto"/>
        <w:bottom w:val="none" w:sz="0" w:space="0" w:color="auto"/>
        <w:right w:val="none" w:sz="0" w:space="0" w:color="auto"/>
      </w:divBdr>
      <w:divsChild>
        <w:div w:id="1315063495">
          <w:marLeft w:val="0"/>
          <w:marRight w:val="0"/>
          <w:marTop w:val="0"/>
          <w:marBottom w:val="0"/>
          <w:divBdr>
            <w:top w:val="none" w:sz="0" w:space="0" w:color="auto"/>
            <w:left w:val="none" w:sz="0" w:space="0" w:color="auto"/>
            <w:bottom w:val="none" w:sz="0" w:space="0" w:color="auto"/>
            <w:right w:val="none" w:sz="0" w:space="0" w:color="auto"/>
          </w:divBdr>
        </w:div>
      </w:divsChild>
    </w:div>
    <w:div w:id="1714577802">
      <w:bodyDiv w:val="1"/>
      <w:marLeft w:val="0"/>
      <w:marRight w:val="0"/>
      <w:marTop w:val="0"/>
      <w:marBottom w:val="0"/>
      <w:divBdr>
        <w:top w:val="none" w:sz="0" w:space="0" w:color="auto"/>
        <w:left w:val="none" w:sz="0" w:space="0" w:color="auto"/>
        <w:bottom w:val="none" w:sz="0" w:space="0" w:color="auto"/>
        <w:right w:val="none" w:sz="0" w:space="0" w:color="auto"/>
      </w:divBdr>
      <w:divsChild>
        <w:div w:id="14617271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Pages>
  <Words>1415</Words>
  <Characters>8070</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Marc Silver</cp:lastModifiedBy>
  <cp:revision>4</cp:revision>
  <dcterms:created xsi:type="dcterms:W3CDTF">2025-05-13T18:16:00Z</dcterms:created>
  <dcterms:modified xsi:type="dcterms:W3CDTF">2025-12-01T16:37:00Z</dcterms:modified>
</cp:coreProperties>
</file>