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2146" w14:textId="0326314C" w:rsidR="00856535" w:rsidRPr="00BC1A75" w:rsidRDefault="00856535" w:rsidP="00156B3C">
      <w:pPr>
        <w:ind w:left="0" w:firstLine="0"/>
        <w:jc w:val="center"/>
        <w:rPr>
          <w:rFonts w:asciiTheme="majorBidi" w:hAnsiTheme="majorBidi" w:cstheme="majorBidi"/>
          <w:b/>
          <w:bCs/>
          <w:sz w:val="48"/>
          <w:szCs w:val="48"/>
        </w:rPr>
      </w:pPr>
      <w:r w:rsidRPr="00BC1A75">
        <w:rPr>
          <w:rFonts w:asciiTheme="majorBidi" w:hAnsiTheme="majorBidi" w:cstheme="majorBidi"/>
          <w:b/>
          <w:bCs/>
          <w:sz w:val="48"/>
          <w:szCs w:val="48"/>
        </w:rPr>
        <w:t>Hula Its History and Cultural Significance</w:t>
      </w:r>
      <w:r w:rsidR="00674357" w:rsidRPr="00BC1A75">
        <w:rPr>
          <w:rFonts w:asciiTheme="majorBidi" w:hAnsiTheme="majorBidi" w:cstheme="majorBidi"/>
          <w:b/>
          <w:bCs/>
          <w:sz w:val="48"/>
          <w:szCs w:val="48"/>
        </w:rPr>
        <w:t xml:space="preserve"> </w:t>
      </w:r>
    </w:p>
    <w:p w14:paraId="15DE67B9" w14:textId="24287341" w:rsidR="00856535" w:rsidRPr="00BC1A75" w:rsidRDefault="00856535" w:rsidP="00856535">
      <w:pPr>
        <w:ind w:left="0" w:firstLine="0"/>
        <w:jc w:val="center"/>
        <w:rPr>
          <w:rFonts w:asciiTheme="majorBidi" w:hAnsiTheme="majorBidi" w:cstheme="majorBidi"/>
          <w:b/>
          <w:bCs/>
          <w:sz w:val="40"/>
          <w:szCs w:val="40"/>
        </w:rPr>
      </w:pPr>
      <w:r w:rsidRPr="00BC1A75">
        <w:rPr>
          <w:rFonts w:asciiTheme="majorBidi" w:hAnsiTheme="majorBidi" w:cstheme="majorBidi"/>
          <w:b/>
          <w:bCs/>
          <w:sz w:val="40"/>
          <w:szCs w:val="40"/>
        </w:rPr>
        <w:t>By Marc Silver</w:t>
      </w:r>
    </w:p>
    <w:p w14:paraId="1558ED0C" w14:textId="77777777" w:rsidR="00234F93" w:rsidRPr="00BC1A75" w:rsidRDefault="00234F93" w:rsidP="00234F93">
      <w:pPr>
        <w:ind w:left="0" w:firstLine="0"/>
        <w:rPr>
          <w:rFonts w:asciiTheme="majorBidi" w:hAnsiTheme="majorBidi" w:cstheme="majorBidi"/>
          <w:b/>
          <w:bCs/>
          <w:sz w:val="32"/>
          <w:szCs w:val="32"/>
        </w:rPr>
      </w:pPr>
      <w:r w:rsidRPr="00BC1A75">
        <w:rPr>
          <w:rFonts w:asciiTheme="majorBidi" w:hAnsiTheme="majorBidi" w:cstheme="majorBidi"/>
          <w:b/>
          <w:bCs/>
          <w:sz w:val="32"/>
          <w:szCs w:val="32"/>
        </w:rPr>
        <w:t>Hula: More Than a Dance, It’s the Heartbeat of Hawaii</w:t>
      </w:r>
    </w:p>
    <w:p w14:paraId="0F8AAC52" w14:textId="65F1E8A9"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If you're heading to Hawaii, you’ll probably see hula performed at a luau or hotel show. But here’s something most visitors never realize</w:t>
      </w:r>
      <w:r w:rsidR="00B07393">
        <w:rPr>
          <w:rFonts w:asciiTheme="majorBidi" w:hAnsiTheme="majorBidi" w:cstheme="majorBidi"/>
          <w:sz w:val="32"/>
          <w:szCs w:val="32"/>
        </w:rPr>
        <w:t xml:space="preserve">, </w:t>
      </w:r>
      <w:r w:rsidRPr="00BC1A75">
        <w:rPr>
          <w:rFonts w:asciiTheme="majorBidi" w:hAnsiTheme="majorBidi" w:cstheme="majorBidi"/>
          <w:sz w:val="32"/>
          <w:szCs w:val="32"/>
        </w:rPr>
        <w:t>what you’re watching is just the surface. Hula isn’t just entertainment. It’s a living, breathing expression of Hawaiian identity, spirituality, and history.</w:t>
      </w:r>
    </w:p>
    <w:p w14:paraId="560179CA" w14:textId="77777777" w:rsidR="00234F93" w:rsidRPr="00BC1A75" w:rsidRDefault="00234F93" w:rsidP="00234F93">
      <w:pPr>
        <w:ind w:left="0" w:firstLine="0"/>
        <w:rPr>
          <w:rFonts w:asciiTheme="majorBidi" w:hAnsiTheme="majorBidi" w:cstheme="majorBidi"/>
          <w:b/>
          <w:bCs/>
          <w:sz w:val="32"/>
          <w:szCs w:val="32"/>
        </w:rPr>
      </w:pPr>
      <w:r w:rsidRPr="00BC1A75">
        <w:rPr>
          <w:rFonts w:asciiTheme="majorBidi" w:hAnsiTheme="majorBidi" w:cstheme="majorBidi"/>
          <w:b/>
          <w:bCs/>
          <w:sz w:val="32"/>
          <w:szCs w:val="32"/>
        </w:rPr>
        <w:t>The Sacred Origins of Hula</w:t>
      </w:r>
    </w:p>
    <w:p w14:paraId="11AA1679" w14:textId="5F631EC0"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The roots of hula run deep in Hawaiian mythology. One story tells of Laka, the goddess of hula, who first danced on Molokai. Another says Pele, the fiery volcano goddess, asked her sister Hiʻiaka to dance for her. Either way, the message is clear</w:t>
      </w:r>
      <w:r w:rsidR="00B07393">
        <w:rPr>
          <w:rFonts w:asciiTheme="majorBidi" w:hAnsiTheme="majorBidi" w:cstheme="majorBidi"/>
          <w:sz w:val="32"/>
          <w:szCs w:val="32"/>
        </w:rPr>
        <w:t xml:space="preserve">, </w:t>
      </w:r>
      <w:r w:rsidRPr="00BC1A75">
        <w:rPr>
          <w:rFonts w:asciiTheme="majorBidi" w:hAnsiTheme="majorBidi" w:cstheme="majorBidi"/>
          <w:sz w:val="32"/>
          <w:szCs w:val="32"/>
        </w:rPr>
        <w:t>hula started as a sacred offering to the gods, not a show for tourists.</w:t>
      </w:r>
    </w:p>
    <w:p w14:paraId="452CDC80" w14:textId="1C64518E"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Back before the written word reached Hawaii, hula was the primary way to pass down knowledge. Movements, chants, and gestures carried meaning</w:t>
      </w:r>
      <w:r w:rsidR="00B07393">
        <w:rPr>
          <w:rFonts w:asciiTheme="majorBidi" w:hAnsiTheme="majorBidi" w:cstheme="majorBidi"/>
          <w:sz w:val="32"/>
          <w:szCs w:val="32"/>
        </w:rPr>
        <w:t xml:space="preserve">, </w:t>
      </w:r>
      <w:r w:rsidRPr="00BC1A75">
        <w:rPr>
          <w:rFonts w:asciiTheme="majorBidi" w:hAnsiTheme="majorBidi" w:cstheme="majorBidi"/>
          <w:sz w:val="32"/>
          <w:szCs w:val="32"/>
        </w:rPr>
        <w:t>telling stories of creation, genealogy, nature, and more. Hula wasn’t just art. It was education, spiritual practice, and community memory rolled into one.</w:t>
      </w:r>
    </w:p>
    <w:p w14:paraId="6513EB58" w14:textId="77777777" w:rsidR="00234F93" w:rsidRPr="00BC1A75" w:rsidRDefault="00234F93" w:rsidP="00234F93">
      <w:pPr>
        <w:ind w:left="0" w:firstLine="0"/>
        <w:rPr>
          <w:rFonts w:asciiTheme="majorBidi" w:hAnsiTheme="majorBidi" w:cstheme="majorBidi"/>
          <w:b/>
          <w:bCs/>
          <w:sz w:val="32"/>
          <w:szCs w:val="32"/>
        </w:rPr>
      </w:pPr>
      <w:r w:rsidRPr="00BC1A75">
        <w:rPr>
          <w:rFonts w:asciiTheme="majorBidi" w:hAnsiTheme="majorBidi" w:cstheme="majorBidi"/>
          <w:b/>
          <w:bCs/>
          <w:sz w:val="32"/>
          <w:szCs w:val="32"/>
        </w:rPr>
        <w:t xml:space="preserve">Hula </w:t>
      </w:r>
      <w:proofErr w:type="spellStart"/>
      <w:r w:rsidRPr="00BC1A75">
        <w:rPr>
          <w:rFonts w:asciiTheme="majorBidi" w:hAnsiTheme="majorBidi" w:cstheme="majorBidi"/>
          <w:b/>
          <w:bCs/>
          <w:sz w:val="32"/>
          <w:szCs w:val="32"/>
        </w:rPr>
        <w:t>Kahiko</w:t>
      </w:r>
      <w:proofErr w:type="spellEnd"/>
      <w:r w:rsidRPr="00BC1A75">
        <w:rPr>
          <w:rFonts w:asciiTheme="majorBidi" w:hAnsiTheme="majorBidi" w:cstheme="majorBidi"/>
          <w:b/>
          <w:bCs/>
          <w:sz w:val="32"/>
          <w:szCs w:val="32"/>
        </w:rPr>
        <w:t>: The Ancient Dance</w:t>
      </w:r>
    </w:p>
    <w:p w14:paraId="48388ECC" w14:textId="259A29FF"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 xml:space="preserve">The oldest form of hula is called </w:t>
      </w:r>
      <w:r w:rsidRPr="00BC1A75">
        <w:rPr>
          <w:rFonts w:asciiTheme="majorBidi" w:hAnsiTheme="majorBidi" w:cstheme="majorBidi"/>
          <w:b/>
          <w:bCs/>
          <w:sz w:val="32"/>
          <w:szCs w:val="32"/>
        </w:rPr>
        <w:t xml:space="preserve">hula </w:t>
      </w:r>
      <w:proofErr w:type="spellStart"/>
      <w:r w:rsidRPr="00BC1A75">
        <w:rPr>
          <w:rFonts w:asciiTheme="majorBidi" w:hAnsiTheme="majorBidi" w:cstheme="majorBidi"/>
          <w:b/>
          <w:bCs/>
          <w:sz w:val="32"/>
          <w:szCs w:val="32"/>
        </w:rPr>
        <w:t>kahiko</w:t>
      </w:r>
      <w:proofErr w:type="spellEnd"/>
      <w:r w:rsidRPr="00BC1A75">
        <w:rPr>
          <w:rFonts w:asciiTheme="majorBidi" w:hAnsiTheme="majorBidi" w:cstheme="majorBidi"/>
          <w:sz w:val="32"/>
          <w:szCs w:val="32"/>
        </w:rPr>
        <w:t xml:space="preserve">. It’s powerful and rhythmic, accompanied by chants (mele) and traditional percussion instruments like the </w:t>
      </w:r>
      <w:proofErr w:type="spellStart"/>
      <w:r w:rsidRPr="00BC1A75">
        <w:rPr>
          <w:rFonts w:asciiTheme="majorBidi" w:hAnsiTheme="majorBidi" w:cstheme="majorBidi"/>
          <w:b/>
          <w:bCs/>
          <w:sz w:val="32"/>
          <w:szCs w:val="32"/>
        </w:rPr>
        <w:t>pahu</w:t>
      </w:r>
      <w:proofErr w:type="spellEnd"/>
      <w:r w:rsidRPr="00BC1A75">
        <w:rPr>
          <w:rFonts w:asciiTheme="majorBidi" w:hAnsiTheme="majorBidi" w:cstheme="majorBidi"/>
          <w:sz w:val="32"/>
          <w:szCs w:val="32"/>
        </w:rPr>
        <w:t xml:space="preserve"> (sharkskin drum) or </w:t>
      </w:r>
      <w:proofErr w:type="spellStart"/>
      <w:r w:rsidRPr="00BC1A75">
        <w:rPr>
          <w:rFonts w:asciiTheme="majorBidi" w:hAnsiTheme="majorBidi" w:cstheme="majorBidi"/>
          <w:b/>
          <w:bCs/>
          <w:sz w:val="32"/>
          <w:szCs w:val="32"/>
        </w:rPr>
        <w:t>ipu</w:t>
      </w:r>
      <w:proofErr w:type="spellEnd"/>
      <w:r w:rsidRPr="00BC1A75">
        <w:rPr>
          <w:rFonts w:asciiTheme="majorBidi" w:hAnsiTheme="majorBidi" w:cstheme="majorBidi"/>
          <w:sz w:val="32"/>
          <w:szCs w:val="32"/>
        </w:rPr>
        <w:t xml:space="preserve"> (gourd drum). Dancers trained under the watchful eye of a </w:t>
      </w:r>
      <w:r w:rsidRPr="00BC1A75">
        <w:rPr>
          <w:rFonts w:asciiTheme="majorBidi" w:hAnsiTheme="majorBidi" w:cstheme="majorBidi"/>
          <w:b/>
          <w:bCs/>
          <w:sz w:val="32"/>
          <w:szCs w:val="32"/>
        </w:rPr>
        <w:t>kumu hula</w:t>
      </w:r>
      <w:r w:rsidRPr="00BC1A75">
        <w:rPr>
          <w:rFonts w:asciiTheme="majorBidi" w:hAnsiTheme="majorBidi" w:cstheme="majorBidi"/>
          <w:sz w:val="32"/>
          <w:szCs w:val="32"/>
        </w:rPr>
        <w:t xml:space="preserve"> (hula teacher) in a </w:t>
      </w:r>
      <w:proofErr w:type="spellStart"/>
      <w:r w:rsidRPr="00BC1A75">
        <w:rPr>
          <w:rFonts w:asciiTheme="majorBidi" w:hAnsiTheme="majorBidi" w:cstheme="majorBidi"/>
          <w:b/>
          <w:bCs/>
          <w:sz w:val="32"/>
          <w:szCs w:val="32"/>
        </w:rPr>
        <w:t>hālau</w:t>
      </w:r>
      <w:proofErr w:type="spellEnd"/>
      <w:r w:rsidRPr="00BC1A75">
        <w:rPr>
          <w:rFonts w:asciiTheme="majorBidi" w:hAnsiTheme="majorBidi" w:cstheme="majorBidi"/>
          <w:sz w:val="32"/>
          <w:szCs w:val="32"/>
        </w:rPr>
        <w:t xml:space="preserve"> (hula school). Learning hula was</w:t>
      </w:r>
      <w:r w:rsidR="00B07393">
        <w:rPr>
          <w:rFonts w:asciiTheme="majorBidi" w:hAnsiTheme="majorBidi" w:cstheme="majorBidi"/>
          <w:sz w:val="32"/>
          <w:szCs w:val="32"/>
        </w:rPr>
        <w:t xml:space="preserve">, </w:t>
      </w:r>
      <w:r w:rsidRPr="00BC1A75">
        <w:rPr>
          <w:rFonts w:asciiTheme="majorBidi" w:hAnsiTheme="majorBidi" w:cstheme="majorBidi"/>
          <w:sz w:val="32"/>
          <w:szCs w:val="32"/>
        </w:rPr>
        <w:t>and still is</w:t>
      </w:r>
      <w:r w:rsidR="00B07393">
        <w:rPr>
          <w:rFonts w:asciiTheme="majorBidi" w:hAnsiTheme="majorBidi" w:cstheme="majorBidi"/>
          <w:sz w:val="32"/>
          <w:szCs w:val="32"/>
        </w:rPr>
        <w:t xml:space="preserve">, </w:t>
      </w:r>
      <w:r w:rsidRPr="00BC1A75">
        <w:rPr>
          <w:rFonts w:asciiTheme="majorBidi" w:hAnsiTheme="majorBidi" w:cstheme="majorBidi"/>
          <w:sz w:val="32"/>
          <w:szCs w:val="32"/>
        </w:rPr>
        <w:t xml:space="preserve">a disciplined </w:t>
      </w:r>
      <w:r w:rsidRPr="00BC1A75">
        <w:rPr>
          <w:rFonts w:asciiTheme="majorBidi" w:hAnsiTheme="majorBidi" w:cstheme="majorBidi"/>
          <w:sz w:val="32"/>
          <w:szCs w:val="32"/>
        </w:rPr>
        <w:lastRenderedPageBreak/>
        <w:t>commitment involving much more than learning steps. It’s about learning values, language, and the Hawaiian way of seeing the world.</w:t>
      </w:r>
    </w:p>
    <w:p w14:paraId="3CCAFD4E" w14:textId="77777777" w:rsidR="00234F93" w:rsidRPr="00BC1A75" w:rsidRDefault="00234F93" w:rsidP="00234F93">
      <w:pPr>
        <w:ind w:left="0" w:firstLine="0"/>
        <w:rPr>
          <w:rFonts w:asciiTheme="majorBidi" w:hAnsiTheme="majorBidi" w:cstheme="majorBidi"/>
          <w:b/>
          <w:bCs/>
          <w:sz w:val="32"/>
          <w:szCs w:val="32"/>
        </w:rPr>
      </w:pPr>
      <w:r w:rsidRPr="00BC1A75">
        <w:rPr>
          <w:rFonts w:asciiTheme="majorBidi" w:hAnsiTheme="majorBidi" w:cstheme="majorBidi"/>
          <w:b/>
          <w:bCs/>
          <w:sz w:val="32"/>
          <w:szCs w:val="32"/>
        </w:rPr>
        <w:t>Suppression and Survival</w:t>
      </w:r>
    </w:p>
    <w:p w14:paraId="526460F7" w14:textId="77777777"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When American missionaries arrived in 1820, they didn’t understand hula’s cultural importance. They labeled it “heathen” and “indecent,” pressuring Hawaiian leaders to shut it down. In 1830, Queen Kaʻahumanu banned public hula performances. But hula didn’t die. It went underground. Dancers kept it alive in secret, protecting their cultural treasure for future generations.</w:t>
      </w:r>
    </w:p>
    <w:p w14:paraId="6FE8D671" w14:textId="77777777" w:rsidR="00234F93" w:rsidRPr="00BC1A75" w:rsidRDefault="00234F93" w:rsidP="00234F93">
      <w:pPr>
        <w:ind w:left="0" w:firstLine="0"/>
        <w:rPr>
          <w:rFonts w:asciiTheme="majorBidi" w:hAnsiTheme="majorBidi" w:cstheme="majorBidi"/>
          <w:b/>
          <w:bCs/>
          <w:sz w:val="32"/>
          <w:szCs w:val="32"/>
        </w:rPr>
      </w:pPr>
      <w:r w:rsidRPr="00BC1A75">
        <w:rPr>
          <w:rFonts w:asciiTheme="majorBidi" w:hAnsiTheme="majorBidi" w:cstheme="majorBidi"/>
          <w:b/>
          <w:bCs/>
          <w:sz w:val="32"/>
          <w:szCs w:val="32"/>
        </w:rPr>
        <w:t>The Merrie Monarch’s Bold Reclaiming</w:t>
      </w:r>
    </w:p>
    <w:p w14:paraId="5277B0C6" w14:textId="77777777"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 xml:space="preserve">Fast forward to the late 1800s. King David Kalākaua, known as the "Merrie Monarch," saw the threat of cultural loss and took action. He famously declared, </w:t>
      </w:r>
      <w:r w:rsidRPr="00BC1A75">
        <w:rPr>
          <w:rFonts w:asciiTheme="majorBidi" w:hAnsiTheme="majorBidi" w:cstheme="majorBidi"/>
          <w:b/>
          <w:bCs/>
          <w:sz w:val="32"/>
          <w:szCs w:val="32"/>
        </w:rPr>
        <w:t>“Hula is the language of the heart and therefore the heartbeat of the Hawaiian people.”</w:t>
      </w:r>
      <w:r w:rsidRPr="00BC1A75">
        <w:rPr>
          <w:rFonts w:asciiTheme="majorBidi" w:hAnsiTheme="majorBidi" w:cstheme="majorBidi"/>
          <w:sz w:val="32"/>
          <w:szCs w:val="32"/>
        </w:rPr>
        <w:t xml:space="preserve"> He restored hula to public ceremonies, using it to strengthen Hawaiian identity in the face of American influence. Today, the </w:t>
      </w:r>
      <w:r w:rsidRPr="00BC1A75">
        <w:rPr>
          <w:rFonts w:asciiTheme="majorBidi" w:hAnsiTheme="majorBidi" w:cstheme="majorBidi"/>
          <w:b/>
          <w:bCs/>
          <w:sz w:val="32"/>
          <w:szCs w:val="32"/>
        </w:rPr>
        <w:t>Merrie Monarch Festival</w:t>
      </w:r>
      <w:r w:rsidRPr="00BC1A75">
        <w:rPr>
          <w:rFonts w:asciiTheme="majorBidi" w:hAnsiTheme="majorBidi" w:cstheme="majorBidi"/>
          <w:sz w:val="32"/>
          <w:szCs w:val="32"/>
        </w:rPr>
        <w:t xml:space="preserve"> in Hilo, Hawaii’s most prestigious hula competition, carries on his legacy.</w:t>
      </w:r>
    </w:p>
    <w:p w14:paraId="54C5825B" w14:textId="77777777" w:rsidR="00234F93" w:rsidRPr="00BC1A75" w:rsidRDefault="00234F93" w:rsidP="00234F93">
      <w:pPr>
        <w:ind w:left="0" w:firstLine="0"/>
        <w:rPr>
          <w:rFonts w:asciiTheme="majorBidi" w:hAnsiTheme="majorBidi" w:cstheme="majorBidi"/>
          <w:b/>
          <w:bCs/>
          <w:sz w:val="32"/>
          <w:szCs w:val="32"/>
        </w:rPr>
      </w:pPr>
      <w:r w:rsidRPr="00BC1A75">
        <w:rPr>
          <w:rFonts w:asciiTheme="majorBidi" w:hAnsiTheme="majorBidi" w:cstheme="majorBidi"/>
          <w:b/>
          <w:bCs/>
          <w:sz w:val="32"/>
          <w:szCs w:val="32"/>
        </w:rPr>
        <w:t xml:space="preserve">The Birth of Hula </w:t>
      </w:r>
      <w:proofErr w:type="spellStart"/>
      <w:r w:rsidRPr="00BC1A75">
        <w:rPr>
          <w:rFonts w:asciiTheme="majorBidi" w:hAnsiTheme="majorBidi" w:cstheme="majorBidi"/>
          <w:b/>
          <w:bCs/>
          <w:sz w:val="32"/>
          <w:szCs w:val="32"/>
        </w:rPr>
        <w:t>ʻAuana</w:t>
      </w:r>
      <w:proofErr w:type="spellEnd"/>
      <w:r w:rsidRPr="00BC1A75">
        <w:rPr>
          <w:rFonts w:asciiTheme="majorBidi" w:hAnsiTheme="majorBidi" w:cstheme="majorBidi"/>
          <w:b/>
          <w:bCs/>
          <w:sz w:val="32"/>
          <w:szCs w:val="32"/>
        </w:rPr>
        <w:t>: A New Style Emerges</w:t>
      </w:r>
    </w:p>
    <w:p w14:paraId="3826C283" w14:textId="77777777"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 xml:space="preserve">In the late 19th and early 20th centuries, hula evolved. Western instruments like the guitar and </w:t>
      </w:r>
      <w:proofErr w:type="spellStart"/>
      <w:r w:rsidRPr="00BC1A75">
        <w:rPr>
          <w:rFonts w:asciiTheme="majorBidi" w:hAnsiTheme="majorBidi" w:cstheme="majorBidi"/>
          <w:b/>
          <w:bCs/>
          <w:sz w:val="32"/>
          <w:szCs w:val="32"/>
        </w:rPr>
        <w:t>ʻukulele</w:t>
      </w:r>
      <w:proofErr w:type="spellEnd"/>
      <w:r w:rsidRPr="00BC1A75">
        <w:rPr>
          <w:rFonts w:asciiTheme="majorBidi" w:hAnsiTheme="majorBidi" w:cstheme="majorBidi"/>
          <w:sz w:val="32"/>
          <w:szCs w:val="32"/>
        </w:rPr>
        <w:t xml:space="preserve"> blended with traditional Hawaiian music, creating </w:t>
      </w:r>
      <w:r w:rsidRPr="00BC1A75">
        <w:rPr>
          <w:rFonts w:asciiTheme="majorBidi" w:hAnsiTheme="majorBidi" w:cstheme="majorBidi"/>
          <w:b/>
          <w:bCs/>
          <w:sz w:val="32"/>
          <w:szCs w:val="32"/>
        </w:rPr>
        <w:t xml:space="preserve">hula </w:t>
      </w:r>
      <w:proofErr w:type="spellStart"/>
      <w:r w:rsidRPr="00BC1A75">
        <w:rPr>
          <w:rFonts w:asciiTheme="majorBidi" w:hAnsiTheme="majorBidi" w:cstheme="majorBidi"/>
          <w:b/>
          <w:bCs/>
          <w:sz w:val="32"/>
          <w:szCs w:val="32"/>
        </w:rPr>
        <w:t>ʻauana</w:t>
      </w:r>
      <w:proofErr w:type="spellEnd"/>
      <w:r w:rsidRPr="00BC1A75">
        <w:rPr>
          <w:rFonts w:asciiTheme="majorBidi" w:hAnsiTheme="majorBidi" w:cstheme="majorBidi"/>
          <w:sz w:val="32"/>
          <w:szCs w:val="32"/>
        </w:rPr>
        <w:t xml:space="preserve"> (modern hula). This newer style features flowing movements, melodic songs, and costumes that sometimes include the now-iconic (but not historically accurate) grass skirt.</w:t>
      </w:r>
    </w:p>
    <w:p w14:paraId="4200F32E" w14:textId="77777777"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 xml:space="preserve">Hula </w:t>
      </w:r>
      <w:proofErr w:type="spellStart"/>
      <w:r w:rsidRPr="00BC1A75">
        <w:rPr>
          <w:rFonts w:asciiTheme="majorBidi" w:hAnsiTheme="majorBidi" w:cstheme="majorBidi"/>
          <w:sz w:val="32"/>
          <w:szCs w:val="32"/>
        </w:rPr>
        <w:t>ʻauana</w:t>
      </w:r>
      <w:proofErr w:type="spellEnd"/>
      <w:r w:rsidRPr="00BC1A75">
        <w:rPr>
          <w:rFonts w:asciiTheme="majorBidi" w:hAnsiTheme="majorBidi" w:cstheme="majorBidi"/>
          <w:sz w:val="32"/>
          <w:szCs w:val="32"/>
        </w:rPr>
        <w:t xml:space="preserve"> helped keep hula alive during Hawaii’s transition to U.S. territory, adapting to changing times while still carrying Hawaiian stories and values.</w:t>
      </w:r>
    </w:p>
    <w:p w14:paraId="397E1283" w14:textId="77777777" w:rsidR="00234F93" w:rsidRPr="00BC1A75" w:rsidRDefault="00234F93" w:rsidP="00234F93">
      <w:pPr>
        <w:ind w:left="0" w:firstLine="0"/>
        <w:rPr>
          <w:rFonts w:asciiTheme="majorBidi" w:hAnsiTheme="majorBidi" w:cstheme="majorBidi"/>
          <w:b/>
          <w:bCs/>
          <w:sz w:val="32"/>
          <w:szCs w:val="32"/>
        </w:rPr>
      </w:pPr>
      <w:r w:rsidRPr="00BC1A75">
        <w:rPr>
          <w:rFonts w:asciiTheme="majorBidi" w:hAnsiTheme="majorBidi" w:cstheme="majorBidi"/>
          <w:b/>
          <w:bCs/>
          <w:sz w:val="32"/>
          <w:szCs w:val="32"/>
        </w:rPr>
        <w:lastRenderedPageBreak/>
        <w:t>Hula Meets Tourism: A Complicated Relationship</w:t>
      </w:r>
    </w:p>
    <w:p w14:paraId="34990D86" w14:textId="77777777"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Tourism exploded after Hawaii became a U.S. state in 1959. Hula shows became a staple at luaus, hotels, and cruise ships. On the upside, this helped keep public interest in hula alive and created jobs for practitioners. On the downside, the “hula girl” image plastered on postcards and advertisements often reduced hula to little more than a kitschy sideshow.</w:t>
      </w:r>
    </w:p>
    <w:p w14:paraId="6EA890AA" w14:textId="77777777"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While many tourist shows are respectful, they rarely capture hula’s deeper spiritual and cultural meaning. True hula isn’t about wowing the crowd with flashy moves. It’s about telling stories, preserving knowledge, and honoring tradition.</w:t>
      </w:r>
    </w:p>
    <w:p w14:paraId="53C2B26F" w14:textId="77777777" w:rsidR="00234F93" w:rsidRPr="00BC1A75" w:rsidRDefault="00234F93" w:rsidP="00234F93">
      <w:pPr>
        <w:ind w:left="0" w:firstLine="0"/>
        <w:rPr>
          <w:rFonts w:asciiTheme="majorBidi" w:hAnsiTheme="majorBidi" w:cstheme="majorBidi"/>
          <w:b/>
          <w:bCs/>
          <w:sz w:val="32"/>
          <w:szCs w:val="32"/>
        </w:rPr>
      </w:pPr>
      <w:r w:rsidRPr="00BC1A75">
        <w:rPr>
          <w:rFonts w:asciiTheme="majorBidi" w:hAnsiTheme="majorBidi" w:cstheme="majorBidi"/>
          <w:b/>
          <w:bCs/>
          <w:sz w:val="32"/>
          <w:szCs w:val="32"/>
        </w:rPr>
        <w:t>The Hawaiian Renaissance: A Cultural Reawakening</w:t>
      </w:r>
    </w:p>
    <w:p w14:paraId="6F441CB8" w14:textId="77777777"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 xml:space="preserve">In the 1970s, Native Hawaiians began reclaiming their language, land, and cultural practices. Hula stood front and center in this movement. </w:t>
      </w:r>
      <w:proofErr w:type="spellStart"/>
      <w:r w:rsidRPr="00BC1A75">
        <w:rPr>
          <w:rFonts w:asciiTheme="majorBidi" w:hAnsiTheme="majorBidi" w:cstheme="majorBidi"/>
          <w:sz w:val="32"/>
          <w:szCs w:val="32"/>
        </w:rPr>
        <w:t>Hālau</w:t>
      </w:r>
      <w:proofErr w:type="spellEnd"/>
      <w:r w:rsidRPr="00BC1A75">
        <w:rPr>
          <w:rFonts w:asciiTheme="majorBidi" w:hAnsiTheme="majorBidi" w:cstheme="majorBidi"/>
          <w:sz w:val="32"/>
          <w:szCs w:val="32"/>
        </w:rPr>
        <w:t xml:space="preserve"> hula flourished. New generations of Hawaiians began learning </w:t>
      </w:r>
      <w:r w:rsidRPr="00BC1A75">
        <w:rPr>
          <w:rFonts w:asciiTheme="majorBidi" w:hAnsiTheme="majorBidi" w:cstheme="majorBidi"/>
          <w:b/>
          <w:bCs/>
          <w:sz w:val="32"/>
          <w:szCs w:val="32"/>
        </w:rPr>
        <w:t xml:space="preserve">hula </w:t>
      </w:r>
      <w:proofErr w:type="spellStart"/>
      <w:r w:rsidRPr="00BC1A75">
        <w:rPr>
          <w:rFonts w:asciiTheme="majorBidi" w:hAnsiTheme="majorBidi" w:cstheme="majorBidi"/>
          <w:b/>
          <w:bCs/>
          <w:sz w:val="32"/>
          <w:szCs w:val="32"/>
        </w:rPr>
        <w:t>kahiko</w:t>
      </w:r>
      <w:proofErr w:type="spellEnd"/>
      <w:r w:rsidRPr="00BC1A75">
        <w:rPr>
          <w:rFonts w:asciiTheme="majorBidi" w:hAnsiTheme="majorBidi" w:cstheme="majorBidi"/>
          <w:sz w:val="32"/>
          <w:szCs w:val="32"/>
        </w:rPr>
        <w:t xml:space="preserve"> again, digging deep into chants, protocol, and traditional values.</w:t>
      </w:r>
    </w:p>
    <w:p w14:paraId="230EBB3A" w14:textId="77777777"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 xml:space="preserve">The Merrie Monarch Festival became more than a competition. It became a platform to showcase both </w:t>
      </w:r>
      <w:proofErr w:type="spellStart"/>
      <w:r w:rsidRPr="00BC1A75">
        <w:rPr>
          <w:rFonts w:asciiTheme="majorBidi" w:hAnsiTheme="majorBidi" w:cstheme="majorBidi"/>
          <w:sz w:val="32"/>
          <w:szCs w:val="32"/>
        </w:rPr>
        <w:t>kahiko</w:t>
      </w:r>
      <w:proofErr w:type="spellEnd"/>
      <w:r w:rsidRPr="00BC1A75">
        <w:rPr>
          <w:rFonts w:asciiTheme="majorBidi" w:hAnsiTheme="majorBidi" w:cstheme="majorBidi"/>
          <w:sz w:val="32"/>
          <w:szCs w:val="32"/>
        </w:rPr>
        <w:t xml:space="preserve"> and </w:t>
      </w:r>
      <w:proofErr w:type="spellStart"/>
      <w:r w:rsidRPr="00BC1A75">
        <w:rPr>
          <w:rFonts w:asciiTheme="majorBidi" w:hAnsiTheme="majorBidi" w:cstheme="majorBidi"/>
          <w:sz w:val="32"/>
          <w:szCs w:val="32"/>
        </w:rPr>
        <w:t>ʻauana</w:t>
      </w:r>
      <w:proofErr w:type="spellEnd"/>
      <w:r w:rsidRPr="00BC1A75">
        <w:rPr>
          <w:rFonts w:asciiTheme="majorBidi" w:hAnsiTheme="majorBidi" w:cstheme="majorBidi"/>
          <w:sz w:val="32"/>
          <w:szCs w:val="32"/>
        </w:rPr>
        <w:t xml:space="preserve"> styles, honoring the past while celebrating the future.</w:t>
      </w:r>
    </w:p>
    <w:p w14:paraId="073167A1" w14:textId="77777777" w:rsidR="00234F93" w:rsidRPr="00BC1A75" w:rsidRDefault="00234F93" w:rsidP="00234F93">
      <w:pPr>
        <w:ind w:left="0" w:firstLine="0"/>
        <w:rPr>
          <w:rFonts w:asciiTheme="majorBidi" w:hAnsiTheme="majorBidi" w:cstheme="majorBidi"/>
          <w:b/>
          <w:bCs/>
          <w:sz w:val="32"/>
          <w:szCs w:val="32"/>
        </w:rPr>
      </w:pPr>
      <w:r w:rsidRPr="00BC1A75">
        <w:rPr>
          <w:rFonts w:asciiTheme="majorBidi" w:hAnsiTheme="majorBidi" w:cstheme="majorBidi"/>
          <w:b/>
          <w:bCs/>
          <w:sz w:val="32"/>
          <w:szCs w:val="32"/>
        </w:rPr>
        <w:t>Hula Today: Living Tradition, Global Reach</w:t>
      </w:r>
    </w:p>
    <w:p w14:paraId="0D6150E0" w14:textId="77777777"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 xml:space="preserve">Today, hula thrives not just in Hawaii but around the world. You’ll find </w:t>
      </w:r>
      <w:proofErr w:type="spellStart"/>
      <w:r w:rsidRPr="00BC1A75">
        <w:rPr>
          <w:rFonts w:asciiTheme="majorBidi" w:hAnsiTheme="majorBidi" w:cstheme="majorBidi"/>
          <w:sz w:val="32"/>
          <w:szCs w:val="32"/>
        </w:rPr>
        <w:t>hālau</w:t>
      </w:r>
      <w:proofErr w:type="spellEnd"/>
      <w:r w:rsidRPr="00BC1A75">
        <w:rPr>
          <w:rFonts w:asciiTheme="majorBidi" w:hAnsiTheme="majorBidi" w:cstheme="majorBidi"/>
          <w:sz w:val="32"/>
          <w:szCs w:val="32"/>
        </w:rPr>
        <w:t xml:space="preserve"> hula in places like Japan, California, and Europe. Some of these groups are led by Native Hawaiian teachers, helping ensure cultural respect and authenticity. Others raise questions about cultural appropriation and loss of meaning. It’s a balancing act between sharing the beauty of hula and protecting its roots.</w:t>
      </w:r>
    </w:p>
    <w:p w14:paraId="69685C7E" w14:textId="77777777" w:rsidR="00234F93" w:rsidRPr="00BC1A75" w:rsidRDefault="00234F93" w:rsidP="00234F93">
      <w:pPr>
        <w:ind w:left="0" w:firstLine="0"/>
        <w:rPr>
          <w:rFonts w:asciiTheme="majorBidi" w:hAnsiTheme="majorBidi" w:cstheme="majorBidi"/>
          <w:b/>
          <w:bCs/>
          <w:sz w:val="32"/>
          <w:szCs w:val="32"/>
        </w:rPr>
      </w:pPr>
      <w:r w:rsidRPr="00BC1A75">
        <w:rPr>
          <w:rFonts w:asciiTheme="majorBidi" w:hAnsiTheme="majorBidi" w:cstheme="majorBidi"/>
          <w:b/>
          <w:bCs/>
          <w:sz w:val="32"/>
          <w:szCs w:val="32"/>
        </w:rPr>
        <w:lastRenderedPageBreak/>
        <w:t>What Makes Up a Hula Performance?</w:t>
      </w:r>
    </w:p>
    <w:p w14:paraId="63B133AD" w14:textId="77777777"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Watching hula becomes much more meaningful when you understand the elements at play:</w:t>
      </w:r>
    </w:p>
    <w:p w14:paraId="20184EE3" w14:textId="77777777" w:rsidR="00234F93" w:rsidRPr="00BC1A75" w:rsidRDefault="00234F93" w:rsidP="00234F93">
      <w:pPr>
        <w:numPr>
          <w:ilvl w:val="0"/>
          <w:numId w:val="14"/>
        </w:numPr>
        <w:rPr>
          <w:rFonts w:asciiTheme="majorBidi" w:hAnsiTheme="majorBidi" w:cstheme="majorBidi"/>
          <w:sz w:val="32"/>
          <w:szCs w:val="32"/>
        </w:rPr>
      </w:pPr>
      <w:r w:rsidRPr="00BC1A75">
        <w:rPr>
          <w:rFonts w:asciiTheme="majorBidi" w:hAnsiTheme="majorBidi" w:cstheme="majorBidi"/>
          <w:b/>
          <w:bCs/>
          <w:sz w:val="32"/>
          <w:szCs w:val="32"/>
        </w:rPr>
        <w:t>Mele</w:t>
      </w:r>
      <w:r w:rsidRPr="00BC1A75">
        <w:rPr>
          <w:rFonts w:asciiTheme="majorBidi" w:hAnsiTheme="majorBidi" w:cstheme="majorBidi"/>
          <w:sz w:val="32"/>
          <w:szCs w:val="32"/>
        </w:rPr>
        <w:t xml:space="preserve"> – The song or chant that sets the story.</w:t>
      </w:r>
    </w:p>
    <w:p w14:paraId="5F97288A" w14:textId="77777777" w:rsidR="00234F93" w:rsidRPr="00BC1A75" w:rsidRDefault="00234F93" w:rsidP="00234F93">
      <w:pPr>
        <w:numPr>
          <w:ilvl w:val="0"/>
          <w:numId w:val="14"/>
        </w:numPr>
        <w:rPr>
          <w:rFonts w:asciiTheme="majorBidi" w:hAnsiTheme="majorBidi" w:cstheme="majorBidi"/>
          <w:sz w:val="32"/>
          <w:szCs w:val="32"/>
        </w:rPr>
      </w:pPr>
      <w:r w:rsidRPr="00BC1A75">
        <w:rPr>
          <w:rFonts w:asciiTheme="majorBidi" w:hAnsiTheme="majorBidi" w:cstheme="majorBidi"/>
          <w:b/>
          <w:bCs/>
          <w:sz w:val="32"/>
          <w:szCs w:val="32"/>
        </w:rPr>
        <w:t>Oli</w:t>
      </w:r>
      <w:r w:rsidRPr="00BC1A75">
        <w:rPr>
          <w:rFonts w:asciiTheme="majorBidi" w:hAnsiTheme="majorBidi" w:cstheme="majorBidi"/>
          <w:sz w:val="32"/>
          <w:szCs w:val="32"/>
        </w:rPr>
        <w:t xml:space="preserve"> – A chant often performed without dance to open or bless the space.</w:t>
      </w:r>
    </w:p>
    <w:p w14:paraId="44FB1A50" w14:textId="77777777" w:rsidR="00234F93" w:rsidRPr="00BC1A75" w:rsidRDefault="00234F93" w:rsidP="00234F93">
      <w:pPr>
        <w:numPr>
          <w:ilvl w:val="0"/>
          <w:numId w:val="14"/>
        </w:numPr>
        <w:rPr>
          <w:rFonts w:asciiTheme="majorBidi" w:hAnsiTheme="majorBidi" w:cstheme="majorBidi"/>
          <w:sz w:val="32"/>
          <w:szCs w:val="32"/>
        </w:rPr>
      </w:pPr>
      <w:r w:rsidRPr="00BC1A75">
        <w:rPr>
          <w:rFonts w:asciiTheme="majorBidi" w:hAnsiTheme="majorBidi" w:cstheme="majorBidi"/>
          <w:b/>
          <w:bCs/>
          <w:sz w:val="32"/>
          <w:szCs w:val="32"/>
        </w:rPr>
        <w:t>Instruments</w:t>
      </w:r>
      <w:r w:rsidRPr="00BC1A75">
        <w:rPr>
          <w:rFonts w:asciiTheme="majorBidi" w:hAnsiTheme="majorBidi" w:cstheme="majorBidi"/>
          <w:sz w:val="32"/>
          <w:szCs w:val="32"/>
        </w:rPr>
        <w:t xml:space="preserve"> – Like the </w:t>
      </w:r>
      <w:proofErr w:type="spellStart"/>
      <w:r w:rsidRPr="00BC1A75">
        <w:rPr>
          <w:rFonts w:asciiTheme="majorBidi" w:hAnsiTheme="majorBidi" w:cstheme="majorBidi"/>
          <w:b/>
          <w:bCs/>
          <w:sz w:val="32"/>
          <w:szCs w:val="32"/>
        </w:rPr>
        <w:t>pahu</w:t>
      </w:r>
      <w:proofErr w:type="spellEnd"/>
      <w:r w:rsidRPr="00BC1A75">
        <w:rPr>
          <w:rFonts w:asciiTheme="majorBidi" w:hAnsiTheme="majorBidi" w:cstheme="majorBidi"/>
          <w:sz w:val="32"/>
          <w:szCs w:val="32"/>
        </w:rPr>
        <w:t xml:space="preserve">, </w:t>
      </w:r>
      <w:proofErr w:type="spellStart"/>
      <w:r w:rsidRPr="00BC1A75">
        <w:rPr>
          <w:rFonts w:asciiTheme="majorBidi" w:hAnsiTheme="majorBidi" w:cstheme="majorBidi"/>
          <w:b/>
          <w:bCs/>
          <w:sz w:val="32"/>
          <w:szCs w:val="32"/>
        </w:rPr>
        <w:t>ipu</w:t>
      </w:r>
      <w:proofErr w:type="spellEnd"/>
      <w:r w:rsidRPr="00BC1A75">
        <w:rPr>
          <w:rFonts w:asciiTheme="majorBidi" w:hAnsiTheme="majorBidi" w:cstheme="majorBidi"/>
          <w:sz w:val="32"/>
          <w:szCs w:val="32"/>
        </w:rPr>
        <w:t xml:space="preserve">, and feathered rattles called </w:t>
      </w:r>
      <w:proofErr w:type="spellStart"/>
      <w:r w:rsidRPr="00BC1A75">
        <w:rPr>
          <w:rFonts w:asciiTheme="majorBidi" w:hAnsiTheme="majorBidi" w:cstheme="majorBidi"/>
          <w:b/>
          <w:bCs/>
          <w:sz w:val="32"/>
          <w:szCs w:val="32"/>
        </w:rPr>
        <w:t>ʻulīʻulī</w:t>
      </w:r>
      <w:proofErr w:type="spellEnd"/>
      <w:r w:rsidRPr="00BC1A75">
        <w:rPr>
          <w:rFonts w:asciiTheme="majorBidi" w:hAnsiTheme="majorBidi" w:cstheme="majorBidi"/>
          <w:sz w:val="32"/>
          <w:szCs w:val="32"/>
        </w:rPr>
        <w:t>.</w:t>
      </w:r>
    </w:p>
    <w:p w14:paraId="702D4347" w14:textId="77777777" w:rsidR="00234F93" w:rsidRPr="00BC1A75" w:rsidRDefault="00234F93" w:rsidP="00234F93">
      <w:pPr>
        <w:numPr>
          <w:ilvl w:val="0"/>
          <w:numId w:val="14"/>
        </w:numPr>
        <w:rPr>
          <w:rFonts w:asciiTheme="majorBidi" w:hAnsiTheme="majorBidi" w:cstheme="majorBidi"/>
          <w:sz w:val="32"/>
          <w:szCs w:val="32"/>
        </w:rPr>
      </w:pPr>
      <w:r w:rsidRPr="00BC1A75">
        <w:rPr>
          <w:rFonts w:asciiTheme="majorBidi" w:hAnsiTheme="majorBidi" w:cstheme="majorBidi"/>
          <w:b/>
          <w:bCs/>
          <w:sz w:val="32"/>
          <w:szCs w:val="32"/>
        </w:rPr>
        <w:t>Movements</w:t>
      </w:r>
      <w:r w:rsidRPr="00BC1A75">
        <w:rPr>
          <w:rFonts w:asciiTheme="majorBidi" w:hAnsiTheme="majorBidi" w:cstheme="majorBidi"/>
          <w:sz w:val="32"/>
          <w:szCs w:val="32"/>
        </w:rPr>
        <w:t xml:space="preserve"> – Foundational steps like </w:t>
      </w:r>
      <w:proofErr w:type="spellStart"/>
      <w:r w:rsidRPr="00BC1A75">
        <w:rPr>
          <w:rFonts w:asciiTheme="majorBidi" w:hAnsiTheme="majorBidi" w:cstheme="majorBidi"/>
          <w:b/>
          <w:bCs/>
          <w:sz w:val="32"/>
          <w:szCs w:val="32"/>
        </w:rPr>
        <w:t>kāholo</w:t>
      </w:r>
      <w:proofErr w:type="spellEnd"/>
      <w:r w:rsidRPr="00BC1A75">
        <w:rPr>
          <w:rFonts w:asciiTheme="majorBidi" w:hAnsiTheme="majorBidi" w:cstheme="majorBidi"/>
          <w:sz w:val="32"/>
          <w:szCs w:val="32"/>
        </w:rPr>
        <w:t xml:space="preserve"> (a traveling step), </w:t>
      </w:r>
      <w:proofErr w:type="spellStart"/>
      <w:r w:rsidRPr="00BC1A75">
        <w:rPr>
          <w:rFonts w:asciiTheme="majorBidi" w:hAnsiTheme="majorBidi" w:cstheme="majorBidi"/>
          <w:b/>
          <w:bCs/>
          <w:sz w:val="32"/>
          <w:szCs w:val="32"/>
        </w:rPr>
        <w:t>uwehe</w:t>
      </w:r>
      <w:proofErr w:type="spellEnd"/>
      <w:r w:rsidRPr="00BC1A75">
        <w:rPr>
          <w:rFonts w:asciiTheme="majorBidi" w:hAnsiTheme="majorBidi" w:cstheme="majorBidi"/>
          <w:sz w:val="32"/>
          <w:szCs w:val="32"/>
        </w:rPr>
        <w:t xml:space="preserve"> (a quick lift of the knees), and </w:t>
      </w:r>
      <w:proofErr w:type="spellStart"/>
      <w:r w:rsidRPr="00BC1A75">
        <w:rPr>
          <w:rFonts w:asciiTheme="majorBidi" w:hAnsiTheme="majorBidi" w:cstheme="majorBidi"/>
          <w:b/>
          <w:bCs/>
          <w:sz w:val="32"/>
          <w:szCs w:val="32"/>
        </w:rPr>
        <w:t>ʻami</w:t>
      </w:r>
      <w:proofErr w:type="spellEnd"/>
      <w:r w:rsidRPr="00BC1A75">
        <w:rPr>
          <w:rFonts w:asciiTheme="majorBidi" w:hAnsiTheme="majorBidi" w:cstheme="majorBidi"/>
          <w:sz w:val="32"/>
          <w:szCs w:val="32"/>
        </w:rPr>
        <w:t xml:space="preserve"> (hip rotations).</w:t>
      </w:r>
    </w:p>
    <w:p w14:paraId="137B014B" w14:textId="77777777" w:rsidR="00234F93" w:rsidRPr="00BC1A75" w:rsidRDefault="00234F93" w:rsidP="00234F93">
      <w:pPr>
        <w:numPr>
          <w:ilvl w:val="0"/>
          <w:numId w:val="14"/>
        </w:numPr>
        <w:rPr>
          <w:rFonts w:asciiTheme="majorBidi" w:hAnsiTheme="majorBidi" w:cstheme="majorBidi"/>
          <w:sz w:val="32"/>
          <w:szCs w:val="32"/>
        </w:rPr>
      </w:pPr>
      <w:r w:rsidRPr="00BC1A75">
        <w:rPr>
          <w:rFonts w:asciiTheme="majorBidi" w:hAnsiTheme="majorBidi" w:cstheme="majorBidi"/>
          <w:b/>
          <w:bCs/>
          <w:sz w:val="32"/>
          <w:szCs w:val="32"/>
        </w:rPr>
        <w:t>Implements</w:t>
      </w:r>
      <w:r w:rsidRPr="00BC1A75">
        <w:rPr>
          <w:rFonts w:asciiTheme="majorBidi" w:hAnsiTheme="majorBidi" w:cstheme="majorBidi"/>
          <w:sz w:val="32"/>
          <w:szCs w:val="32"/>
        </w:rPr>
        <w:t xml:space="preserve"> – Tools like </w:t>
      </w:r>
      <w:proofErr w:type="spellStart"/>
      <w:r w:rsidRPr="00BC1A75">
        <w:rPr>
          <w:rFonts w:asciiTheme="majorBidi" w:hAnsiTheme="majorBidi" w:cstheme="majorBidi"/>
          <w:b/>
          <w:bCs/>
          <w:sz w:val="32"/>
          <w:szCs w:val="32"/>
        </w:rPr>
        <w:t>pūʻili</w:t>
      </w:r>
      <w:proofErr w:type="spellEnd"/>
      <w:r w:rsidRPr="00BC1A75">
        <w:rPr>
          <w:rFonts w:asciiTheme="majorBidi" w:hAnsiTheme="majorBidi" w:cstheme="majorBidi"/>
          <w:sz w:val="32"/>
          <w:szCs w:val="32"/>
        </w:rPr>
        <w:t xml:space="preserve"> (split bamboo sticks) or </w:t>
      </w:r>
      <w:proofErr w:type="spellStart"/>
      <w:r w:rsidRPr="00BC1A75">
        <w:rPr>
          <w:rFonts w:asciiTheme="majorBidi" w:hAnsiTheme="majorBidi" w:cstheme="majorBidi"/>
          <w:b/>
          <w:bCs/>
          <w:sz w:val="32"/>
          <w:szCs w:val="32"/>
        </w:rPr>
        <w:t>ʻiliʻili</w:t>
      </w:r>
      <w:proofErr w:type="spellEnd"/>
      <w:r w:rsidRPr="00BC1A75">
        <w:rPr>
          <w:rFonts w:asciiTheme="majorBidi" w:hAnsiTheme="majorBidi" w:cstheme="majorBidi"/>
          <w:sz w:val="32"/>
          <w:szCs w:val="32"/>
        </w:rPr>
        <w:t xml:space="preserve"> (smooth stones used as castanets).</w:t>
      </w:r>
    </w:p>
    <w:p w14:paraId="70ED4F84" w14:textId="77777777" w:rsidR="00234F93" w:rsidRPr="00BC1A75" w:rsidRDefault="00234F93" w:rsidP="00234F93">
      <w:pPr>
        <w:numPr>
          <w:ilvl w:val="0"/>
          <w:numId w:val="14"/>
        </w:numPr>
        <w:rPr>
          <w:rFonts w:asciiTheme="majorBidi" w:hAnsiTheme="majorBidi" w:cstheme="majorBidi"/>
          <w:sz w:val="32"/>
          <w:szCs w:val="32"/>
        </w:rPr>
      </w:pPr>
      <w:r w:rsidRPr="00BC1A75">
        <w:rPr>
          <w:rFonts w:asciiTheme="majorBidi" w:hAnsiTheme="majorBidi" w:cstheme="majorBidi"/>
          <w:b/>
          <w:bCs/>
          <w:sz w:val="32"/>
          <w:szCs w:val="32"/>
        </w:rPr>
        <w:t>Costumes</w:t>
      </w:r>
      <w:r w:rsidRPr="00BC1A75">
        <w:rPr>
          <w:rFonts w:asciiTheme="majorBidi" w:hAnsiTheme="majorBidi" w:cstheme="majorBidi"/>
          <w:sz w:val="32"/>
          <w:szCs w:val="32"/>
        </w:rPr>
        <w:t xml:space="preserve"> – From </w:t>
      </w:r>
      <w:proofErr w:type="spellStart"/>
      <w:r w:rsidRPr="00BC1A75">
        <w:rPr>
          <w:rFonts w:asciiTheme="majorBidi" w:hAnsiTheme="majorBidi" w:cstheme="majorBidi"/>
          <w:b/>
          <w:bCs/>
          <w:sz w:val="32"/>
          <w:szCs w:val="32"/>
        </w:rPr>
        <w:t>pāʻū</w:t>
      </w:r>
      <w:proofErr w:type="spellEnd"/>
      <w:r w:rsidRPr="00BC1A75">
        <w:rPr>
          <w:rFonts w:asciiTheme="majorBidi" w:hAnsiTheme="majorBidi" w:cstheme="majorBidi"/>
          <w:sz w:val="32"/>
          <w:szCs w:val="32"/>
        </w:rPr>
        <w:t xml:space="preserve"> (traditional skirts) and </w:t>
      </w:r>
      <w:r w:rsidRPr="00BC1A75">
        <w:rPr>
          <w:rFonts w:asciiTheme="majorBidi" w:hAnsiTheme="majorBidi" w:cstheme="majorBidi"/>
          <w:b/>
          <w:bCs/>
          <w:sz w:val="32"/>
          <w:szCs w:val="32"/>
        </w:rPr>
        <w:t>lei</w:t>
      </w:r>
      <w:r w:rsidRPr="00BC1A75">
        <w:rPr>
          <w:rFonts w:asciiTheme="majorBidi" w:hAnsiTheme="majorBidi" w:cstheme="majorBidi"/>
          <w:sz w:val="32"/>
          <w:szCs w:val="32"/>
        </w:rPr>
        <w:t>, to more modern or theatrical interpretations.</w:t>
      </w:r>
    </w:p>
    <w:p w14:paraId="5B1080C6" w14:textId="77777777"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Each part has purpose. Nothing is random.</w:t>
      </w:r>
    </w:p>
    <w:p w14:paraId="232915A8" w14:textId="77777777" w:rsidR="00234F93" w:rsidRPr="00BC1A75" w:rsidRDefault="00234F93" w:rsidP="00234F93">
      <w:pPr>
        <w:ind w:left="0" w:firstLine="0"/>
        <w:rPr>
          <w:rFonts w:asciiTheme="majorBidi" w:hAnsiTheme="majorBidi" w:cstheme="majorBidi"/>
          <w:b/>
          <w:bCs/>
          <w:sz w:val="32"/>
          <w:szCs w:val="32"/>
        </w:rPr>
      </w:pPr>
      <w:r w:rsidRPr="00BC1A75">
        <w:rPr>
          <w:rFonts w:asciiTheme="majorBidi" w:hAnsiTheme="majorBidi" w:cstheme="majorBidi"/>
          <w:b/>
          <w:bCs/>
          <w:sz w:val="32"/>
          <w:szCs w:val="32"/>
        </w:rPr>
        <w:t>Why It Matters</w:t>
      </w:r>
    </w:p>
    <w:p w14:paraId="7A308CD1" w14:textId="77777777"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 xml:space="preserve">Hula is more than a photo op. It’s about </w:t>
      </w:r>
      <w:r w:rsidRPr="00BC1A75">
        <w:rPr>
          <w:rFonts w:asciiTheme="majorBidi" w:hAnsiTheme="majorBidi" w:cstheme="majorBidi"/>
          <w:b/>
          <w:bCs/>
          <w:sz w:val="32"/>
          <w:szCs w:val="32"/>
        </w:rPr>
        <w:t>aloha</w:t>
      </w:r>
      <w:r w:rsidRPr="00BC1A75">
        <w:rPr>
          <w:rFonts w:asciiTheme="majorBidi" w:hAnsiTheme="majorBidi" w:cstheme="majorBidi"/>
          <w:sz w:val="32"/>
          <w:szCs w:val="32"/>
        </w:rPr>
        <w:t xml:space="preserve"> (love), </w:t>
      </w:r>
      <w:proofErr w:type="spellStart"/>
      <w:r w:rsidRPr="00BC1A75">
        <w:rPr>
          <w:rFonts w:asciiTheme="majorBidi" w:hAnsiTheme="majorBidi" w:cstheme="majorBidi"/>
          <w:b/>
          <w:bCs/>
          <w:sz w:val="32"/>
          <w:szCs w:val="32"/>
        </w:rPr>
        <w:t>mālama</w:t>
      </w:r>
      <w:proofErr w:type="spellEnd"/>
      <w:r w:rsidRPr="00BC1A75">
        <w:rPr>
          <w:rFonts w:asciiTheme="majorBidi" w:hAnsiTheme="majorBidi" w:cstheme="majorBidi"/>
          <w:sz w:val="32"/>
          <w:szCs w:val="32"/>
        </w:rPr>
        <w:t xml:space="preserve"> (caretaking), </w:t>
      </w:r>
      <w:proofErr w:type="spellStart"/>
      <w:r w:rsidRPr="00BC1A75">
        <w:rPr>
          <w:rFonts w:asciiTheme="majorBidi" w:hAnsiTheme="majorBidi" w:cstheme="majorBidi"/>
          <w:b/>
          <w:bCs/>
          <w:sz w:val="32"/>
          <w:szCs w:val="32"/>
        </w:rPr>
        <w:t>lōkahi</w:t>
      </w:r>
      <w:proofErr w:type="spellEnd"/>
      <w:r w:rsidRPr="00BC1A75">
        <w:rPr>
          <w:rFonts w:asciiTheme="majorBidi" w:hAnsiTheme="majorBidi" w:cstheme="majorBidi"/>
          <w:sz w:val="32"/>
          <w:szCs w:val="32"/>
        </w:rPr>
        <w:t xml:space="preserve"> (unity), </w:t>
      </w:r>
      <w:proofErr w:type="spellStart"/>
      <w:r w:rsidRPr="00BC1A75">
        <w:rPr>
          <w:rFonts w:asciiTheme="majorBidi" w:hAnsiTheme="majorBidi" w:cstheme="majorBidi"/>
          <w:b/>
          <w:bCs/>
          <w:sz w:val="32"/>
          <w:szCs w:val="32"/>
        </w:rPr>
        <w:t>hoʻomana</w:t>
      </w:r>
      <w:proofErr w:type="spellEnd"/>
      <w:r w:rsidRPr="00BC1A75">
        <w:rPr>
          <w:rFonts w:asciiTheme="majorBidi" w:hAnsiTheme="majorBidi" w:cstheme="majorBidi"/>
          <w:sz w:val="32"/>
          <w:szCs w:val="32"/>
        </w:rPr>
        <w:t xml:space="preserve"> (spirituality), and </w:t>
      </w:r>
      <w:proofErr w:type="spellStart"/>
      <w:r w:rsidRPr="00BC1A75">
        <w:rPr>
          <w:rFonts w:asciiTheme="majorBidi" w:hAnsiTheme="majorBidi" w:cstheme="majorBidi"/>
          <w:b/>
          <w:bCs/>
          <w:sz w:val="32"/>
          <w:szCs w:val="32"/>
        </w:rPr>
        <w:t>ʻohana</w:t>
      </w:r>
      <w:proofErr w:type="spellEnd"/>
      <w:r w:rsidRPr="00BC1A75">
        <w:rPr>
          <w:rFonts w:asciiTheme="majorBidi" w:hAnsiTheme="majorBidi" w:cstheme="majorBidi"/>
          <w:sz w:val="32"/>
          <w:szCs w:val="32"/>
        </w:rPr>
        <w:t xml:space="preserve"> (family). It connects people to their ancestors, their land, and their community.</w:t>
      </w:r>
    </w:p>
    <w:p w14:paraId="3397365F" w14:textId="77777777"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When you watch hula in Hawaii, take a moment to go beyond the surface. Look past the costumes and the smiles. See the stories being told. Feel the connection to the land, the gods, and the people who have kept this tradition alive for centuries.</w:t>
      </w:r>
    </w:p>
    <w:p w14:paraId="4B0DAB82" w14:textId="7DAEA2C0" w:rsidR="00234F93" w:rsidRPr="00BC1A75" w:rsidRDefault="00234F93" w:rsidP="00234F93">
      <w:pPr>
        <w:ind w:left="0" w:firstLine="0"/>
        <w:rPr>
          <w:rFonts w:asciiTheme="majorBidi" w:hAnsiTheme="majorBidi" w:cstheme="majorBidi"/>
          <w:sz w:val="32"/>
          <w:szCs w:val="32"/>
        </w:rPr>
      </w:pPr>
      <w:r w:rsidRPr="00BC1A75">
        <w:rPr>
          <w:rFonts w:asciiTheme="majorBidi" w:hAnsiTheme="majorBidi" w:cstheme="majorBidi"/>
          <w:sz w:val="32"/>
          <w:szCs w:val="32"/>
        </w:rPr>
        <w:t>That’s the real magic of hula</w:t>
      </w:r>
      <w:r w:rsidR="00B07393">
        <w:rPr>
          <w:rFonts w:asciiTheme="majorBidi" w:hAnsiTheme="majorBidi" w:cstheme="majorBidi"/>
          <w:sz w:val="32"/>
          <w:szCs w:val="32"/>
        </w:rPr>
        <w:t xml:space="preserve">, </w:t>
      </w:r>
      <w:r w:rsidRPr="00BC1A75">
        <w:rPr>
          <w:rFonts w:asciiTheme="majorBidi" w:hAnsiTheme="majorBidi" w:cstheme="majorBidi"/>
          <w:sz w:val="32"/>
          <w:szCs w:val="32"/>
        </w:rPr>
        <w:t>the heartbeat of Hawaii.</w:t>
      </w:r>
    </w:p>
    <w:p w14:paraId="5E4C1F1B" w14:textId="77777777" w:rsidR="00305003" w:rsidRPr="00BC1A75" w:rsidRDefault="00305003" w:rsidP="00305003">
      <w:pPr>
        <w:ind w:left="0" w:firstLine="0"/>
        <w:rPr>
          <w:rFonts w:asciiTheme="majorBidi" w:hAnsiTheme="majorBidi" w:cstheme="majorBidi"/>
          <w:b/>
          <w:bCs/>
          <w:sz w:val="32"/>
          <w:szCs w:val="32"/>
        </w:rPr>
      </w:pPr>
      <w:r w:rsidRPr="00BC1A75">
        <w:rPr>
          <w:rFonts w:asciiTheme="majorBidi" w:hAnsiTheme="majorBidi" w:cstheme="majorBidi"/>
          <w:b/>
          <w:bCs/>
          <w:sz w:val="32"/>
          <w:szCs w:val="32"/>
        </w:rPr>
        <w:lastRenderedPageBreak/>
        <w:t>Citations and References</w:t>
      </w:r>
    </w:p>
    <w:p w14:paraId="295224C1" w14:textId="77777777" w:rsidR="00305003" w:rsidRPr="00BC1A75" w:rsidRDefault="00305003" w:rsidP="00305003">
      <w:pPr>
        <w:numPr>
          <w:ilvl w:val="0"/>
          <w:numId w:val="13"/>
        </w:numPr>
        <w:rPr>
          <w:rFonts w:asciiTheme="majorBidi" w:hAnsiTheme="majorBidi" w:cstheme="majorBidi"/>
          <w:sz w:val="32"/>
          <w:szCs w:val="32"/>
        </w:rPr>
      </w:pPr>
      <w:proofErr w:type="spellStart"/>
      <w:r w:rsidRPr="00BC1A75">
        <w:rPr>
          <w:rFonts w:asciiTheme="majorBidi" w:hAnsiTheme="majorBidi" w:cstheme="majorBidi"/>
          <w:sz w:val="32"/>
          <w:szCs w:val="32"/>
        </w:rPr>
        <w:t>Barrère</w:t>
      </w:r>
      <w:proofErr w:type="spellEnd"/>
      <w:r w:rsidRPr="00BC1A75">
        <w:rPr>
          <w:rFonts w:asciiTheme="majorBidi" w:hAnsiTheme="majorBidi" w:cstheme="majorBidi"/>
          <w:sz w:val="32"/>
          <w:szCs w:val="32"/>
        </w:rPr>
        <w:t xml:space="preserve">, D. B., Pukui, M. K., &amp; Kelly, M. (1980). </w:t>
      </w:r>
      <w:r w:rsidRPr="00BC1A75">
        <w:rPr>
          <w:rFonts w:asciiTheme="majorBidi" w:hAnsiTheme="majorBidi" w:cstheme="majorBidi"/>
          <w:i/>
          <w:iCs/>
          <w:sz w:val="32"/>
          <w:szCs w:val="32"/>
        </w:rPr>
        <w:t>Hula: Historical Perspectives</w:t>
      </w:r>
      <w:r w:rsidRPr="00BC1A75">
        <w:rPr>
          <w:rFonts w:asciiTheme="majorBidi" w:hAnsiTheme="majorBidi" w:cstheme="majorBidi"/>
          <w:sz w:val="32"/>
          <w:szCs w:val="32"/>
        </w:rPr>
        <w:t>. Honolulu: Bishop Museum Press.</w:t>
      </w:r>
    </w:p>
    <w:p w14:paraId="4F58C0B3"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Buck, E. B. (1993). </w:t>
      </w:r>
      <w:r w:rsidRPr="00BC1A75">
        <w:rPr>
          <w:rFonts w:asciiTheme="majorBidi" w:hAnsiTheme="majorBidi" w:cstheme="majorBidi"/>
          <w:i/>
          <w:iCs/>
          <w:sz w:val="32"/>
          <w:szCs w:val="32"/>
        </w:rPr>
        <w:t>Paradise Remade: The Politics of Culture and History in Hawai'i</w:t>
      </w:r>
      <w:r w:rsidRPr="00BC1A75">
        <w:rPr>
          <w:rFonts w:asciiTheme="majorBidi" w:hAnsiTheme="majorBidi" w:cstheme="majorBidi"/>
          <w:sz w:val="32"/>
          <w:szCs w:val="32"/>
        </w:rPr>
        <w:t>. Philadelphia: Temple University Press.</w:t>
      </w:r>
    </w:p>
    <w:p w14:paraId="1AE582E6"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Emerson, N. B. (1909). </w:t>
      </w:r>
      <w:r w:rsidRPr="00BC1A75">
        <w:rPr>
          <w:rFonts w:asciiTheme="majorBidi" w:hAnsiTheme="majorBidi" w:cstheme="majorBidi"/>
          <w:i/>
          <w:iCs/>
          <w:sz w:val="32"/>
          <w:szCs w:val="32"/>
        </w:rPr>
        <w:t>Unwritten Literature of Hawaii: The Sacred Songs of the Hula</w:t>
      </w:r>
      <w:r w:rsidRPr="00BC1A75">
        <w:rPr>
          <w:rFonts w:asciiTheme="majorBidi" w:hAnsiTheme="majorBidi" w:cstheme="majorBidi"/>
          <w:sz w:val="32"/>
          <w:szCs w:val="32"/>
        </w:rPr>
        <w:t>. Washington, D.C.: Government Printing Office.</w:t>
      </w:r>
    </w:p>
    <w:p w14:paraId="71DB6C4C"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Holt, J. D. (1948). </w:t>
      </w:r>
      <w:r w:rsidRPr="00BC1A75">
        <w:rPr>
          <w:rFonts w:asciiTheme="majorBidi" w:hAnsiTheme="majorBidi" w:cstheme="majorBidi"/>
          <w:i/>
          <w:iCs/>
          <w:sz w:val="32"/>
          <w:szCs w:val="32"/>
        </w:rPr>
        <w:t>On Being Hawaiian</w:t>
      </w:r>
      <w:r w:rsidRPr="00BC1A75">
        <w:rPr>
          <w:rFonts w:asciiTheme="majorBidi" w:hAnsiTheme="majorBidi" w:cstheme="majorBidi"/>
          <w:sz w:val="32"/>
          <w:szCs w:val="32"/>
        </w:rPr>
        <w:t>. Honolulu: Topgallant Publishing.</w:t>
      </w:r>
    </w:p>
    <w:p w14:paraId="09D6890A" w14:textId="77777777" w:rsidR="00305003" w:rsidRPr="00BC1A75" w:rsidRDefault="00305003" w:rsidP="00305003">
      <w:pPr>
        <w:numPr>
          <w:ilvl w:val="0"/>
          <w:numId w:val="13"/>
        </w:numPr>
        <w:rPr>
          <w:rFonts w:asciiTheme="majorBidi" w:hAnsiTheme="majorBidi" w:cstheme="majorBidi"/>
          <w:sz w:val="32"/>
          <w:szCs w:val="32"/>
        </w:rPr>
      </w:pPr>
      <w:proofErr w:type="spellStart"/>
      <w:r w:rsidRPr="00BC1A75">
        <w:rPr>
          <w:rFonts w:asciiTheme="majorBidi" w:hAnsiTheme="majorBidi" w:cstheme="majorBidi"/>
          <w:sz w:val="32"/>
          <w:szCs w:val="32"/>
        </w:rPr>
        <w:t>Kaeppler</w:t>
      </w:r>
      <w:proofErr w:type="spellEnd"/>
      <w:r w:rsidRPr="00BC1A75">
        <w:rPr>
          <w:rFonts w:asciiTheme="majorBidi" w:hAnsiTheme="majorBidi" w:cstheme="majorBidi"/>
          <w:sz w:val="32"/>
          <w:szCs w:val="32"/>
        </w:rPr>
        <w:t xml:space="preserve">, A. L. (1993). </w:t>
      </w:r>
      <w:r w:rsidRPr="00BC1A75">
        <w:rPr>
          <w:rFonts w:asciiTheme="majorBidi" w:hAnsiTheme="majorBidi" w:cstheme="majorBidi"/>
          <w:i/>
          <w:iCs/>
          <w:sz w:val="32"/>
          <w:szCs w:val="32"/>
        </w:rPr>
        <w:t>Hula Pahu: Hawaiian Drum Dances</w:t>
      </w:r>
      <w:r w:rsidRPr="00BC1A75">
        <w:rPr>
          <w:rFonts w:asciiTheme="majorBidi" w:hAnsiTheme="majorBidi" w:cstheme="majorBidi"/>
          <w:sz w:val="32"/>
          <w:szCs w:val="32"/>
        </w:rPr>
        <w:t>. Honolulu: Bishop Museum Press.</w:t>
      </w:r>
    </w:p>
    <w:p w14:paraId="0653E7A1"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Kanahele, G. S. (1986). </w:t>
      </w:r>
      <w:proofErr w:type="spellStart"/>
      <w:r w:rsidRPr="00BC1A75">
        <w:rPr>
          <w:rFonts w:asciiTheme="majorBidi" w:hAnsiTheme="majorBidi" w:cstheme="majorBidi"/>
          <w:i/>
          <w:iCs/>
          <w:sz w:val="32"/>
          <w:szCs w:val="32"/>
        </w:rPr>
        <w:t>Kū</w:t>
      </w:r>
      <w:proofErr w:type="spellEnd"/>
      <w:r w:rsidRPr="00BC1A75">
        <w:rPr>
          <w:rFonts w:asciiTheme="majorBidi" w:hAnsiTheme="majorBidi" w:cstheme="majorBidi"/>
          <w:i/>
          <w:iCs/>
          <w:sz w:val="32"/>
          <w:szCs w:val="32"/>
        </w:rPr>
        <w:t xml:space="preserve"> Kanaka: Stand Tall, A Search for Hawaiian Values</w:t>
      </w:r>
      <w:r w:rsidRPr="00BC1A75">
        <w:rPr>
          <w:rFonts w:asciiTheme="majorBidi" w:hAnsiTheme="majorBidi" w:cstheme="majorBidi"/>
          <w:sz w:val="32"/>
          <w:szCs w:val="32"/>
        </w:rPr>
        <w:t>. Honolulu: University of Hawaii Press.</w:t>
      </w:r>
    </w:p>
    <w:p w14:paraId="5BE9B84B"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Kuykendall, R. S. (1938-1967). </w:t>
      </w:r>
      <w:r w:rsidRPr="00BC1A75">
        <w:rPr>
          <w:rFonts w:asciiTheme="majorBidi" w:hAnsiTheme="majorBidi" w:cstheme="majorBidi"/>
          <w:i/>
          <w:iCs/>
          <w:sz w:val="32"/>
          <w:szCs w:val="32"/>
        </w:rPr>
        <w:t>The Hawaiian Kingdom</w:t>
      </w:r>
      <w:r w:rsidRPr="00BC1A75">
        <w:rPr>
          <w:rFonts w:asciiTheme="majorBidi" w:hAnsiTheme="majorBidi" w:cstheme="majorBidi"/>
          <w:sz w:val="32"/>
          <w:szCs w:val="32"/>
        </w:rPr>
        <w:t xml:space="preserve"> (3 vols.). Honolulu: University of Hawaii Press.</w:t>
      </w:r>
    </w:p>
    <w:p w14:paraId="305006EA"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Malo, D. (1951). </w:t>
      </w:r>
      <w:r w:rsidRPr="00BC1A75">
        <w:rPr>
          <w:rFonts w:asciiTheme="majorBidi" w:hAnsiTheme="majorBidi" w:cstheme="majorBidi"/>
          <w:i/>
          <w:iCs/>
          <w:sz w:val="32"/>
          <w:szCs w:val="32"/>
        </w:rPr>
        <w:t>Hawaiian Antiquities (Moolelo Hawaii)</w:t>
      </w:r>
      <w:r w:rsidRPr="00BC1A75">
        <w:rPr>
          <w:rFonts w:asciiTheme="majorBidi" w:hAnsiTheme="majorBidi" w:cstheme="majorBidi"/>
          <w:sz w:val="32"/>
          <w:szCs w:val="32"/>
        </w:rPr>
        <w:t>. (N. B. Emerson, Trans.). Honolulu: Bishop Museum Press. (Original work published 1903)</w:t>
      </w:r>
    </w:p>
    <w:p w14:paraId="0926078B"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Stillman, A. K. (1998). "Sacred Hula: The Historical Hula </w:t>
      </w:r>
      <w:proofErr w:type="spellStart"/>
      <w:r w:rsidRPr="00BC1A75">
        <w:rPr>
          <w:rFonts w:asciiTheme="majorBidi" w:hAnsiTheme="majorBidi" w:cstheme="majorBidi"/>
          <w:sz w:val="32"/>
          <w:szCs w:val="32"/>
        </w:rPr>
        <w:t>ʻĀlaʻapapa</w:t>
      </w:r>
      <w:proofErr w:type="spellEnd"/>
      <w:r w:rsidRPr="00BC1A75">
        <w:rPr>
          <w:rFonts w:asciiTheme="majorBidi" w:hAnsiTheme="majorBidi" w:cstheme="majorBidi"/>
          <w:sz w:val="32"/>
          <w:szCs w:val="32"/>
        </w:rPr>
        <w:t xml:space="preserve">." </w:t>
      </w:r>
      <w:r w:rsidRPr="00BC1A75">
        <w:rPr>
          <w:rFonts w:asciiTheme="majorBidi" w:hAnsiTheme="majorBidi" w:cstheme="majorBidi"/>
          <w:i/>
          <w:iCs/>
          <w:sz w:val="32"/>
          <w:szCs w:val="32"/>
        </w:rPr>
        <w:t>Bishop Museum Bulletin in Anthropology 8</w:t>
      </w:r>
      <w:r w:rsidRPr="00BC1A75">
        <w:rPr>
          <w:rFonts w:asciiTheme="majorBidi" w:hAnsiTheme="majorBidi" w:cstheme="majorBidi"/>
          <w:sz w:val="32"/>
          <w:szCs w:val="32"/>
        </w:rPr>
        <w:t>. Honolulu: Bishop Museum Press.</w:t>
      </w:r>
    </w:p>
    <w:p w14:paraId="12FC0C62"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Silva, N. K. (2004). </w:t>
      </w:r>
      <w:r w:rsidRPr="00BC1A75">
        <w:rPr>
          <w:rFonts w:asciiTheme="majorBidi" w:hAnsiTheme="majorBidi" w:cstheme="majorBidi"/>
          <w:i/>
          <w:iCs/>
          <w:sz w:val="32"/>
          <w:szCs w:val="32"/>
        </w:rPr>
        <w:t>Aloha Betrayed: Native Hawaiian Resistance to American Colonialism</w:t>
      </w:r>
      <w:r w:rsidRPr="00BC1A75">
        <w:rPr>
          <w:rFonts w:asciiTheme="majorBidi" w:hAnsiTheme="majorBidi" w:cstheme="majorBidi"/>
          <w:sz w:val="32"/>
          <w:szCs w:val="32"/>
        </w:rPr>
        <w:t>. Durham: Duke University Press.</w:t>
      </w:r>
    </w:p>
    <w:p w14:paraId="6A73B782"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lastRenderedPageBreak/>
        <w:t xml:space="preserve">Tatar, E. (1987). </w:t>
      </w:r>
      <w:r w:rsidRPr="00BC1A75">
        <w:rPr>
          <w:rFonts w:asciiTheme="majorBidi" w:hAnsiTheme="majorBidi" w:cstheme="majorBidi"/>
          <w:i/>
          <w:iCs/>
          <w:sz w:val="32"/>
          <w:szCs w:val="32"/>
        </w:rPr>
        <w:t>Nineteenth Century Hawaiian Chant</w:t>
      </w:r>
      <w:r w:rsidRPr="00BC1A75">
        <w:rPr>
          <w:rFonts w:asciiTheme="majorBidi" w:hAnsiTheme="majorBidi" w:cstheme="majorBidi"/>
          <w:sz w:val="32"/>
          <w:szCs w:val="32"/>
        </w:rPr>
        <w:t>. Honolulu: Bishop Museum Press.</w:t>
      </w:r>
    </w:p>
    <w:p w14:paraId="7453E0FF"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Trask, H. K. (1999). </w:t>
      </w:r>
      <w:r w:rsidRPr="00BC1A75">
        <w:rPr>
          <w:rFonts w:asciiTheme="majorBidi" w:hAnsiTheme="majorBidi" w:cstheme="majorBidi"/>
          <w:i/>
          <w:iCs/>
          <w:sz w:val="32"/>
          <w:szCs w:val="32"/>
        </w:rPr>
        <w:t>From a Native Daughter: Colonialism and Sovereignty in Hawaiʻi</w:t>
      </w:r>
      <w:r w:rsidRPr="00BC1A75">
        <w:rPr>
          <w:rFonts w:asciiTheme="majorBidi" w:hAnsiTheme="majorBidi" w:cstheme="majorBidi"/>
          <w:sz w:val="32"/>
          <w:szCs w:val="32"/>
        </w:rPr>
        <w:t>. Honolulu: University of Hawaiʻi Press.</w:t>
      </w:r>
    </w:p>
    <w:p w14:paraId="50EB909F"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Imada, A. L. (2012). </w:t>
      </w:r>
      <w:r w:rsidRPr="00BC1A75">
        <w:rPr>
          <w:rFonts w:asciiTheme="majorBidi" w:hAnsiTheme="majorBidi" w:cstheme="majorBidi"/>
          <w:i/>
          <w:iCs/>
          <w:sz w:val="32"/>
          <w:szCs w:val="32"/>
        </w:rPr>
        <w:t>Aloha America: Hula Circuits Through the U.S. Empire</w:t>
      </w:r>
      <w:r w:rsidRPr="00BC1A75">
        <w:rPr>
          <w:rFonts w:asciiTheme="majorBidi" w:hAnsiTheme="majorBidi" w:cstheme="majorBidi"/>
          <w:sz w:val="32"/>
          <w:szCs w:val="32"/>
        </w:rPr>
        <w:t>. Durham: Duke University Press.</w:t>
      </w:r>
    </w:p>
    <w:p w14:paraId="7817F282" w14:textId="77777777" w:rsidR="00305003" w:rsidRPr="00BC1A75" w:rsidRDefault="00305003" w:rsidP="00305003">
      <w:pPr>
        <w:numPr>
          <w:ilvl w:val="0"/>
          <w:numId w:val="13"/>
        </w:numPr>
        <w:rPr>
          <w:rFonts w:asciiTheme="majorBidi" w:hAnsiTheme="majorBidi" w:cstheme="majorBidi"/>
          <w:sz w:val="32"/>
          <w:szCs w:val="32"/>
        </w:rPr>
      </w:pPr>
      <w:proofErr w:type="spellStart"/>
      <w:r w:rsidRPr="00BC1A75">
        <w:rPr>
          <w:rFonts w:asciiTheme="majorBidi" w:hAnsiTheme="majorBidi" w:cstheme="majorBidi"/>
          <w:sz w:val="32"/>
          <w:szCs w:val="32"/>
        </w:rPr>
        <w:t>Kame'eleihiwa</w:t>
      </w:r>
      <w:proofErr w:type="spellEnd"/>
      <w:r w:rsidRPr="00BC1A75">
        <w:rPr>
          <w:rFonts w:asciiTheme="majorBidi" w:hAnsiTheme="majorBidi" w:cstheme="majorBidi"/>
          <w:sz w:val="32"/>
          <w:szCs w:val="32"/>
        </w:rPr>
        <w:t xml:space="preserve">, L. (1992). </w:t>
      </w:r>
      <w:r w:rsidRPr="00BC1A75">
        <w:rPr>
          <w:rFonts w:asciiTheme="majorBidi" w:hAnsiTheme="majorBidi" w:cstheme="majorBidi"/>
          <w:i/>
          <w:iCs/>
          <w:sz w:val="32"/>
          <w:szCs w:val="32"/>
        </w:rPr>
        <w:t xml:space="preserve">Native Land and Foreign Desires: </w:t>
      </w:r>
      <w:proofErr w:type="spellStart"/>
      <w:r w:rsidRPr="00BC1A75">
        <w:rPr>
          <w:rFonts w:asciiTheme="majorBidi" w:hAnsiTheme="majorBidi" w:cstheme="majorBidi"/>
          <w:i/>
          <w:iCs/>
          <w:sz w:val="32"/>
          <w:szCs w:val="32"/>
        </w:rPr>
        <w:t>Pehea</w:t>
      </w:r>
      <w:proofErr w:type="spellEnd"/>
      <w:r w:rsidRPr="00BC1A75">
        <w:rPr>
          <w:rFonts w:asciiTheme="majorBidi" w:hAnsiTheme="majorBidi" w:cstheme="majorBidi"/>
          <w:i/>
          <w:iCs/>
          <w:sz w:val="32"/>
          <w:szCs w:val="32"/>
        </w:rPr>
        <w:t xml:space="preserve"> </w:t>
      </w:r>
      <w:proofErr w:type="spellStart"/>
      <w:r w:rsidRPr="00BC1A75">
        <w:rPr>
          <w:rFonts w:asciiTheme="majorBidi" w:hAnsiTheme="majorBidi" w:cstheme="majorBidi"/>
          <w:i/>
          <w:iCs/>
          <w:sz w:val="32"/>
          <w:szCs w:val="32"/>
        </w:rPr>
        <w:t>Lā</w:t>
      </w:r>
      <w:proofErr w:type="spellEnd"/>
      <w:r w:rsidRPr="00BC1A75">
        <w:rPr>
          <w:rFonts w:asciiTheme="majorBidi" w:hAnsiTheme="majorBidi" w:cstheme="majorBidi"/>
          <w:i/>
          <w:iCs/>
          <w:sz w:val="32"/>
          <w:szCs w:val="32"/>
        </w:rPr>
        <w:t xml:space="preserve"> E Pono Ai?</w:t>
      </w:r>
      <w:r w:rsidRPr="00BC1A75">
        <w:rPr>
          <w:rFonts w:asciiTheme="majorBidi" w:hAnsiTheme="majorBidi" w:cstheme="majorBidi"/>
          <w:sz w:val="32"/>
          <w:szCs w:val="32"/>
        </w:rPr>
        <w:t xml:space="preserve"> Honolulu: Bishop Museum Press.</w:t>
      </w:r>
    </w:p>
    <w:p w14:paraId="49BF61C2"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Kamahele, M. (1992). "Hula as Resistance." </w:t>
      </w:r>
      <w:r w:rsidRPr="00BC1A75">
        <w:rPr>
          <w:rFonts w:asciiTheme="majorBidi" w:hAnsiTheme="majorBidi" w:cstheme="majorBidi"/>
          <w:i/>
          <w:iCs/>
          <w:sz w:val="32"/>
          <w:szCs w:val="32"/>
        </w:rPr>
        <w:t>Women &amp; Performance: A Journal of Feminist Theory</w:t>
      </w:r>
      <w:r w:rsidRPr="00BC1A75">
        <w:rPr>
          <w:rFonts w:asciiTheme="majorBidi" w:hAnsiTheme="majorBidi" w:cstheme="majorBidi"/>
          <w:sz w:val="32"/>
          <w:szCs w:val="32"/>
        </w:rPr>
        <w:t>, 5(2), 104-115.</w:t>
      </w:r>
    </w:p>
    <w:p w14:paraId="4E16251E" w14:textId="77777777" w:rsidR="00305003" w:rsidRPr="00BC1A75" w:rsidRDefault="00305003" w:rsidP="00305003">
      <w:pPr>
        <w:numPr>
          <w:ilvl w:val="0"/>
          <w:numId w:val="13"/>
        </w:numPr>
        <w:rPr>
          <w:rFonts w:asciiTheme="majorBidi" w:hAnsiTheme="majorBidi" w:cstheme="majorBidi"/>
          <w:sz w:val="32"/>
          <w:szCs w:val="32"/>
        </w:rPr>
      </w:pPr>
      <w:proofErr w:type="spellStart"/>
      <w:r w:rsidRPr="00BC1A75">
        <w:rPr>
          <w:rFonts w:asciiTheme="majorBidi" w:hAnsiTheme="majorBidi" w:cstheme="majorBidi"/>
          <w:sz w:val="32"/>
          <w:szCs w:val="32"/>
        </w:rPr>
        <w:t>Kaomea</w:t>
      </w:r>
      <w:proofErr w:type="spellEnd"/>
      <w:r w:rsidRPr="00BC1A75">
        <w:rPr>
          <w:rFonts w:asciiTheme="majorBidi" w:hAnsiTheme="majorBidi" w:cstheme="majorBidi"/>
          <w:sz w:val="32"/>
          <w:szCs w:val="32"/>
        </w:rPr>
        <w:t xml:space="preserve">, J. (2000). "A Curriculum of Aloha? Colonialism and Tourism in Hawai'i's Elementary Textbooks." </w:t>
      </w:r>
      <w:r w:rsidRPr="00BC1A75">
        <w:rPr>
          <w:rFonts w:asciiTheme="majorBidi" w:hAnsiTheme="majorBidi" w:cstheme="majorBidi"/>
          <w:i/>
          <w:iCs/>
          <w:sz w:val="32"/>
          <w:szCs w:val="32"/>
        </w:rPr>
        <w:t>Curriculum Inquiry</w:t>
      </w:r>
      <w:r w:rsidRPr="00BC1A75">
        <w:rPr>
          <w:rFonts w:asciiTheme="majorBidi" w:hAnsiTheme="majorBidi" w:cstheme="majorBidi"/>
          <w:sz w:val="32"/>
          <w:szCs w:val="32"/>
        </w:rPr>
        <w:t>, 30(3), 319-344.</w:t>
      </w:r>
    </w:p>
    <w:p w14:paraId="429AE157" w14:textId="77777777" w:rsidR="00305003" w:rsidRPr="00BC1A75" w:rsidRDefault="00305003" w:rsidP="00305003">
      <w:pPr>
        <w:numPr>
          <w:ilvl w:val="0"/>
          <w:numId w:val="13"/>
        </w:numPr>
        <w:rPr>
          <w:rFonts w:asciiTheme="majorBidi" w:hAnsiTheme="majorBidi" w:cstheme="majorBidi"/>
          <w:sz w:val="32"/>
          <w:szCs w:val="32"/>
        </w:rPr>
      </w:pPr>
      <w:proofErr w:type="spellStart"/>
      <w:r w:rsidRPr="00BC1A75">
        <w:rPr>
          <w:rFonts w:asciiTheme="majorBidi" w:hAnsiTheme="majorBidi" w:cstheme="majorBidi"/>
          <w:sz w:val="32"/>
          <w:szCs w:val="32"/>
        </w:rPr>
        <w:t>Laenui</w:t>
      </w:r>
      <w:proofErr w:type="spellEnd"/>
      <w:r w:rsidRPr="00BC1A75">
        <w:rPr>
          <w:rFonts w:asciiTheme="majorBidi" w:hAnsiTheme="majorBidi" w:cstheme="majorBidi"/>
          <w:sz w:val="32"/>
          <w:szCs w:val="32"/>
        </w:rPr>
        <w:t xml:space="preserve">, P. (2000). "Processes of Decolonization." In M. Battiste (Ed.), </w:t>
      </w:r>
      <w:r w:rsidRPr="00BC1A75">
        <w:rPr>
          <w:rFonts w:asciiTheme="majorBidi" w:hAnsiTheme="majorBidi" w:cstheme="majorBidi"/>
          <w:i/>
          <w:iCs/>
          <w:sz w:val="32"/>
          <w:szCs w:val="32"/>
        </w:rPr>
        <w:t>Reclaiming Indigenous Voice and Vision</w:t>
      </w:r>
      <w:r w:rsidRPr="00BC1A75">
        <w:rPr>
          <w:rFonts w:asciiTheme="majorBidi" w:hAnsiTheme="majorBidi" w:cstheme="majorBidi"/>
          <w:sz w:val="32"/>
          <w:szCs w:val="32"/>
        </w:rPr>
        <w:t xml:space="preserve"> (pp. 150-160). Vancouver: UBC Press.</w:t>
      </w:r>
    </w:p>
    <w:p w14:paraId="4AC3A098"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Osorio, J. K. (2002). </w:t>
      </w:r>
      <w:r w:rsidRPr="00BC1A75">
        <w:rPr>
          <w:rFonts w:asciiTheme="majorBidi" w:hAnsiTheme="majorBidi" w:cstheme="majorBidi"/>
          <w:i/>
          <w:iCs/>
          <w:sz w:val="32"/>
          <w:szCs w:val="32"/>
        </w:rPr>
        <w:t xml:space="preserve">Dismembering </w:t>
      </w:r>
      <w:proofErr w:type="spellStart"/>
      <w:r w:rsidRPr="00BC1A75">
        <w:rPr>
          <w:rFonts w:asciiTheme="majorBidi" w:hAnsiTheme="majorBidi" w:cstheme="majorBidi"/>
          <w:i/>
          <w:iCs/>
          <w:sz w:val="32"/>
          <w:szCs w:val="32"/>
        </w:rPr>
        <w:t>Lāhui</w:t>
      </w:r>
      <w:proofErr w:type="spellEnd"/>
      <w:r w:rsidRPr="00BC1A75">
        <w:rPr>
          <w:rFonts w:asciiTheme="majorBidi" w:hAnsiTheme="majorBidi" w:cstheme="majorBidi"/>
          <w:i/>
          <w:iCs/>
          <w:sz w:val="32"/>
          <w:szCs w:val="32"/>
        </w:rPr>
        <w:t>: A History of the Hawaiian Nation to 1887</w:t>
      </w:r>
      <w:r w:rsidRPr="00BC1A75">
        <w:rPr>
          <w:rFonts w:asciiTheme="majorBidi" w:hAnsiTheme="majorBidi" w:cstheme="majorBidi"/>
          <w:sz w:val="32"/>
          <w:szCs w:val="32"/>
        </w:rPr>
        <w:t>. Honolulu: University of Hawaiʻi Press.</w:t>
      </w:r>
    </w:p>
    <w:p w14:paraId="4DF4C6D4"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Pukui, M. K., &amp; Elbert, S. H. (1986). </w:t>
      </w:r>
      <w:r w:rsidRPr="00BC1A75">
        <w:rPr>
          <w:rFonts w:asciiTheme="majorBidi" w:hAnsiTheme="majorBidi" w:cstheme="majorBidi"/>
          <w:i/>
          <w:iCs/>
          <w:sz w:val="32"/>
          <w:szCs w:val="32"/>
        </w:rPr>
        <w:t>Hawaiian Dictionary: Hawaiian-English, English-Hawaiian</w:t>
      </w:r>
      <w:r w:rsidRPr="00BC1A75">
        <w:rPr>
          <w:rFonts w:asciiTheme="majorBidi" w:hAnsiTheme="majorBidi" w:cstheme="majorBidi"/>
          <w:sz w:val="32"/>
          <w:szCs w:val="32"/>
        </w:rPr>
        <w:t>. Honolulu: University of Hawaii Press.</w:t>
      </w:r>
    </w:p>
    <w:p w14:paraId="427C842A"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Sai, D. K. (2008). </w:t>
      </w:r>
      <w:r w:rsidRPr="00BC1A75">
        <w:rPr>
          <w:rFonts w:asciiTheme="majorBidi" w:hAnsiTheme="majorBidi" w:cstheme="majorBidi"/>
          <w:i/>
          <w:iCs/>
          <w:sz w:val="32"/>
          <w:szCs w:val="32"/>
        </w:rPr>
        <w:t>The American Occupation of the Hawaiian Kingdom: Beginning the Transition from Occupied to Restored State</w:t>
      </w:r>
      <w:r w:rsidRPr="00BC1A75">
        <w:rPr>
          <w:rFonts w:asciiTheme="majorBidi" w:hAnsiTheme="majorBidi" w:cstheme="majorBidi"/>
          <w:sz w:val="32"/>
          <w:szCs w:val="32"/>
        </w:rPr>
        <w:t xml:space="preserve">. (Doctoral dissertation). University of Hawai'i at </w:t>
      </w:r>
      <w:proofErr w:type="spellStart"/>
      <w:r w:rsidRPr="00BC1A75">
        <w:rPr>
          <w:rFonts w:asciiTheme="majorBidi" w:hAnsiTheme="majorBidi" w:cstheme="majorBidi"/>
          <w:sz w:val="32"/>
          <w:szCs w:val="32"/>
        </w:rPr>
        <w:t>Mānoa</w:t>
      </w:r>
      <w:proofErr w:type="spellEnd"/>
      <w:r w:rsidRPr="00BC1A75">
        <w:rPr>
          <w:rFonts w:asciiTheme="majorBidi" w:hAnsiTheme="majorBidi" w:cstheme="majorBidi"/>
          <w:sz w:val="32"/>
          <w:szCs w:val="32"/>
        </w:rPr>
        <w:t>.</w:t>
      </w:r>
    </w:p>
    <w:p w14:paraId="3DE70E3C"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lastRenderedPageBreak/>
        <w:t xml:space="preserve">Twain, M. (1966). </w:t>
      </w:r>
      <w:r w:rsidRPr="00BC1A75">
        <w:rPr>
          <w:rFonts w:asciiTheme="majorBidi" w:hAnsiTheme="majorBidi" w:cstheme="majorBidi"/>
          <w:i/>
          <w:iCs/>
          <w:sz w:val="32"/>
          <w:szCs w:val="32"/>
        </w:rPr>
        <w:t>Mark Twain's Letters from Hawaii</w:t>
      </w:r>
      <w:r w:rsidRPr="00BC1A75">
        <w:rPr>
          <w:rFonts w:asciiTheme="majorBidi" w:hAnsiTheme="majorBidi" w:cstheme="majorBidi"/>
          <w:sz w:val="32"/>
          <w:szCs w:val="32"/>
        </w:rPr>
        <w:t>. (A. G. Day, Ed.). Honolulu: University of Hawaii Press.</w:t>
      </w:r>
    </w:p>
    <w:p w14:paraId="6419D881"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Beckwith, M. (1970). </w:t>
      </w:r>
      <w:r w:rsidRPr="00BC1A75">
        <w:rPr>
          <w:rFonts w:asciiTheme="majorBidi" w:hAnsiTheme="majorBidi" w:cstheme="majorBidi"/>
          <w:i/>
          <w:iCs/>
          <w:sz w:val="32"/>
          <w:szCs w:val="32"/>
        </w:rPr>
        <w:t>Hawaiian Mythology</w:t>
      </w:r>
      <w:r w:rsidRPr="00BC1A75">
        <w:rPr>
          <w:rFonts w:asciiTheme="majorBidi" w:hAnsiTheme="majorBidi" w:cstheme="majorBidi"/>
          <w:sz w:val="32"/>
          <w:szCs w:val="32"/>
        </w:rPr>
        <w:t>. Honolulu: University of Hawaii Press.</w:t>
      </w:r>
    </w:p>
    <w:p w14:paraId="4E93BC5B"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Manu, M. (2002). </w:t>
      </w:r>
      <w:r w:rsidRPr="00BC1A75">
        <w:rPr>
          <w:rFonts w:asciiTheme="majorBidi" w:hAnsiTheme="majorBidi" w:cstheme="majorBidi"/>
          <w:i/>
          <w:iCs/>
          <w:sz w:val="32"/>
          <w:szCs w:val="32"/>
        </w:rPr>
        <w:t>Hawaiian Customs and Beliefs</w:t>
      </w:r>
      <w:r w:rsidRPr="00BC1A75">
        <w:rPr>
          <w:rFonts w:asciiTheme="majorBidi" w:hAnsiTheme="majorBidi" w:cstheme="majorBidi"/>
          <w:sz w:val="32"/>
          <w:szCs w:val="32"/>
        </w:rPr>
        <w:t>. Honolulu: Kamehameha Schools Press.</w:t>
      </w:r>
    </w:p>
    <w:p w14:paraId="14ADD3B1" w14:textId="77777777" w:rsidR="00305003" w:rsidRPr="00BC1A75" w:rsidRDefault="00305003" w:rsidP="00305003">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McDougall, B. N. (2016). </w:t>
      </w:r>
      <w:r w:rsidRPr="00BC1A75">
        <w:rPr>
          <w:rFonts w:asciiTheme="majorBidi" w:hAnsiTheme="majorBidi" w:cstheme="majorBidi"/>
          <w:i/>
          <w:iCs/>
          <w:sz w:val="32"/>
          <w:szCs w:val="32"/>
        </w:rPr>
        <w:t>Finding Meaning: Kaona and Contemporary Hawaiian Literature</w:t>
      </w:r>
      <w:r w:rsidRPr="00BC1A75">
        <w:rPr>
          <w:rFonts w:asciiTheme="majorBidi" w:hAnsiTheme="majorBidi" w:cstheme="majorBidi"/>
          <w:sz w:val="32"/>
          <w:szCs w:val="32"/>
        </w:rPr>
        <w:t>. Tucson: University of Arizona Press.</w:t>
      </w:r>
    </w:p>
    <w:p w14:paraId="56377A17" w14:textId="05D9D450" w:rsidR="00FB5B6C" w:rsidRPr="00BC1A75" w:rsidRDefault="00305003" w:rsidP="00BC1A75">
      <w:pPr>
        <w:numPr>
          <w:ilvl w:val="0"/>
          <w:numId w:val="13"/>
        </w:numPr>
        <w:rPr>
          <w:rFonts w:asciiTheme="majorBidi" w:hAnsiTheme="majorBidi" w:cstheme="majorBidi"/>
          <w:sz w:val="32"/>
          <w:szCs w:val="32"/>
        </w:rPr>
      </w:pPr>
      <w:r w:rsidRPr="00BC1A75">
        <w:rPr>
          <w:rFonts w:asciiTheme="majorBidi" w:hAnsiTheme="majorBidi" w:cstheme="majorBidi"/>
          <w:sz w:val="32"/>
          <w:szCs w:val="32"/>
        </w:rPr>
        <w:t xml:space="preserve">Wong, K. S. (2006). "He Hawai'i </w:t>
      </w:r>
      <w:proofErr w:type="spellStart"/>
      <w:r w:rsidRPr="00BC1A75">
        <w:rPr>
          <w:rFonts w:asciiTheme="majorBidi" w:hAnsiTheme="majorBidi" w:cstheme="majorBidi"/>
          <w:sz w:val="32"/>
          <w:szCs w:val="32"/>
        </w:rPr>
        <w:t>Kākou</w:t>
      </w:r>
      <w:proofErr w:type="spellEnd"/>
      <w:r w:rsidRPr="00BC1A75">
        <w:rPr>
          <w:rFonts w:asciiTheme="majorBidi" w:hAnsiTheme="majorBidi" w:cstheme="majorBidi"/>
          <w:sz w:val="32"/>
          <w:szCs w:val="32"/>
        </w:rPr>
        <w:t xml:space="preserve">: Conflicts and Continuities of History, Culture and Identity in Hawai'i." </w:t>
      </w:r>
      <w:r w:rsidRPr="00BC1A75">
        <w:rPr>
          <w:rFonts w:asciiTheme="majorBidi" w:hAnsiTheme="majorBidi" w:cstheme="majorBidi"/>
          <w:i/>
          <w:iCs/>
          <w:sz w:val="32"/>
          <w:szCs w:val="32"/>
        </w:rPr>
        <w:t>American Studies</w:t>
      </w:r>
      <w:r w:rsidRPr="00BC1A75">
        <w:rPr>
          <w:rFonts w:asciiTheme="majorBidi" w:hAnsiTheme="majorBidi" w:cstheme="majorBidi"/>
          <w:sz w:val="32"/>
          <w:szCs w:val="32"/>
        </w:rPr>
        <w:t>, 47(3/4), 201-212.</w:t>
      </w:r>
    </w:p>
    <w:sectPr w:rsidR="00FB5B6C" w:rsidRPr="00BC1A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3CE2B" w14:textId="77777777" w:rsidR="00EF157E" w:rsidRDefault="00EF157E" w:rsidP="00753AFA">
      <w:pPr>
        <w:spacing w:after="0" w:line="240" w:lineRule="auto"/>
      </w:pPr>
      <w:r>
        <w:separator/>
      </w:r>
    </w:p>
  </w:endnote>
  <w:endnote w:type="continuationSeparator" w:id="0">
    <w:p w14:paraId="0B8BF5BA" w14:textId="77777777" w:rsidR="00EF157E" w:rsidRDefault="00EF157E" w:rsidP="0075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5AA7" w14:textId="77777777" w:rsidR="00EF157E" w:rsidRDefault="00EF157E" w:rsidP="00753AFA">
      <w:pPr>
        <w:spacing w:after="0" w:line="240" w:lineRule="auto"/>
      </w:pPr>
      <w:r>
        <w:separator/>
      </w:r>
    </w:p>
  </w:footnote>
  <w:footnote w:type="continuationSeparator" w:id="0">
    <w:p w14:paraId="0D0351AC" w14:textId="77777777" w:rsidR="00EF157E" w:rsidRDefault="00EF157E" w:rsidP="00753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D4C"/>
    <w:multiLevelType w:val="multilevel"/>
    <w:tmpl w:val="84A6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25AC0"/>
    <w:multiLevelType w:val="multilevel"/>
    <w:tmpl w:val="A1A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B36BA"/>
    <w:multiLevelType w:val="multilevel"/>
    <w:tmpl w:val="6A220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41A05"/>
    <w:multiLevelType w:val="multilevel"/>
    <w:tmpl w:val="DD50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52253"/>
    <w:multiLevelType w:val="multilevel"/>
    <w:tmpl w:val="09F8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703463"/>
    <w:multiLevelType w:val="multilevel"/>
    <w:tmpl w:val="1602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E0A39"/>
    <w:multiLevelType w:val="multilevel"/>
    <w:tmpl w:val="9B80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C7606"/>
    <w:multiLevelType w:val="multilevel"/>
    <w:tmpl w:val="09E6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61DEA"/>
    <w:multiLevelType w:val="multilevel"/>
    <w:tmpl w:val="7D8E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36428"/>
    <w:multiLevelType w:val="multilevel"/>
    <w:tmpl w:val="2540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73863"/>
    <w:multiLevelType w:val="multilevel"/>
    <w:tmpl w:val="C792E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1D1063"/>
    <w:multiLevelType w:val="multilevel"/>
    <w:tmpl w:val="B3787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B17126"/>
    <w:multiLevelType w:val="multilevel"/>
    <w:tmpl w:val="4088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A06C8"/>
    <w:multiLevelType w:val="multilevel"/>
    <w:tmpl w:val="CF9A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969791">
    <w:abstractNumId w:val="12"/>
  </w:num>
  <w:num w:numId="2" w16cid:durableId="1795169316">
    <w:abstractNumId w:val="4"/>
  </w:num>
  <w:num w:numId="3" w16cid:durableId="685520744">
    <w:abstractNumId w:val="8"/>
  </w:num>
  <w:num w:numId="4" w16cid:durableId="454061079">
    <w:abstractNumId w:val="6"/>
  </w:num>
  <w:num w:numId="5" w16cid:durableId="976834266">
    <w:abstractNumId w:val="0"/>
  </w:num>
  <w:num w:numId="6" w16cid:durableId="620845">
    <w:abstractNumId w:val="11"/>
  </w:num>
  <w:num w:numId="7" w16cid:durableId="615211066">
    <w:abstractNumId w:val="5"/>
  </w:num>
  <w:num w:numId="8" w16cid:durableId="1093865742">
    <w:abstractNumId w:val="9"/>
  </w:num>
  <w:num w:numId="9" w16cid:durableId="1136097868">
    <w:abstractNumId w:val="13"/>
  </w:num>
  <w:num w:numId="10" w16cid:durableId="579828048">
    <w:abstractNumId w:val="2"/>
  </w:num>
  <w:num w:numId="11" w16cid:durableId="1847940482">
    <w:abstractNumId w:val="7"/>
  </w:num>
  <w:num w:numId="12" w16cid:durableId="1651667910">
    <w:abstractNumId w:val="3"/>
  </w:num>
  <w:num w:numId="13" w16cid:durableId="290206868">
    <w:abstractNumId w:val="10"/>
  </w:num>
  <w:num w:numId="14" w16cid:durableId="551964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35"/>
    <w:rsid w:val="00114FE2"/>
    <w:rsid w:val="00143158"/>
    <w:rsid w:val="00156B3C"/>
    <w:rsid w:val="00234F93"/>
    <w:rsid w:val="00271BC0"/>
    <w:rsid w:val="002F73AB"/>
    <w:rsid w:val="00305003"/>
    <w:rsid w:val="00674357"/>
    <w:rsid w:val="00753AFA"/>
    <w:rsid w:val="00856535"/>
    <w:rsid w:val="008D3D73"/>
    <w:rsid w:val="008D3EAE"/>
    <w:rsid w:val="009E4EFF"/>
    <w:rsid w:val="00B07393"/>
    <w:rsid w:val="00BC1A75"/>
    <w:rsid w:val="00D50E46"/>
    <w:rsid w:val="00E60E36"/>
    <w:rsid w:val="00ED49F1"/>
    <w:rsid w:val="00EF157E"/>
    <w:rsid w:val="00F47D77"/>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49150"/>
  <w15:chartTrackingRefBased/>
  <w15:docId w15:val="{DAC9E457-83B5-4524-8104-3CD89F29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5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5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5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5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5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5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5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535"/>
    <w:rPr>
      <w:rFonts w:eastAsiaTheme="majorEastAsia" w:cstheme="majorBidi"/>
      <w:color w:val="272727" w:themeColor="text1" w:themeTint="D8"/>
    </w:rPr>
  </w:style>
  <w:style w:type="paragraph" w:styleId="Title">
    <w:name w:val="Title"/>
    <w:basedOn w:val="Normal"/>
    <w:next w:val="Normal"/>
    <w:link w:val="TitleChar"/>
    <w:uiPriority w:val="10"/>
    <w:qFormat/>
    <w:rsid w:val="00856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53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535"/>
    <w:pPr>
      <w:spacing w:before="160"/>
      <w:jc w:val="center"/>
    </w:pPr>
    <w:rPr>
      <w:i/>
      <w:iCs/>
      <w:color w:val="404040" w:themeColor="text1" w:themeTint="BF"/>
    </w:rPr>
  </w:style>
  <w:style w:type="character" w:customStyle="1" w:styleId="QuoteChar">
    <w:name w:val="Quote Char"/>
    <w:basedOn w:val="DefaultParagraphFont"/>
    <w:link w:val="Quote"/>
    <w:uiPriority w:val="29"/>
    <w:rsid w:val="00856535"/>
    <w:rPr>
      <w:i/>
      <w:iCs/>
      <w:color w:val="404040" w:themeColor="text1" w:themeTint="BF"/>
    </w:rPr>
  </w:style>
  <w:style w:type="paragraph" w:styleId="ListParagraph">
    <w:name w:val="List Paragraph"/>
    <w:basedOn w:val="Normal"/>
    <w:uiPriority w:val="34"/>
    <w:qFormat/>
    <w:rsid w:val="00856535"/>
    <w:pPr>
      <w:ind w:left="720"/>
      <w:contextualSpacing/>
    </w:pPr>
  </w:style>
  <w:style w:type="character" w:styleId="IntenseEmphasis">
    <w:name w:val="Intense Emphasis"/>
    <w:basedOn w:val="DefaultParagraphFont"/>
    <w:uiPriority w:val="21"/>
    <w:qFormat/>
    <w:rsid w:val="00856535"/>
    <w:rPr>
      <w:i/>
      <w:iCs/>
      <w:color w:val="2F5496" w:themeColor="accent1" w:themeShade="BF"/>
    </w:rPr>
  </w:style>
  <w:style w:type="paragraph" w:styleId="IntenseQuote">
    <w:name w:val="Intense Quote"/>
    <w:basedOn w:val="Normal"/>
    <w:next w:val="Normal"/>
    <w:link w:val="IntenseQuoteChar"/>
    <w:uiPriority w:val="30"/>
    <w:qFormat/>
    <w:rsid w:val="00856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535"/>
    <w:rPr>
      <w:i/>
      <w:iCs/>
      <w:color w:val="2F5496" w:themeColor="accent1" w:themeShade="BF"/>
    </w:rPr>
  </w:style>
  <w:style w:type="character" w:styleId="IntenseReference">
    <w:name w:val="Intense Reference"/>
    <w:basedOn w:val="DefaultParagraphFont"/>
    <w:uiPriority w:val="32"/>
    <w:qFormat/>
    <w:rsid w:val="00856535"/>
    <w:rPr>
      <w:b/>
      <w:bCs/>
      <w:smallCaps/>
      <w:color w:val="2F5496" w:themeColor="accent1" w:themeShade="BF"/>
      <w:spacing w:val="5"/>
    </w:rPr>
  </w:style>
  <w:style w:type="paragraph" w:styleId="Header">
    <w:name w:val="header"/>
    <w:basedOn w:val="Normal"/>
    <w:link w:val="HeaderChar"/>
    <w:uiPriority w:val="99"/>
    <w:unhideWhenUsed/>
    <w:rsid w:val="00753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AFA"/>
  </w:style>
  <w:style w:type="paragraph" w:styleId="Footer">
    <w:name w:val="footer"/>
    <w:basedOn w:val="Normal"/>
    <w:link w:val="FooterChar"/>
    <w:uiPriority w:val="99"/>
    <w:unhideWhenUsed/>
    <w:rsid w:val="00753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6425">
      <w:bodyDiv w:val="1"/>
      <w:marLeft w:val="0"/>
      <w:marRight w:val="0"/>
      <w:marTop w:val="0"/>
      <w:marBottom w:val="0"/>
      <w:divBdr>
        <w:top w:val="none" w:sz="0" w:space="0" w:color="auto"/>
        <w:left w:val="none" w:sz="0" w:space="0" w:color="auto"/>
        <w:bottom w:val="none" w:sz="0" w:space="0" w:color="auto"/>
        <w:right w:val="none" w:sz="0" w:space="0" w:color="auto"/>
      </w:divBdr>
      <w:divsChild>
        <w:div w:id="1748260677">
          <w:marLeft w:val="0"/>
          <w:marRight w:val="0"/>
          <w:marTop w:val="0"/>
          <w:marBottom w:val="0"/>
          <w:divBdr>
            <w:top w:val="none" w:sz="0" w:space="0" w:color="auto"/>
            <w:left w:val="none" w:sz="0" w:space="0" w:color="auto"/>
            <w:bottom w:val="none" w:sz="0" w:space="0" w:color="auto"/>
            <w:right w:val="none" w:sz="0" w:space="0" w:color="auto"/>
          </w:divBdr>
          <w:divsChild>
            <w:div w:id="14444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1897">
      <w:bodyDiv w:val="1"/>
      <w:marLeft w:val="0"/>
      <w:marRight w:val="0"/>
      <w:marTop w:val="0"/>
      <w:marBottom w:val="0"/>
      <w:divBdr>
        <w:top w:val="none" w:sz="0" w:space="0" w:color="auto"/>
        <w:left w:val="none" w:sz="0" w:space="0" w:color="auto"/>
        <w:bottom w:val="none" w:sz="0" w:space="0" w:color="auto"/>
        <w:right w:val="none" w:sz="0" w:space="0" w:color="auto"/>
      </w:divBdr>
    </w:div>
    <w:div w:id="807630740">
      <w:bodyDiv w:val="1"/>
      <w:marLeft w:val="0"/>
      <w:marRight w:val="0"/>
      <w:marTop w:val="0"/>
      <w:marBottom w:val="0"/>
      <w:divBdr>
        <w:top w:val="none" w:sz="0" w:space="0" w:color="auto"/>
        <w:left w:val="none" w:sz="0" w:space="0" w:color="auto"/>
        <w:bottom w:val="none" w:sz="0" w:space="0" w:color="auto"/>
        <w:right w:val="none" w:sz="0" w:space="0" w:color="auto"/>
      </w:divBdr>
    </w:div>
    <w:div w:id="856500841">
      <w:bodyDiv w:val="1"/>
      <w:marLeft w:val="0"/>
      <w:marRight w:val="0"/>
      <w:marTop w:val="0"/>
      <w:marBottom w:val="0"/>
      <w:divBdr>
        <w:top w:val="none" w:sz="0" w:space="0" w:color="auto"/>
        <w:left w:val="none" w:sz="0" w:space="0" w:color="auto"/>
        <w:bottom w:val="none" w:sz="0" w:space="0" w:color="auto"/>
        <w:right w:val="none" w:sz="0" w:space="0" w:color="auto"/>
      </w:divBdr>
      <w:divsChild>
        <w:div w:id="2024165796">
          <w:marLeft w:val="0"/>
          <w:marRight w:val="0"/>
          <w:marTop w:val="0"/>
          <w:marBottom w:val="0"/>
          <w:divBdr>
            <w:top w:val="none" w:sz="0" w:space="0" w:color="auto"/>
            <w:left w:val="none" w:sz="0" w:space="0" w:color="auto"/>
            <w:bottom w:val="none" w:sz="0" w:space="0" w:color="auto"/>
            <w:right w:val="none" w:sz="0" w:space="0" w:color="auto"/>
          </w:divBdr>
          <w:divsChild>
            <w:div w:id="1127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14312">
      <w:bodyDiv w:val="1"/>
      <w:marLeft w:val="0"/>
      <w:marRight w:val="0"/>
      <w:marTop w:val="0"/>
      <w:marBottom w:val="0"/>
      <w:divBdr>
        <w:top w:val="none" w:sz="0" w:space="0" w:color="auto"/>
        <w:left w:val="none" w:sz="0" w:space="0" w:color="auto"/>
        <w:bottom w:val="none" w:sz="0" w:space="0" w:color="auto"/>
        <w:right w:val="none" w:sz="0" w:space="0" w:color="auto"/>
      </w:divBdr>
    </w:div>
    <w:div w:id="1040975692">
      <w:bodyDiv w:val="1"/>
      <w:marLeft w:val="0"/>
      <w:marRight w:val="0"/>
      <w:marTop w:val="0"/>
      <w:marBottom w:val="0"/>
      <w:divBdr>
        <w:top w:val="none" w:sz="0" w:space="0" w:color="auto"/>
        <w:left w:val="none" w:sz="0" w:space="0" w:color="auto"/>
        <w:bottom w:val="none" w:sz="0" w:space="0" w:color="auto"/>
        <w:right w:val="none" w:sz="0" w:space="0" w:color="auto"/>
      </w:divBdr>
    </w:div>
    <w:div w:id="1433014764">
      <w:bodyDiv w:val="1"/>
      <w:marLeft w:val="0"/>
      <w:marRight w:val="0"/>
      <w:marTop w:val="0"/>
      <w:marBottom w:val="0"/>
      <w:divBdr>
        <w:top w:val="none" w:sz="0" w:space="0" w:color="auto"/>
        <w:left w:val="none" w:sz="0" w:space="0" w:color="auto"/>
        <w:bottom w:val="none" w:sz="0" w:space="0" w:color="auto"/>
        <w:right w:val="none" w:sz="0" w:space="0" w:color="auto"/>
      </w:divBdr>
    </w:div>
    <w:div w:id="1483810508">
      <w:bodyDiv w:val="1"/>
      <w:marLeft w:val="0"/>
      <w:marRight w:val="0"/>
      <w:marTop w:val="0"/>
      <w:marBottom w:val="0"/>
      <w:divBdr>
        <w:top w:val="none" w:sz="0" w:space="0" w:color="auto"/>
        <w:left w:val="none" w:sz="0" w:space="0" w:color="auto"/>
        <w:bottom w:val="none" w:sz="0" w:space="0" w:color="auto"/>
        <w:right w:val="none" w:sz="0" w:space="0" w:color="auto"/>
      </w:divBdr>
    </w:div>
    <w:div w:id="1976059126">
      <w:bodyDiv w:val="1"/>
      <w:marLeft w:val="0"/>
      <w:marRight w:val="0"/>
      <w:marTop w:val="0"/>
      <w:marBottom w:val="0"/>
      <w:divBdr>
        <w:top w:val="none" w:sz="0" w:space="0" w:color="auto"/>
        <w:left w:val="none" w:sz="0" w:space="0" w:color="auto"/>
        <w:bottom w:val="none" w:sz="0" w:space="0" w:color="auto"/>
        <w:right w:val="none" w:sz="0" w:space="0" w:color="auto"/>
      </w:divBdr>
      <w:divsChild>
        <w:div w:id="984815257">
          <w:marLeft w:val="0"/>
          <w:marRight w:val="0"/>
          <w:marTop w:val="0"/>
          <w:marBottom w:val="0"/>
          <w:divBdr>
            <w:top w:val="none" w:sz="0" w:space="0" w:color="auto"/>
            <w:left w:val="none" w:sz="0" w:space="0" w:color="auto"/>
            <w:bottom w:val="none" w:sz="0" w:space="0" w:color="auto"/>
            <w:right w:val="none" w:sz="0" w:space="0" w:color="auto"/>
          </w:divBdr>
          <w:divsChild>
            <w:div w:id="20049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117">
      <w:bodyDiv w:val="1"/>
      <w:marLeft w:val="0"/>
      <w:marRight w:val="0"/>
      <w:marTop w:val="0"/>
      <w:marBottom w:val="0"/>
      <w:divBdr>
        <w:top w:val="none" w:sz="0" w:space="0" w:color="auto"/>
        <w:left w:val="none" w:sz="0" w:space="0" w:color="auto"/>
        <w:bottom w:val="none" w:sz="0" w:space="0" w:color="auto"/>
        <w:right w:val="none" w:sz="0" w:space="0" w:color="auto"/>
      </w:divBdr>
      <w:divsChild>
        <w:div w:id="219369551">
          <w:marLeft w:val="0"/>
          <w:marRight w:val="0"/>
          <w:marTop w:val="0"/>
          <w:marBottom w:val="0"/>
          <w:divBdr>
            <w:top w:val="none" w:sz="0" w:space="0" w:color="auto"/>
            <w:left w:val="none" w:sz="0" w:space="0" w:color="auto"/>
            <w:bottom w:val="none" w:sz="0" w:space="0" w:color="auto"/>
            <w:right w:val="none" w:sz="0" w:space="0" w:color="auto"/>
          </w:divBdr>
          <w:divsChild>
            <w:div w:id="15378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1308</Words>
  <Characters>7461</Characters>
  <Application>Microsoft Office Word</Application>
  <DocSecurity>0</DocSecurity>
  <Lines>62</Lines>
  <Paragraphs>17</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Marc Silver</cp:lastModifiedBy>
  <cp:revision>2</cp:revision>
  <dcterms:created xsi:type="dcterms:W3CDTF">2025-05-13T18:14:00Z</dcterms:created>
  <dcterms:modified xsi:type="dcterms:W3CDTF">2025-05-13T18:16:00Z</dcterms:modified>
</cp:coreProperties>
</file>