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059B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Greece Wine Regions</w:t>
      </w:r>
    </w:p>
    <w:p w14:paraId="385CEB4B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1. Region Overview</w:t>
      </w:r>
    </w:p>
    <w:p w14:paraId="5FBB69DF" w14:textId="77777777" w:rsidR="003420F3" w:rsidRPr="00C741E9" w:rsidRDefault="003420F3" w:rsidP="00C741E9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Geographic Location: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 is located in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southeastern Europe</w:t>
      </w:r>
      <w:r w:rsidRPr="00C741E9">
        <w:rPr>
          <w:rFonts w:asciiTheme="majorBidi" w:hAnsiTheme="majorBidi" w:cstheme="majorBidi"/>
          <w:sz w:val="36"/>
          <w:szCs w:val="36"/>
        </w:rPr>
        <w:t xml:space="preserve">, bordered by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Albania, North Macedonia, Bulgaria, and Turkey</w:t>
      </w:r>
      <w:r w:rsidRPr="00C741E9">
        <w:rPr>
          <w:rFonts w:asciiTheme="majorBidi" w:hAnsiTheme="majorBidi" w:cstheme="majorBidi"/>
          <w:sz w:val="36"/>
          <w:szCs w:val="36"/>
        </w:rPr>
        <w:t xml:space="preserve">, with vineyards spread across its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mainland and islands</w:t>
      </w:r>
      <w:r w:rsidRPr="00C741E9">
        <w:rPr>
          <w:rFonts w:asciiTheme="majorBidi" w:hAnsiTheme="majorBidi" w:cstheme="majorBidi"/>
          <w:sz w:val="36"/>
          <w:szCs w:val="36"/>
        </w:rPr>
        <w:t xml:space="preserve">. Key wine regions include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Macedonia, Peloponnese, Thessaly, Crete, and the Aegean Islands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33D970BF" w14:textId="77777777" w:rsidR="003420F3" w:rsidRPr="00C741E9" w:rsidRDefault="003420F3" w:rsidP="00C741E9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Climate and Terroir: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 has a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Mediterranean climate</w:t>
      </w:r>
      <w:r w:rsidRPr="00C741E9">
        <w:rPr>
          <w:rFonts w:asciiTheme="majorBidi" w:hAnsiTheme="majorBidi" w:cstheme="majorBidi"/>
          <w:sz w:val="36"/>
          <w:szCs w:val="36"/>
        </w:rPr>
        <w:t xml:space="preserve">, with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hot, dry summers and mild, wet winters</w:t>
      </w:r>
      <w:r w:rsidRPr="00C741E9">
        <w:rPr>
          <w:rFonts w:asciiTheme="majorBidi" w:hAnsiTheme="majorBidi" w:cstheme="majorBidi"/>
          <w:sz w:val="36"/>
          <w:szCs w:val="36"/>
        </w:rPr>
        <w:t xml:space="preserve">. Vineyards at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higher elevations and coastal sites</w:t>
      </w:r>
      <w:r w:rsidRPr="00C741E9">
        <w:rPr>
          <w:rFonts w:asciiTheme="majorBidi" w:hAnsiTheme="majorBidi" w:cstheme="majorBidi"/>
          <w:sz w:val="36"/>
          <w:szCs w:val="36"/>
        </w:rPr>
        <w:t xml:space="preserve"> benefit from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cooling influences</w:t>
      </w:r>
      <w:r w:rsidRPr="00C741E9">
        <w:rPr>
          <w:rFonts w:asciiTheme="majorBidi" w:hAnsiTheme="majorBidi" w:cstheme="majorBidi"/>
          <w:sz w:val="36"/>
          <w:szCs w:val="36"/>
        </w:rPr>
        <w:t xml:space="preserve"> that preserve acidity. Soils vary widely, including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limestone, volcanic rock, clay, and schist</w:t>
      </w:r>
      <w:r w:rsidRPr="00C741E9">
        <w:rPr>
          <w:rFonts w:asciiTheme="majorBidi" w:hAnsiTheme="majorBidi" w:cstheme="majorBidi"/>
          <w:sz w:val="36"/>
          <w:szCs w:val="36"/>
        </w:rPr>
        <w:t>, contributing to the diversity of wine styles.</w:t>
      </w:r>
    </w:p>
    <w:p w14:paraId="37C715F8" w14:textId="77777777" w:rsidR="003420F3" w:rsidRPr="00C741E9" w:rsidRDefault="003420F3" w:rsidP="00C741E9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Structural Organization: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 is divided into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several Protected Designation of Origin (PDO) and Protected Geographical Indication (PGI) zones</w:t>
      </w:r>
      <w:r w:rsidRPr="00C741E9">
        <w:rPr>
          <w:rFonts w:asciiTheme="majorBidi" w:hAnsiTheme="majorBidi" w:cstheme="majorBidi"/>
          <w:sz w:val="36"/>
          <w:szCs w:val="36"/>
        </w:rPr>
        <w:t xml:space="preserve">, ensuring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quality control and regional typicity</w:t>
      </w:r>
      <w:r w:rsidRPr="00C741E9">
        <w:rPr>
          <w:rFonts w:asciiTheme="majorBidi" w:hAnsiTheme="majorBidi" w:cstheme="majorBidi"/>
          <w:sz w:val="36"/>
          <w:szCs w:val="36"/>
        </w:rPr>
        <w:t>:</w:t>
      </w:r>
    </w:p>
    <w:p w14:paraId="6BA2A8FA" w14:textId="77777777" w:rsidR="003420F3" w:rsidRPr="00C741E9" w:rsidRDefault="003420F3" w:rsidP="00C741E9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Macedonia:</w:t>
      </w:r>
      <w:r w:rsidRPr="00C741E9">
        <w:rPr>
          <w:rFonts w:asciiTheme="majorBidi" w:hAnsiTheme="majorBidi" w:cstheme="majorBidi"/>
          <w:sz w:val="36"/>
          <w:szCs w:val="36"/>
        </w:rPr>
        <w:t xml:space="preserve"> Home to Naoussa PDO (Xinomavro) and 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Amyndeon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 PDO (cool-climate reds and rosés).</w:t>
      </w:r>
    </w:p>
    <w:p w14:paraId="5A396F83" w14:textId="77777777" w:rsidR="003420F3" w:rsidRPr="00C741E9" w:rsidRDefault="003420F3" w:rsidP="00C741E9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Peloponnese:</w:t>
      </w:r>
      <w:r w:rsidRPr="00C741E9">
        <w:rPr>
          <w:rFonts w:asciiTheme="majorBidi" w:hAnsiTheme="majorBidi" w:cstheme="majorBidi"/>
          <w:sz w:val="36"/>
          <w:szCs w:val="36"/>
        </w:rPr>
        <w:t xml:space="preserve"> Features Nemea PDO (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Agiorgitiko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) and 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Mantinia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 PDO (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).</w:t>
      </w:r>
    </w:p>
    <w:p w14:paraId="6877D59F" w14:textId="77777777" w:rsidR="003420F3" w:rsidRPr="00C741E9" w:rsidRDefault="003420F3" w:rsidP="00C741E9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Santorini:</w:t>
      </w:r>
      <w:r w:rsidRPr="00C741E9">
        <w:rPr>
          <w:rFonts w:asciiTheme="majorBidi" w:hAnsiTheme="majorBidi" w:cstheme="majorBidi"/>
          <w:sz w:val="36"/>
          <w:szCs w:val="36"/>
        </w:rPr>
        <w:t xml:space="preserve"> Famous for its volcanic terroir and Assyrtiko wines.</w:t>
      </w:r>
    </w:p>
    <w:p w14:paraId="584B1737" w14:textId="77777777" w:rsidR="003420F3" w:rsidRPr="00C741E9" w:rsidRDefault="003420F3" w:rsidP="00C741E9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Crete:</w:t>
      </w:r>
      <w:r w:rsidRPr="00C741E9">
        <w:rPr>
          <w:rFonts w:asciiTheme="majorBidi" w:hAnsiTheme="majorBidi" w:cstheme="majorBidi"/>
          <w:sz w:val="36"/>
          <w:szCs w:val="36"/>
        </w:rPr>
        <w:t xml:space="preserve"> Produces fresh whites (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Vidiano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) and structured reds (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Liatiko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).</w:t>
      </w:r>
    </w:p>
    <w:p w14:paraId="53C68CBE" w14:textId="77777777" w:rsidR="003420F3" w:rsidRPr="00C741E9" w:rsidRDefault="003420F3" w:rsidP="00C741E9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Thessaly:</w:t>
      </w:r>
      <w:r w:rsidRPr="00C741E9">
        <w:rPr>
          <w:rFonts w:asciiTheme="majorBidi" w:hAnsiTheme="majorBidi" w:cstheme="majorBidi"/>
          <w:sz w:val="36"/>
          <w:szCs w:val="36"/>
        </w:rPr>
        <w:t xml:space="preserve"> Known for 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Rapsani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 PDO (Xinomavro blends) and crisp white wines.</w:t>
      </w:r>
    </w:p>
    <w:p w14:paraId="03124738" w14:textId="77777777" w:rsidR="003420F3" w:rsidRPr="00C741E9" w:rsidRDefault="003420F3" w:rsidP="00C741E9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Historical Context: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 is one of the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oldest wine-producing countries</w:t>
      </w:r>
      <w:r w:rsidRPr="00C741E9">
        <w:rPr>
          <w:rFonts w:asciiTheme="majorBidi" w:hAnsiTheme="majorBidi" w:cstheme="majorBidi"/>
          <w:sz w:val="36"/>
          <w:szCs w:val="36"/>
        </w:rPr>
        <w:t xml:space="preserve">, with viticulture dating back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over 4,000 years</w:t>
      </w:r>
      <w:r w:rsidRPr="00C741E9">
        <w:rPr>
          <w:rFonts w:asciiTheme="majorBidi" w:hAnsiTheme="majorBidi" w:cstheme="majorBidi"/>
          <w:sz w:val="36"/>
          <w:szCs w:val="36"/>
        </w:rPr>
        <w:t xml:space="preserve">. Greek wines were highly prized in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ancient times</w:t>
      </w:r>
      <w:r w:rsidRPr="00C741E9">
        <w:rPr>
          <w:rFonts w:asciiTheme="majorBidi" w:hAnsiTheme="majorBidi" w:cstheme="majorBidi"/>
          <w:sz w:val="36"/>
          <w:szCs w:val="36"/>
        </w:rPr>
        <w:t xml:space="preserve">, but the industry suffered setbacks during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Ottoman rule</w:t>
      </w:r>
      <w:r w:rsidRPr="00C741E9">
        <w:rPr>
          <w:rFonts w:asciiTheme="majorBidi" w:hAnsiTheme="majorBidi" w:cstheme="majorBidi"/>
          <w:sz w:val="36"/>
          <w:szCs w:val="36"/>
        </w:rPr>
        <w:t xml:space="preserve">. The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modern revival</w:t>
      </w:r>
      <w:r w:rsidRPr="00C741E9">
        <w:rPr>
          <w:rFonts w:asciiTheme="majorBidi" w:hAnsiTheme="majorBidi" w:cstheme="majorBidi"/>
          <w:sz w:val="36"/>
          <w:szCs w:val="36"/>
        </w:rPr>
        <w:t xml:space="preserve"> has focused on indigenous varieties and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terroir-driven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6F42DBEC" w14:textId="77777777" w:rsidR="003420F3" w:rsidRPr="00C741E9" w:rsidRDefault="003420F3" w:rsidP="00C741E9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Distinctive Features: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 is renowned for its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indigenous grape varieties</w:t>
      </w:r>
      <w:r w:rsidRPr="00C741E9">
        <w:rPr>
          <w:rFonts w:asciiTheme="majorBidi" w:hAnsiTheme="majorBidi" w:cstheme="majorBidi"/>
          <w:sz w:val="36"/>
          <w:szCs w:val="36"/>
        </w:rPr>
        <w:t xml:space="preserve">,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volcanic and mountainous terroirs</w:t>
      </w:r>
      <w:r w:rsidRPr="00C741E9">
        <w:rPr>
          <w:rFonts w:asciiTheme="majorBidi" w:hAnsiTheme="majorBidi" w:cstheme="majorBidi"/>
          <w:sz w:val="36"/>
          <w:szCs w:val="36"/>
        </w:rPr>
        <w:t xml:space="preserve">, and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ancient winemaking traditions</w:t>
      </w:r>
      <w:r w:rsidRPr="00C741E9">
        <w:rPr>
          <w:rFonts w:asciiTheme="majorBidi" w:hAnsiTheme="majorBidi" w:cstheme="majorBidi"/>
          <w:sz w:val="36"/>
          <w:szCs w:val="36"/>
        </w:rPr>
        <w:t xml:space="preserve"> that include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amphora-aged wines and retsina (</w:t>
      </w: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resinated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wine)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72FBEFDC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2. Key Grape Varieties</w:t>
      </w:r>
    </w:p>
    <w:p w14:paraId="462DB6E5" w14:textId="77777777" w:rsidR="003420F3" w:rsidRPr="00C741E9" w:rsidRDefault="003420F3" w:rsidP="00C741E9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62CE3F4A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Assyrtiko:</w:t>
      </w:r>
      <w:r w:rsidRPr="00C741E9">
        <w:rPr>
          <w:rFonts w:asciiTheme="majorBidi" w:hAnsiTheme="majorBidi" w:cstheme="majorBidi"/>
          <w:sz w:val="36"/>
          <w:szCs w:val="36"/>
        </w:rPr>
        <w:t xml:space="preserve"> Greece’s most famous white grape, known for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high acidity, citrus, and saline minerality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1D5EDA65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Aromatic and floral, producing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refreshing, perfumed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AED065E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Vidiano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A rising star from Crete, offering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full-bodied, complex whites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21A2E65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Malagousia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Produces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exotic, tropical-fruit-driven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172C842" w14:textId="77777777" w:rsidR="003420F3" w:rsidRPr="00C741E9" w:rsidRDefault="003420F3" w:rsidP="00C741E9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3B797793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Xinomavro:</w:t>
      </w:r>
      <w:r w:rsidRPr="00C741E9">
        <w:rPr>
          <w:rFonts w:asciiTheme="majorBidi" w:hAnsiTheme="majorBidi" w:cstheme="majorBidi"/>
          <w:sz w:val="36"/>
          <w:szCs w:val="36"/>
        </w:rPr>
        <w:t xml:space="preserve"> Often compared to Nebbiolo, producing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age-worthy, tannic reds with complex aromas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3DED15F3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Agiorgitiko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A softer, fruit-forward red from Nemea, known for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plush texture and spice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4B6FD30F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Liatiko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A Cretan variety, producing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light, aromatic reds and sweet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1C00C0BE" w14:textId="77777777" w:rsidR="003420F3" w:rsidRPr="00C741E9" w:rsidRDefault="003420F3" w:rsidP="00C741E9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Mavrotragano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A rare, structured red from Santorini with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earthy, dark fruit characteristics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63EEE7C7" w14:textId="77777777" w:rsidR="003420F3" w:rsidRPr="00C741E9" w:rsidRDefault="003420F3" w:rsidP="00C741E9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Significance:</w:t>
      </w:r>
      <w:r w:rsidRPr="00C741E9">
        <w:rPr>
          <w:rFonts w:asciiTheme="majorBidi" w:hAnsiTheme="majorBidi" w:cstheme="majorBidi"/>
          <w:sz w:val="36"/>
          <w:szCs w:val="36"/>
        </w:rPr>
        <w:t xml:space="preserve"> Indigenous Greek grapes dominate production, offering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unique expressions that reflect the country’s varied terroirs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F3EA451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3. Wine Classification System</w:t>
      </w:r>
    </w:p>
    <w:p w14:paraId="0132AE44" w14:textId="77777777" w:rsidR="003420F3" w:rsidRPr="00C741E9" w:rsidRDefault="003420F3" w:rsidP="00C741E9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Quality Hierarchy:</w:t>
      </w:r>
    </w:p>
    <w:p w14:paraId="10541D54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PDO (Protected Designation of Origin):</w:t>
      </w:r>
      <w:r w:rsidRPr="00C741E9">
        <w:rPr>
          <w:rFonts w:asciiTheme="majorBidi" w:hAnsiTheme="majorBidi" w:cstheme="majorBidi"/>
          <w:sz w:val="36"/>
          <w:szCs w:val="36"/>
        </w:rPr>
        <w:t xml:space="preserve"> The highest classification, ensuring strict regulations on grape origin and winemaking.</w:t>
      </w:r>
    </w:p>
    <w:p w14:paraId="05F5E2F5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PGI (Protected Geographical Indication):</w:t>
      </w:r>
      <w:r w:rsidRPr="00C741E9">
        <w:rPr>
          <w:rFonts w:asciiTheme="majorBidi" w:hAnsiTheme="majorBidi" w:cstheme="majorBidi"/>
          <w:sz w:val="36"/>
          <w:szCs w:val="36"/>
        </w:rPr>
        <w:t xml:space="preserve"> Allows more flexibility while maintaining regional identity.</w:t>
      </w:r>
    </w:p>
    <w:p w14:paraId="45107BE6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Varietal &amp; Table Wines:</w:t>
      </w:r>
      <w:r w:rsidRPr="00C741E9">
        <w:rPr>
          <w:rFonts w:asciiTheme="majorBidi" w:hAnsiTheme="majorBidi" w:cstheme="majorBidi"/>
          <w:sz w:val="36"/>
          <w:szCs w:val="36"/>
        </w:rPr>
        <w:t xml:space="preserve"> Lower classifications, often used for experimental or international varietal blends.</w:t>
      </w:r>
    </w:p>
    <w:p w14:paraId="246E132A" w14:textId="77777777" w:rsidR="003420F3" w:rsidRPr="00C741E9" w:rsidRDefault="003420F3" w:rsidP="00C741E9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Appellation Structure:</w:t>
      </w:r>
    </w:p>
    <w:p w14:paraId="2DE203EE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Naoussa PDO:</w:t>
      </w:r>
      <w:r w:rsidRPr="00C741E9">
        <w:rPr>
          <w:rFonts w:asciiTheme="majorBidi" w:hAnsiTheme="majorBidi" w:cstheme="majorBidi"/>
          <w:sz w:val="36"/>
          <w:szCs w:val="36"/>
        </w:rPr>
        <w:t xml:space="preserve"> Known for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powerful, structured Xinomavro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2BD9AD9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Nemea PDO:</w:t>
      </w:r>
      <w:r w:rsidRPr="00C741E9">
        <w:rPr>
          <w:rFonts w:asciiTheme="majorBidi" w:hAnsiTheme="majorBidi" w:cstheme="majorBidi"/>
          <w:sz w:val="36"/>
          <w:szCs w:val="36"/>
        </w:rPr>
        <w:t xml:space="preserve"> Produces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rich, fruit-forward </w:t>
      </w: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Agiorgitiko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4EEA6B6B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Santorini PDO:</w:t>
      </w:r>
      <w:r w:rsidRPr="00C741E9">
        <w:rPr>
          <w:rFonts w:asciiTheme="majorBidi" w:hAnsiTheme="majorBidi" w:cstheme="majorBidi"/>
          <w:sz w:val="36"/>
          <w:szCs w:val="36"/>
        </w:rPr>
        <w:t xml:space="preserve"> Specializes in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mineral-driven, high-acid Assyrtiko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1227D9FD" w14:textId="77777777" w:rsidR="003420F3" w:rsidRPr="00C741E9" w:rsidRDefault="003420F3" w:rsidP="00C741E9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Mantinia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PDO:</w:t>
      </w:r>
      <w:r w:rsidRPr="00C741E9">
        <w:rPr>
          <w:rFonts w:asciiTheme="majorBidi" w:hAnsiTheme="majorBidi" w:cstheme="majorBidi"/>
          <w:sz w:val="36"/>
          <w:szCs w:val="36"/>
        </w:rPr>
        <w:t xml:space="preserve"> Features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floral, crisp </w:t>
      </w: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1DE28AE4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4. Notable Wine Styles</w:t>
      </w:r>
    </w:p>
    <w:p w14:paraId="16F7075A" w14:textId="77777777" w:rsidR="003420F3" w:rsidRPr="00C741E9" w:rsidRDefault="003420F3" w:rsidP="00C741E9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Assyrtiko (Dry White):</w:t>
      </w:r>
    </w:p>
    <w:p w14:paraId="1DE1B5DB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C741E9">
        <w:rPr>
          <w:rFonts w:asciiTheme="majorBidi" w:hAnsiTheme="majorBidi" w:cstheme="majorBidi"/>
          <w:sz w:val="36"/>
          <w:szCs w:val="36"/>
        </w:rPr>
        <w:t xml:space="preserve"> PDO (Santorini)</w:t>
      </w:r>
    </w:p>
    <w:p w14:paraId="770A41D6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C741E9">
        <w:rPr>
          <w:rFonts w:asciiTheme="majorBidi" w:hAnsiTheme="majorBidi" w:cstheme="majorBidi"/>
          <w:sz w:val="36"/>
          <w:szCs w:val="36"/>
        </w:rPr>
        <w:t xml:space="preserve"> Citrus, saline, mineral, high acidity.</w:t>
      </w:r>
    </w:p>
    <w:p w14:paraId="5F8CA02F" w14:textId="77777777" w:rsidR="003420F3" w:rsidRPr="00C741E9" w:rsidRDefault="003420F3" w:rsidP="00C741E9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Xinomavro (Red):</w:t>
      </w:r>
    </w:p>
    <w:p w14:paraId="30EA0537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C741E9">
        <w:rPr>
          <w:rFonts w:asciiTheme="majorBidi" w:hAnsiTheme="majorBidi" w:cstheme="majorBidi"/>
          <w:sz w:val="36"/>
          <w:szCs w:val="36"/>
        </w:rPr>
        <w:t xml:space="preserve"> PDO (Naoussa, 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Rapsani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Amyndeon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)</w:t>
      </w:r>
    </w:p>
    <w:p w14:paraId="1CD6D62A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C741E9">
        <w:rPr>
          <w:rFonts w:asciiTheme="majorBidi" w:hAnsiTheme="majorBidi" w:cstheme="majorBidi"/>
          <w:sz w:val="36"/>
          <w:szCs w:val="36"/>
        </w:rPr>
        <w:t xml:space="preserve"> Red fruit, tomato leaf, tannic, long aging potential.</w:t>
      </w:r>
    </w:p>
    <w:p w14:paraId="78E2D229" w14:textId="77777777" w:rsidR="003420F3" w:rsidRPr="00C741E9" w:rsidRDefault="003420F3" w:rsidP="00C741E9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Agiorgitiko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(Red):</w:t>
      </w:r>
    </w:p>
    <w:p w14:paraId="30A564FC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C741E9">
        <w:rPr>
          <w:rFonts w:asciiTheme="majorBidi" w:hAnsiTheme="majorBidi" w:cstheme="majorBidi"/>
          <w:sz w:val="36"/>
          <w:szCs w:val="36"/>
        </w:rPr>
        <w:t xml:space="preserve"> PDO (Nemea)</w:t>
      </w:r>
    </w:p>
    <w:p w14:paraId="541FD536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C741E9">
        <w:rPr>
          <w:rFonts w:asciiTheme="majorBidi" w:hAnsiTheme="majorBidi" w:cstheme="majorBidi"/>
          <w:sz w:val="36"/>
          <w:szCs w:val="36"/>
        </w:rPr>
        <w:t xml:space="preserve"> Ripe berries, spice, soft tannins.</w:t>
      </w:r>
    </w:p>
    <w:p w14:paraId="64436543" w14:textId="77777777" w:rsidR="003420F3" w:rsidRPr="00C741E9" w:rsidRDefault="003420F3" w:rsidP="00C741E9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 (Aromatic White/Rosé):</w:t>
      </w:r>
    </w:p>
    <w:p w14:paraId="0890A3B8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C741E9">
        <w:rPr>
          <w:rFonts w:asciiTheme="majorBidi" w:hAnsiTheme="majorBidi" w:cstheme="majorBidi"/>
          <w:sz w:val="36"/>
          <w:szCs w:val="36"/>
        </w:rPr>
        <w:t xml:space="preserve"> PDO (</w:t>
      </w:r>
      <w:proofErr w:type="spellStart"/>
      <w:r w:rsidRPr="00C741E9">
        <w:rPr>
          <w:rFonts w:asciiTheme="majorBidi" w:hAnsiTheme="majorBidi" w:cstheme="majorBidi"/>
          <w:sz w:val="36"/>
          <w:szCs w:val="36"/>
        </w:rPr>
        <w:t>Mantinia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)</w:t>
      </w:r>
    </w:p>
    <w:p w14:paraId="2FE57E4B" w14:textId="77777777" w:rsidR="003420F3" w:rsidRPr="00C741E9" w:rsidRDefault="003420F3" w:rsidP="00C741E9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C741E9">
        <w:rPr>
          <w:rFonts w:asciiTheme="majorBidi" w:hAnsiTheme="majorBidi" w:cstheme="majorBidi"/>
          <w:sz w:val="36"/>
          <w:szCs w:val="36"/>
        </w:rPr>
        <w:t xml:space="preserve"> Floral, citrus, crisp acidity.</w:t>
      </w:r>
    </w:p>
    <w:p w14:paraId="122AE2C8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5. Additional Context</w:t>
      </w:r>
    </w:p>
    <w:p w14:paraId="124ADCD7" w14:textId="77777777" w:rsidR="003420F3" w:rsidRPr="00C741E9" w:rsidRDefault="003420F3" w:rsidP="00C741E9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Recent Developments:</w:t>
      </w:r>
      <w:r w:rsidRPr="00C741E9">
        <w:rPr>
          <w:rFonts w:asciiTheme="majorBidi" w:hAnsiTheme="majorBidi" w:cstheme="majorBidi"/>
          <w:sz w:val="36"/>
          <w:szCs w:val="36"/>
        </w:rPr>
        <w:t xml:space="preserve"> Growing international interest in Greek wines, with a focus on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high-altitude vineyards and organic viticulture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D06D0D6" w14:textId="77777777" w:rsidR="003420F3" w:rsidRPr="00C741E9" w:rsidRDefault="003420F3" w:rsidP="00C741E9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Historical Evolution:</w:t>
      </w:r>
      <w:r w:rsidRPr="00C741E9">
        <w:rPr>
          <w:rFonts w:asciiTheme="majorBidi" w:hAnsiTheme="majorBidi" w:cstheme="majorBidi"/>
          <w:sz w:val="36"/>
          <w:szCs w:val="36"/>
        </w:rPr>
        <w:t xml:space="preserve"> From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ancient amphora wines to modern, terroir-driven expressions</w:t>
      </w:r>
      <w:r w:rsidRPr="00C741E9">
        <w:rPr>
          <w:rFonts w:asciiTheme="majorBidi" w:hAnsiTheme="majorBidi" w:cstheme="majorBidi"/>
          <w:sz w:val="36"/>
          <w:szCs w:val="36"/>
        </w:rPr>
        <w:t>, Greece has reclaimed its status as a top wine producer.</w:t>
      </w:r>
    </w:p>
    <w:p w14:paraId="69868C70" w14:textId="77777777" w:rsidR="003420F3" w:rsidRPr="00C741E9" w:rsidRDefault="003420F3" w:rsidP="00C741E9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Food Pairing Notes:</w:t>
      </w:r>
    </w:p>
    <w:p w14:paraId="69C697B3" w14:textId="77777777" w:rsidR="003420F3" w:rsidRPr="00C741E9" w:rsidRDefault="003420F3" w:rsidP="00C741E9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Assyrtiko:</w:t>
      </w:r>
      <w:r w:rsidRPr="00C741E9">
        <w:rPr>
          <w:rFonts w:asciiTheme="majorBidi" w:hAnsiTheme="majorBidi" w:cstheme="majorBidi"/>
          <w:sz w:val="36"/>
          <w:szCs w:val="36"/>
        </w:rPr>
        <w:t xml:space="preserve"> Pairs well with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grilled seafood, lemon-based dishes, and feta cheese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02B6A744" w14:textId="77777777" w:rsidR="003420F3" w:rsidRPr="00C741E9" w:rsidRDefault="003420F3" w:rsidP="00C741E9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Xinomavro:</w:t>
      </w:r>
      <w:r w:rsidRPr="00C741E9">
        <w:rPr>
          <w:rFonts w:asciiTheme="majorBidi" w:hAnsiTheme="majorBidi" w:cstheme="majorBidi"/>
          <w:sz w:val="36"/>
          <w:szCs w:val="36"/>
        </w:rPr>
        <w:t xml:space="preserve"> Ideal for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braised meats, tomato-based stews, and aged cheeses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343B8B22" w14:textId="77777777" w:rsidR="003420F3" w:rsidRPr="00C741E9" w:rsidRDefault="003420F3" w:rsidP="00C741E9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Agiorgitiko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Complements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lamb, roasted vegetables, and Mediterranean cuisine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6B55705E" w14:textId="77777777" w:rsidR="003420F3" w:rsidRPr="00C741E9" w:rsidRDefault="003420F3" w:rsidP="00C741E9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C741E9">
        <w:rPr>
          <w:rFonts w:asciiTheme="majorBidi" w:hAnsiTheme="majorBidi" w:cstheme="majorBidi"/>
          <w:sz w:val="36"/>
          <w:szCs w:val="36"/>
        </w:rPr>
        <w:t xml:space="preserve"> Best with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spicy Asian dishes, salads, and sushi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47C4AEE6" w14:textId="77777777" w:rsidR="003420F3" w:rsidRPr="00C741E9" w:rsidRDefault="003420F3" w:rsidP="00C741E9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Producer Information:</w:t>
      </w:r>
      <w:r w:rsidRPr="00C741E9">
        <w:rPr>
          <w:rFonts w:asciiTheme="majorBidi" w:hAnsiTheme="majorBidi" w:cstheme="majorBidi"/>
          <w:sz w:val="36"/>
          <w:szCs w:val="36"/>
        </w:rPr>
        <w:t xml:space="preserve"> Notable wineries include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Gaia Wines, Domaine Sigalas, Kir-Yianni, Skouras, and </w:t>
      </w: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Lyrarakis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5F7684FF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6. Key Takeaways for Sommeliers</w:t>
      </w:r>
    </w:p>
    <w:p w14:paraId="60D90380" w14:textId="77777777" w:rsidR="003420F3" w:rsidRPr="00C741E9" w:rsidRDefault="003420F3" w:rsidP="00C741E9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sz w:val="36"/>
          <w:szCs w:val="36"/>
        </w:rPr>
        <w:t xml:space="preserve">Greece is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one of the world’s oldest winemaking countries</w:t>
      </w:r>
      <w:r w:rsidRPr="00C741E9">
        <w:rPr>
          <w:rFonts w:asciiTheme="majorBidi" w:hAnsiTheme="majorBidi" w:cstheme="majorBidi"/>
          <w:sz w:val="36"/>
          <w:szCs w:val="36"/>
        </w:rPr>
        <w:t xml:space="preserve">, with a focus on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indigenous grapes and terroir-driven wines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00682FAD" w14:textId="77777777" w:rsidR="003420F3" w:rsidRPr="00C741E9" w:rsidRDefault="003420F3" w:rsidP="00C741E9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Assyrtiko from Santorini is one of the most distinctive white wines globally</w:t>
      </w:r>
      <w:r w:rsidRPr="00C741E9">
        <w:rPr>
          <w:rFonts w:asciiTheme="majorBidi" w:hAnsiTheme="majorBidi" w:cstheme="majorBidi"/>
          <w:sz w:val="36"/>
          <w:szCs w:val="36"/>
        </w:rPr>
        <w:t xml:space="preserve">, known for its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searing acidity and minerality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37F9C216" w14:textId="77777777" w:rsidR="003420F3" w:rsidRPr="00C741E9" w:rsidRDefault="003420F3" w:rsidP="00C741E9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Xinomavro is Greece’s answer to Nebbiolo</w:t>
      </w:r>
      <w:r w:rsidRPr="00C741E9">
        <w:rPr>
          <w:rFonts w:asciiTheme="majorBidi" w:hAnsiTheme="majorBidi" w:cstheme="majorBidi"/>
          <w:sz w:val="36"/>
          <w:szCs w:val="36"/>
        </w:rPr>
        <w:t xml:space="preserve">, producing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tannic, age-worthy reds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03978F5A" w14:textId="77777777" w:rsidR="003420F3" w:rsidRPr="00C741E9" w:rsidRDefault="003420F3" w:rsidP="00C741E9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The PDO system ensures regional typicity</w:t>
      </w:r>
      <w:r w:rsidRPr="00C741E9">
        <w:rPr>
          <w:rFonts w:asciiTheme="majorBidi" w:hAnsiTheme="majorBidi" w:cstheme="majorBidi"/>
          <w:sz w:val="36"/>
          <w:szCs w:val="36"/>
        </w:rPr>
        <w:t xml:space="preserve">, with major appellations like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Naoussa, Nemea, and Santorini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68632AE3" w14:textId="77777777" w:rsidR="003420F3" w:rsidRPr="00C741E9" w:rsidRDefault="003420F3" w:rsidP="00C741E9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Greek wines are versatile for food pairings</w:t>
      </w:r>
      <w:r w:rsidRPr="00C741E9">
        <w:rPr>
          <w:rFonts w:asciiTheme="majorBidi" w:hAnsiTheme="majorBidi" w:cstheme="majorBidi"/>
          <w:sz w:val="36"/>
          <w:szCs w:val="36"/>
        </w:rPr>
        <w:t xml:space="preserve">, complementing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Mediterranean cuisine and beyond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3F713356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b/>
          <w:bCs/>
          <w:sz w:val="36"/>
          <w:szCs w:val="36"/>
        </w:rPr>
        <w:t>7. Final Thoughts</w:t>
      </w:r>
    </w:p>
    <w:p w14:paraId="74CB4128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  <w:r w:rsidRPr="00C741E9">
        <w:rPr>
          <w:rFonts w:asciiTheme="majorBidi" w:hAnsiTheme="majorBidi" w:cstheme="majorBidi"/>
          <w:sz w:val="36"/>
          <w:szCs w:val="36"/>
        </w:rPr>
        <w:t xml:space="preserve">Greece’s wine industry blends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ancient tradition with modern innovation</w:t>
      </w:r>
      <w:r w:rsidRPr="00C741E9">
        <w:rPr>
          <w:rFonts w:asciiTheme="majorBidi" w:hAnsiTheme="majorBidi" w:cstheme="majorBidi"/>
          <w:sz w:val="36"/>
          <w:szCs w:val="36"/>
        </w:rPr>
        <w:t xml:space="preserve">, offering a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diverse range of high-quality, terroir-driven wines</w:t>
      </w:r>
      <w:r w:rsidRPr="00C741E9">
        <w:rPr>
          <w:rFonts w:asciiTheme="majorBidi" w:hAnsiTheme="majorBidi" w:cstheme="majorBidi"/>
          <w:sz w:val="36"/>
          <w:szCs w:val="36"/>
        </w:rPr>
        <w:t xml:space="preserve">. With its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distinctive indigenous varieties, volcanic soils, and mountainous vineyards</w:t>
      </w:r>
      <w:r w:rsidRPr="00C741E9">
        <w:rPr>
          <w:rFonts w:asciiTheme="majorBidi" w:hAnsiTheme="majorBidi" w:cstheme="majorBidi"/>
          <w:sz w:val="36"/>
          <w:szCs w:val="36"/>
        </w:rPr>
        <w:t xml:space="preserve">, Greece continues to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gain international recognition</w:t>
      </w:r>
      <w:r w:rsidRPr="00C741E9">
        <w:rPr>
          <w:rFonts w:asciiTheme="majorBidi" w:hAnsiTheme="majorBidi" w:cstheme="majorBidi"/>
          <w:sz w:val="36"/>
          <w:szCs w:val="36"/>
        </w:rPr>
        <w:t xml:space="preserve">. Whether savoring a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 xml:space="preserve">minerally Assyrtiko, a bold Xinomavro, or a fragrant </w:t>
      </w:r>
      <w:proofErr w:type="spellStart"/>
      <w:r w:rsidRPr="00C741E9">
        <w:rPr>
          <w:rFonts w:asciiTheme="majorBidi" w:hAnsiTheme="majorBidi" w:cstheme="majorBidi"/>
          <w:b/>
          <w:bCs/>
          <w:sz w:val="36"/>
          <w:szCs w:val="36"/>
        </w:rPr>
        <w:t>Moschofilero</w:t>
      </w:r>
      <w:proofErr w:type="spellEnd"/>
      <w:r w:rsidRPr="00C741E9">
        <w:rPr>
          <w:rFonts w:asciiTheme="majorBidi" w:hAnsiTheme="majorBidi" w:cstheme="majorBidi"/>
          <w:sz w:val="36"/>
          <w:szCs w:val="36"/>
        </w:rPr>
        <w:t xml:space="preserve">, Greek wines provide an </w:t>
      </w:r>
      <w:r w:rsidRPr="00C741E9">
        <w:rPr>
          <w:rFonts w:asciiTheme="majorBidi" w:hAnsiTheme="majorBidi" w:cstheme="majorBidi"/>
          <w:b/>
          <w:bCs/>
          <w:sz w:val="36"/>
          <w:szCs w:val="36"/>
        </w:rPr>
        <w:t>exciting and unique experience for sommeliers and wine enthusiasts alike</w:t>
      </w:r>
      <w:r w:rsidRPr="00C741E9">
        <w:rPr>
          <w:rFonts w:asciiTheme="majorBidi" w:hAnsiTheme="majorBidi" w:cstheme="majorBidi"/>
          <w:sz w:val="36"/>
          <w:szCs w:val="36"/>
        </w:rPr>
        <w:t>.</w:t>
      </w:r>
    </w:p>
    <w:p w14:paraId="2E21853C" w14:textId="77777777" w:rsidR="003420F3" w:rsidRPr="00C741E9" w:rsidRDefault="003420F3" w:rsidP="00C741E9">
      <w:pPr>
        <w:ind w:right="5394"/>
        <w:rPr>
          <w:rFonts w:asciiTheme="majorBidi" w:hAnsiTheme="majorBidi" w:cstheme="majorBidi"/>
          <w:sz w:val="36"/>
          <w:szCs w:val="36"/>
        </w:rPr>
      </w:pPr>
    </w:p>
    <w:sectPr w:rsidR="003420F3" w:rsidRPr="00C74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981"/>
    <w:multiLevelType w:val="multilevel"/>
    <w:tmpl w:val="20A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51040"/>
    <w:multiLevelType w:val="multilevel"/>
    <w:tmpl w:val="59F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37A3A"/>
    <w:multiLevelType w:val="multilevel"/>
    <w:tmpl w:val="9A1E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3591C"/>
    <w:multiLevelType w:val="multilevel"/>
    <w:tmpl w:val="8946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E1C33"/>
    <w:multiLevelType w:val="multilevel"/>
    <w:tmpl w:val="31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142B5"/>
    <w:multiLevelType w:val="multilevel"/>
    <w:tmpl w:val="AA1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06162">
    <w:abstractNumId w:val="2"/>
  </w:num>
  <w:num w:numId="2" w16cid:durableId="1017345625">
    <w:abstractNumId w:val="1"/>
  </w:num>
  <w:num w:numId="3" w16cid:durableId="869992716">
    <w:abstractNumId w:val="5"/>
  </w:num>
  <w:num w:numId="4" w16cid:durableId="858352509">
    <w:abstractNumId w:val="3"/>
  </w:num>
  <w:num w:numId="5" w16cid:durableId="388848016">
    <w:abstractNumId w:val="4"/>
  </w:num>
  <w:num w:numId="6" w16cid:durableId="86594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F3"/>
    <w:rsid w:val="00021285"/>
    <w:rsid w:val="003420F3"/>
    <w:rsid w:val="00960E1E"/>
    <w:rsid w:val="00C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8736"/>
  <w15:chartTrackingRefBased/>
  <w15:docId w15:val="{A9003F0F-7ADA-45B3-9F0F-A49E2C58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0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0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0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0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2025-03-04T05:00:00Z</dcterms:created>
  <dcterms:modified xsi:type="dcterms:W3CDTF">2026-01-10T18:14:00Z</dcterms:modified>
</cp:coreProperties>
</file>