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0F5D6" w14:textId="77777777" w:rsidR="00BB2C20" w:rsidRPr="00BB2C20" w:rsidRDefault="00BB2C20" w:rsidP="00946EAB">
      <w:pPr>
        <w:ind w:left="0" w:firstLine="0"/>
        <w:jc w:val="center"/>
        <w:rPr>
          <w:rFonts w:asciiTheme="majorBidi" w:hAnsiTheme="majorBidi" w:cstheme="majorBidi"/>
          <w:b/>
          <w:bCs/>
          <w:sz w:val="48"/>
          <w:szCs w:val="48"/>
        </w:rPr>
      </w:pPr>
      <w:r w:rsidRPr="00BB2C20">
        <w:rPr>
          <w:rFonts w:asciiTheme="majorBidi" w:hAnsiTheme="majorBidi" w:cstheme="majorBidi"/>
          <w:b/>
          <w:bCs/>
          <w:sz w:val="48"/>
          <w:szCs w:val="48"/>
        </w:rPr>
        <w:t>Fuerte Amador, Panama</w:t>
      </w:r>
    </w:p>
    <w:p w14:paraId="19E3DCA0" w14:textId="77777777" w:rsidR="00BB2C20" w:rsidRPr="00BB2C20" w:rsidRDefault="00BB2C20" w:rsidP="00946EAB">
      <w:pPr>
        <w:ind w:left="0" w:firstLine="0"/>
        <w:jc w:val="center"/>
        <w:rPr>
          <w:rFonts w:asciiTheme="majorBidi" w:hAnsiTheme="majorBidi" w:cstheme="majorBidi"/>
          <w:sz w:val="48"/>
          <w:szCs w:val="48"/>
        </w:rPr>
      </w:pPr>
      <w:r w:rsidRPr="00BB2C20">
        <w:rPr>
          <w:rFonts w:asciiTheme="majorBidi" w:hAnsiTheme="majorBidi" w:cstheme="majorBidi"/>
          <w:i/>
          <w:iCs/>
          <w:sz w:val="48"/>
          <w:szCs w:val="48"/>
        </w:rPr>
        <w:t>A Self-Guided Two-Hour Walk from the Cruise Terminal</w:t>
      </w:r>
    </w:p>
    <w:p w14:paraId="50D6D2DA" w14:textId="655F33BE" w:rsidR="00C041EB" w:rsidRPr="00EB289A" w:rsidRDefault="00C041EB" w:rsidP="00BB2C20">
      <w:pPr>
        <w:ind w:left="0" w:firstLine="0"/>
        <w:jc w:val="center"/>
        <w:rPr>
          <w:rFonts w:ascii="Times New Roman" w:hAnsi="Times New Roman" w:cs="Times New Roman"/>
          <w:b/>
          <w:bCs/>
          <w:sz w:val="40"/>
          <w:szCs w:val="40"/>
        </w:rPr>
      </w:pPr>
      <w:r w:rsidRPr="00EB289A">
        <w:rPr>
          <w:rFonts w:ascii="Times New Roman" w:hAnsi="Times New Roman" w:cs="Times New Roman"/>
          <w:b/>
          <w:bCs/>
          <w:sz w:val="40"/>
          <w:szCs w:val="40"/>
        </w:rPr>
        <w:t>Presented by Marc Silver</w:t>
      </w:r>
    </w:p>
    <w:p w14:paraId="29466841" w14:textId="3D3F806A"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 xml:space="preserve">You step off the ship and you are </w:t>
      </w:r>
      <w:r w:rsidR="00946EAB">
        <w:rPr>
          <w:rFonts w:asciiTheme="majorBidi" w:hAnsiTheme="majorBidi" w:cstheme="majorBidi"/>
          <w:sz w:val="36"/>
          <w:szCs w:val="36"/>
        </w:rPr>
        <w:t xml:space="preserve">ready to </w:t>
      </w:r>
      <w:r w:rsidR="00946EAB">
        <w:rPr>
          <w:rFonts w:asciiTheme="majorBidi" w:hAnsiTheme="majorBidi" w:cstheme="majorBidi"/>
          <w:noProof/>
          <w:sz w:val="36"/>
          <w:szCs w:val="36"/>
        </w:rPr>
        <w:drawing>
          <wp:anchor distT="0" distB="0" distL="114300" distR="114300" simplePos="0" relativeHeight="251666432" behindDoc="0" locked="0" layoutInCell="1" allowOverlap="1" wp14:anchorId="482E3933" wp14:editId="0D2CCC3B">
            <wp:simplePos x="0" y="0"/>
            <wp:positionH relativeFrom="column">
              <wp:posOffset>-352424</wp:posOffset>
            </wp:positionH>
            <wp:positionV relativeFrom="paragraph">
              <wp:posOffset>-1564005</wp:posOffset>
            </wp:positionV>
            <wp:extent cx="4845050" cy="2342713"/>
            <wp:effectExtent l="0" t="0" r="0" b="635"/>
            <wp:wrapSquare wrapText="bothSides"/>
            <wp:docPr id="194033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3967" name="Picture 1940333967"/>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50554" cy="2345374"/>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36"/>
          <w:szCs w:val="36"/>
        </w:rPr>
        <w:t>see what the port has to offer.</w:t>
      </w:r>
    </w:p>
    <w:p w14:paraId="0D1A44DB"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Fuerte Amador sits at the Pacific entrance to the Panama Canal. Behind you, the rainforest hills that once blocked two oceans. Ahead of you, container ships lining up for transit. In the distance, the glass skyline of Panama City.</w:t>
      </w:r>
    </w:p>
    <w:p w14:paraId="43D044B9" w14:textId="68CA1231"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 xml:space="preserve">This is not a colonial stroll. It is a geography lesson you can walk. </w:t>
      </w:r>
      <w:r w:rsidRPr="00BB2C20">
        <w:rPr>
          <w:rFonts w:asciiTheme="majorBidi" w:hAnsiTheme="majorBidi" w:cstheme="majorBidi"/>
          <w:noProof/>
          <w:sz w:val="36"/>
          <w:szCs w:val="36"/>
        </w:rPr>
        <w:drawing>
          <wp:anchor distT="0" distB="0" distL="114300" distR="114300" simplePos="0" relativeHeight="251665408" behindDoc="0" locked="0" layoutInCell="1" allowOverlap="1" wp14:anchorId="69B9B807" wp14:editId="6E8F5E97">
            <wp:simplePos x="0" y="0"/>
            <wp:positionH relativeFrom="column">
              <wp:posOffset>-352425</wp:posOffset>
            </wp:positionH>
            <wp:positionV relativeFrom="paragraph">
              <wp:posOffset>-4188460</wp:posOffset>
            </wp:positionV>
            <wp:extent cx="2921000" cy="1849587"/>
            <wp:effectExtent l="0" t="0" r="0" b="0"/>
            <wp:wrapSquare wrapText="bothSides"/>
            <wp:docPr id="4942218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5728" cy="1877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94BC5"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 xml:space="preserve">The route is flat, paved, and easy. Total walking distance is about </w:t>
      </w:r>
      <w:r w:rsidRPr="00BB2C20">
        <w:rPr>
          <w:rFonts w:asciiTheme="majorBidi" w:hAnsiTheme="majorBidi" w:cstheme="majorBidi"/>
          <w:b/>
          <w:bCs/>
          <w:sz w:val="36"/>
          <w:szCs w:val="36"/>
        </w:rPr>
        <w:t>2 miles round trip</w:t>
      </w:r>
      <w:r w:rsidRPr="00BB2C20">
        <w:rPr>
          <w:rFonts w:asciiTheme="majorBidi" w:hAnsiTheme="majorBidi" w:cstheme="majorBidi"/>
          <w:sz w:val="36"/>
          <w:szCs w:val="36"/>
        </w:rPr>
        <w:t xml:space="preserve">, unhurried. With pauses and photos, plan for roughly </w:t>
      </w:r>
      <w:r w:rsidRPr="00BB2C20">
        <w:rPr>
          <w:rFonts w:asciiTheme="majorBidi" w:hAnsiTheme="majorBidi" w:cstheme="majorBidi"/>
          <w:b/>
          <w:bCs/>
          <w:sz w:val="36"/>
          <w:szCs w:val="36"/>
        </w:rPr>
        <w:t>two hours from dock and back</w:t>
      </w:r>
      <w:r w:rsidRPr="00BB2C20">
        <w:rPr>
          <w:rFonts w:asciiTheme="majorBidi" w:hAnsiTheme="majorBidi" w:cstheme="majorBidi"/>
          <w:sz w:val="36"/>
          <w:szCs w:val="36"/>
        </w:rPr>
        <w:t>.</w:t>
      </w:r>
    </w:p>
    <w:p w14:paraId="3C0C80E2"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Bring water. The sun here is direct and strong.</w:t>
      </w:r>
    </w:p>
    <w:p w14:paraId="46B94068" w14:textId="77777777" w:rsidR="00BB2C20" w:rsidRPr="00BB2C20" w:rsidRDefault="00000000" w:rsidP="00BB2C20">
      <w:pPr>
        <w:ind w:left="0" w:firstLine="0"/>
        <w:rPr>
          <w:rFonts w:asciiTheme="majorBidi" w:hAnsiTheme="majorBidi" w:cstheme="majorBidi"/>
          <w:sz w:val="36"/>
          <w:szCs w:val="36"/>
        </w:rPr>
      </w:pPr>
      <w:r>
        <w:rPr>
          <w:rFonts w:asciiTheme="majorBidi" w:hAnsiTheme="majorBidi" w:cstheme="majorBidi"/>
          <w:sz w:val="36"/>
          <w:szCs w:val="36"/>
        </w:rPr>
        <w:pict w14:anchorId="55332848">
          <v:rect id="_x0000_i1025" style="width:0;height:1.5pt" o:hralign="center" o:hrstd="t" o:hr="t" fillcolor="#a0a0a0" stroked="f"/>
        </w:pict>
      </w:r>
    </w:p>
    <w:p w14:paraId="4BE8BB9C" w14:textId="65C87D9C" w:rsidR="00BB2C20" w:rsidRPr="00BB2C20" w:rsidRDefault="00946EAB" w:rsidP="00BB2C20">
      <w:pPr>
        <w:ind w:left="0" w:firstLine="0"/>
        <w:rPr>
          <w:rFonts w:asciiTheme="majorBidi" w:hAnsiTheme="majorBidi" w:cstheme="majorBidi"/>
          <w:b/>
          <w:bCs/>
          <w:sz w:val="36"/>
          <w:szCs w:val="36"/>
        </w:rPr>
      </w:pPr>
      <w:r>
        <w:rPr>
          <w:noProof/>
        </w:rPr>
        <w:drawing>
          <wp:anchor distT="0" distB="0" distL="114300" distR="114300" simplePos="0" relativeHeight="251668480" behindDoc="0" locked="0" layoutInCell="1" allowOverlap="1" wp14:anchorId="0D37F19E" wp14:editId="0F69AB88">
            <wp:simplePos x="0" y="0"/>
            <wp:positionH relativeFrom="column">
              <wp:align>right</wp:align>
            </wp:positionH>
            <wp:positionV relativeFrom="paragraph">
              <wp:posOffset>6324600</wp:posOffset>
            </wp:positionV>
            <wp:extent cx="3101975" cy="1605915"/>
            <wp:effectExtent l="0" t="0" r="3175" b="0"/>
            <wp:wrapSquare wrapText="bothSides"/>
            <wp:docPr id="11742240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9072" cy="161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C20" w:rsidRPr="00BB2C20">
        <w:rPr>
          <w:rFonts w:asciiTheme="majorBidi" w:hAnsiTheme="majorBidi" w:cstheme="majorBidi"/>
          <w:b/>
          <w:bCs/>
          <w:sz w:val="36"/>
          <w:szCs w:val="36"/>
        </w:rPr>
        <w:t>Step 1 – Orientation at the Terminal</w:t>
      </w:r>
    </w:p>
    <w:p w14:paraId="3A7223BE"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b/>
          <w:bCs/>
          <w:sz w:val="36"/>
          <w:szCs w:val="36"/>
        </w:rPr>
        <w:t>0–10 Minutes</w:t>
      </w:r>
    </w:p>
    <w:p w14:paraId="47D20238"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Before you start walking, turn slowly and take it in.</w:t>
      </w:r>
    </w:p>
    <w:p w14:paraId="5EAC0226"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Look west and you’ll see the sweeping arc of the Bridge of the Americas. Completed in 1962, it was once the only permanent road link between North and South America.</w:t>
      </w:r>
    </w:p>
    <w:p w14:paraId="07DB438D"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Look out toward open water. Ships appear almost still, but they are moving, positioning for one of the most complex transit systems in the world.</w:t>
      </w:r>
    </w:p>
    <w:p w14:paraId="01BB203D"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You are standing on land created from rock blasted out of the Continental Divide to build the Canal itself. Even the ground beneath you has a story.</w:t>
      </w:r>
    </w:p>
    <w:p w14:paraId="02D0777D"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Now head onto the Amador Causeway pedestrian path.</w:t>
      </w:r>
    </w:p>
    <w:p w14:paraId="1284BA27" w14:textId="77777777" w:rsidR="00BB2C20" w:rsidRPr="00BB2C20" w:rsidRDefault="00000000" w:rsidP="00BB2C20">
      <w:pPr>
        <w:ind w:left="0" w:firstLine="0"/>
        <w:rPr>
          <w:rFonts w:asciiTheme="majorBidi" w:hAnsiTheme="majorBidi" w:cstheme="majorBidi"/>
          <w:sz w:val="36"/>
          <w:szCs w:val="36"/>
        </w:rPr>
      </w:pPr>
      <w:r>
        <w:rPr>
          <w:rFonts w:asciiTheme="majorBidi" w:hAnsiTheme="majorBidi" w:cstheme="majorBidi"/>
          <w:sz w:val="36"/>
          <w:szCs w:val="36"/>
        </w:rPr>
        <w:pict w14:anchorId="269D37FC">
          <v:rect id="_x0000_i1026" style="width:0;height:1.5pt" o:hralign="center" o:hrstd="t" o:hr="t" fillcolor="#a0a0a0" stroked="f"/>
        </w:pict>
      </w:r>
    </w:p>
    <w:p w14:paraId="08E61613" w14:textId="77777777" w:rsidR="00BB2C20" w:rsidRPr="00BB2C20" w:rsidRDefault="00BB2C20" w:rsidP="00BB2C20">
      <w:pPr>
        <w:ind w:left="0" w:firstLine="0"/>
        <w:rPr>
          <w:rFonts w:asciiTheme="majorBidi" w:hAnsiTheme="majorBidi" w:cstheme="majorBidi"/>
          <w:b/>
          <w:bCs/>
          <w:sz w:val="36"/>
          <w:szCs w:val="36"/>
        </w:rPr>
      </w:pPr>
      <w:r w:rsidRPr="00BB2C20">
        <w:rPr>
          <w:rFonts w:asciiTheme="majorBidi" w:hAnsiTheme="majorBidi" w:cstheme="majorBidi"/>
          <w:b/>
          <w:bCs/>
          <w:sz w:val="36"/>
          <w:szCs w:val="36"/>
        </w:rPr>
        <w:t>Step 2 – The Amador Causeway Walk</w:t>
      </w:r>
    </w:p>
    <w:p w14:paraId="7DE993AF"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b/>
          <w:bCs/>
          <w:sz w:val="36"/>
          <w:szCs w:val="36"/>
        </w:rPr>
        <w:t>10–40 Minutes | About 0.8 miles out</w:t>
      </w:r>
    </w:p>
    <w:p w14:paraId="6885D249" w14:textId="402FDBD1"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noProof/>
          <w:sz w:val="36"/>
          <w:szCs w:val="36"/>
        </w:rPr>
        <w:drawing>
          <wp:anchor distT="0" distB="0" distL="114300" distR="114300" simplePos="0" relativeHeight="251660288" behindDoc="0" locked="0" layoutInCell="1" allowOverlap="1" wp14:anchorId="7879929D" wp14:editId="266C4CED">
            <wp:simplePos x="0" y="0"/>
            <wp:positionH relativeFrom="column">
              <wp:posOffset>0</wp:posOffset>
            </wp:positionH>
            <wp:positionV relativeFrom="paragraph">
              <wp:posOffset>0</wp:posOffset>
            </wp:positionV>
            <wp:extent cx="4536440" cy="2551748"/>
            <wp:effectExtent l="0" t="0" r="0" b="1270"/>
            <wp:wrapSquare wrapText="bothSides"/>
            <wp:docPr id="209694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2230" cy="2566255"/>
                    </a:xfrm>
                    <a:prstGeom prst="rect">
                      <a:avLst/>
                    </a:prstGeom>
                    <a:noFill/>
                    <a:ln>
                      <a:noFill/>
                    </a:ln>
                  </pic:spPr>
                </pic:pic>
              </a:graphicData>
            </a:graphic>
          </wp:anchor>
        </w:drawing>
      </w:r>
      <w:r w:rsidRPr="00BB2C20">
        <w:rPr>
          <w:rFonts w:asciiTheme="majorBidi" w:hAnsiTheme="majorBidi" w:cstheme="majorBidi"/>
          <w:sz w:val="36"/>
          <w:szCs w:val="36"/>
        </w:rPr>
        <w:t>The Causeway connects four small islands: Naos, Perico, Culebra, and Flamenco. It was built using excavated rock from the Canal project more than a century ago.</w:t>
      </w:r>
    </w:p>
    <w:p w14:paraId="70E117CD" w14:textId="6AF6E2D1"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To your left is the Pacific Ocean. To your right, the Bay of Panama. Straight ahead, the skyline grows clearer with each step.</w:t>
      </w:r>
    </w:p>
    <w:p w14:paraId="065B1926" w14:textId="1C685E6B"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noProof/>
          <w:sz w:val="36"/>
          <w:szCs w:val="36"/>
        </w:rPr>
        <w:drawing>
          <wp:anchor distT="0" distB="0" distL="114300" distR="114300" simplePos="0" relativeHeight="251662336" behindDoc="0" locked="0" layoutInCell="1" allowOverlap="1" wp14:anchorId="287D701A" wp14:editId="4DC8AB9C">
            <wp:simplePos x="0" y="0"/>
            <wp:positionH relativeFrom="column">
              <wp:align>right</wp:align>
            </wp:positionH>
            <wp:positionV relativeFrom="paragraph">
              <wp:posOffset>13767435</wp:posOffset>
            </wp:positionV>
            <wp:extent cx="4052570" cy="1755775"/>
            <wp:effectExtent l="0" t="0" r="5080" b="0"/>
            <wp:wrapSquare wrapText="bothSides"/>
            <wp:docPr id="7014265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76" cy="1767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2C20">
        <w:rPr>
          <w:rFonts w:asciiTheme="majorBidi" w:hAnsiTheme="majorBidi" w:cstheme="majorBidi"/>
          <w:sz w:val="36"/>
          <w:szCs w:val="36"/>
        </w:rPr>
        <w:t>You will see joggers, cyclists, fishermen, and families. This is where locals come for breeze and space.</w:t>
      </w:r>
    </w:p>
    <w:p w14:paraId="6FE07C13"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Walk at a relaxed pace toward Flamenco Island. There is no need to rush. The walk itself is the experience.</w:t>
      </w:r>
    </w:p>
    <w:p w14:paraId="1204EABA" w14:textId="77777777" w:rsidR="00BB2C20" w:rsidRPr="00BB2C20" w:rsidRDefault="00000000" w:rsidP="00BB2C20">
      <w:pPr>
        <w:ind w:left="0" w:firstLine="0"/>
        <w:rPr>
          <w:rFonts w:asciiTheme="majorBidi" w:hAnsiTheme="majorBidi" w:cstheme="majorBidi"/>
          <w:sz w:val="36"/>
          <w:szCs w:val="36"/>
        </w:rPr>
      </w:pPr>
      <w:r>
        <w:rPr>
          <w:rFonts w:asciiTheme="majorBidi" w:hAnsiTheme="majorBidi" w:cstheme="majorBidi"/>
          <w:sz w:val="36"/>
          <w:szCs w:val="36"/>
        </w:rPr>
        <w:pict w14:anchorId="6F424DDD">
          <v:rect id="_x0000_i1027" style="width:0;height:1.5pt" o:hralign="center" o:hrstd="t" o:hr="t" fillcolor="#a0a0a0" stroked="f"/>
        </w:pict>
      </w:r>
    </w:p>
    <w:p w14:paraId="61ADA4EE" w14:textId="77777777" w:rsidR="00BB2C20" w:rsidRPr="00BB2C20" w:rsidRDefault="00BB2C20" w:rsidP="00BB2C20">
      <w:pPr>
        <w:ind w:left="0" w:firstLine="0"/>
        <w:rPr>
          <w:rFonts w:asciiTheme="majorBidi" w:hAnsiTheme="majorBidi" w:cstheme="majorBidi"/>
          <w:b/>
          <w:bCs/>
          <w:sz w:val="36"/>
          <w:szCs w:val="36"/>
        </w:rPr>
      </w:pPr>
      <w:r w:rsidRPr="00BB2C20">
        <w:rPr>
          <w:rFonts w:asciiTheme="majorBidi" w:hAnsiTheme="majorBidi" w:cstheme="majorBidi"/>
          <w:b/>
          <w:bCs/>
          <w:sz w:val="36"/>
          <w:szCs w:val="36"/>
        </w:rPr>
        <w:t>Step 3 – Skyline &amp; Panama Sign</w:t>
      </w:r>
    </w:p>
    <w:p w14:paraId="5D9D239D"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b/>
          <w:bCs/>
          <w:sz w:val="36"/>
          <w:szCs w:val="36"/>
        </w:rPr>
        <w:t>40–55 Minutes</w:t>
      </w:r>
    </w:p>
    <w:p w14:paraId="706C201D"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Near the marina area on Flamenco Island, you’ll find restaurants, small shops, and the colorful “PANAMA” sign.</w:t>
      </w:r>
    </w:p>
    <w:p w14:paraId="7F18EFD1"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Take the photo. Then turn around.</w:t>
      </w:r>
    </w:p>
    <w:p w14:paraId="7AB52BB8"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The skyline in front of you represents one of Latin America’s major financial centers. The Canal transformed Panama from crossroads to commercial engine. The modern towers tell that story without a single plaque.</w:t>
      </w:r>
    </w:p>
    <w:p w14:paraId="135B295C"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Pause here for a few minutes. Watch the boats move through the marina. Feel the wind coming off the Pacific.</w:t>
      </w:r>
    </w:p>
    <w:p w14:paraId="2B4E571C"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This is your turnaround point.</w:t>
      </w:r>
    </w:p>
    <w:p w14:paraId="777098D9" w14:textId="77777777" w:rsidR="00BB2C20" w:rsidRPr="00BB2C20" w:rsidRDefault="00000000" w:rsidP="00BB2C20">
      <w:pPr>
        <w:ind w:left="0" w:firstLine="0"/>
        <w:rPr>
          <w:rFonts w:asciiTheme="majorBidi" w:hAnsiTheme="majorBidi" w:cstheme="majorBidi"/>
          <w:sz w:val="36"/>
          <w:szCs w:val="36"/>
        </w:rPr>
      </w:pPr>
      <w:r>
        <w:rPr>
          <w:rFonts w:asciiTheme="majorBidi" w:hAnsiTheme="majorBidi" w:cstheme="majorBidi"/>
          <w:sz w:val="36"/>
          <w:szCs w:val="36"/>
        </w:rPr>
        <w:pict w14:anchorId="5DB20EDF">
          <v:rect id="_x0000_i1028" style="width:0;height:1.5pt" o:hralign="center" o:hrstd="t" o:hr="t" fillcolor="#a0a0a0" stroked="f"/>
        </w:pict>
      </w:r>
    </w:p>
    <w:p w14:paraId="35A4A835" w14:textId="77777777" w:rsidR="00BB2C20" w:rsidRPr="00BB2C20" w:rsidRDefault="00BB2C20" w:rsidP="00BB2C20">
      <w:pPr>
        <w:ind w:left="0" w:firstLine="0"/>
        <w:rPr>
          <w:rFonts w:asciiTheme="majorBidi" w:hAnsiTheme="majorBidi" w:cstheme="majorBidi"/>
          <w:b/>
          <w:bCs/>
          <w:sz w:val="36"/>
          <w:szCs w:val="36"/>
        </w:rPr>
      </w:pPr>
      <w:r w:rsidRPr="00BB2C20">
        <w:rPr>
          <w:rFonts w:asciiTheme="majorBidi" w:hAnsiTheme="majorBidi" w:cstheme="majorBidi"/>
          <w:b/>
          <w:bCs/>
          <w:sz w:val="36"/>
          <w:szCs w:val="36"/>
        </w:rPr>
        <w:t>Step 4 – Toward the Bridge Viewpoint</w:t>
      </w:r>
    </w:p>
    <w:p w14:paraId="08D5B7F9"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b/>
          <w:bCs/>
          <w:sz w:val="36"/>
          <w:szCs w:val="36"/>
        </w:rPr>
        <w:t>Optional Extension | 55–65 Minutes</w:t>
      </w:r>
    </w:p>
    <w:p w14:paraId="09FF8036" w14:textId="4C4E2FDF"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If you have energy, walk farther to get a clean angle back toward the Bridge of the Americas and the Canal entrance.</w:t>
      </w:r>
    </w:p>
    <w:p w14:paraId="045884AF" w14:textId="3090C862"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noProof/>
          <w:sz w:val="36"/>
          <w:szCs w:val="36"/>
        </w:rPr>
        <w:drawing>
          <wp:anchor distT="0" distB="0" distL="114300" distR="114300" simplePos="0" relativeHeight="251663360" behindDoc="0" locked="0" layoutInCell="1" allowOverlap="1" wp14:anchorId="12F156F5" wp14:editId="0AEA72B7">
            <wp:simplePos x="0" y="0"/>
            <wp:positionH relativeFrom="column">
              <wp:posOffset>0</wp:posOffset>
            </wp:positionH>
            <wp:positionV relativeFrom="paragraph">
              <wp:posOffset>0</wp:posOffset>
            </wp:positionV>
            <wp:extent cx="3848050" cy="2164080"/>
            <wp:effectExtent l="0" t="0" r="635" b="7620"/>
            <wp:wrapSquare wrapText="bothSides"/>
            <wp:docPr id="10841397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0838" cy="2171272"/>
                    </a:xfrm>
                    <a:prstGeom prst="rect">
                      <a:avLst/>
                    </a:prstGeom>
                    <a:noFill/>
                    <a:ln>
                      <a:noFill/>
                    </a:ln>
                  </pic:spPr>
                </pic:pic>
              </a:graphicData>
            </a:graphic>
          </wp:anchor>
        </w:drawing>
      </w:r>
      <w:r w:rsidRPr="00BB2C20">
        <w:rPr>
          <w:rFonts w:asciiTheme="majorBidi" w:hAnsiTheme="majorBidi" w:cstheme="majorBidi"/>
          <w:sz w:val="36"/>
          <w:szCs w:val="36"/>
        </w:rPr>
        <w:t>From here, you may see vessels lining up for lock entry. Some carry more cargo than entire cities did a century ago.</w:t>
      </w:r>
    </w:p>
    <w:p w14:paraId="52E6D882"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Inland, you may notice Ancon Hill rising above the skyline, once part of the Canal Zone boundary.</w:t>
      </w:r>
    </w:p>
    <w:p w14:paraId="7D0CD022"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This view brings together engineering, trade, and landscape in a single frame.</w:t>
      </w:r>
    </w:p>
    <w:p w14:paraId="6F99B18B"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Now begin your return walk.</w:t>
      </w:r>
    </w:p>
    <w:p w14:paraId="763D11D0" w14:textId="77777777" w:rsidR="00BB2C20" w:rsidRPr="00BB2C20" w:rsidRDefault="00000000" w:rsidP="00BB2C20">
      <w:pPr>
        <w:ind w:left="0" w:firstLine="0"/>
        <w:rPr>
          <w:rFonts w:asciiTheme="majorBidi" w:hAnsiTheme="majorBidi" w:cstheme="majorBidi"/>
          <w:sz w:val="36"/>
          <w:szCs w:val="36"/>
        </w:rPr>
      </w:pPr>
      <w:r>
        <w:rPr>
          <w:rFonts w:asciiTheme="majorBidi" w:hAnsiTheme="majorBidi" w:cstheme="majorBidi"/>
          <w:sz w:val="36"/>
          <w:szCs w:val="36"/>
        </w:rPr>
        <w:pict w14:anchorId="320C0751">
          <v:rect id="_x0000_i1029" style="width:0;height:1.5pt" o:hralign="center" o:hrstd="t" o:hr="t" fillcolor="#a0a0a0" stroked="f"/>
        </w:pict>
      </w:r>
    </w:p>
    <w:p w14:paraId="1FE13D32" w14:textId="77777777" w:rsidR="00BB2C20" w:rsidRPr="00BB2C20" w:rsidRDefault="00BB2C20" w:rsidP="00BB2C20">
      <w:pPr>
        <w:ind w:left="0" w:firstLine="0"/>
        <w:rPr>
          <w:rFonts w:asciiTheme="majorBidi" w:hAnsiTheme="majorBidi" w:cstheme="majorBidi"/>
          <w:b/>
          <w:bCs/>
          <w:sz w:val="36"/>
          <w:szCs w:val="36"/>
        </w:rPr>
      </w:pPr>
      <w:r w:rsidRPr="00BB2C20">
        <w:rPr>
          <w:rFonts w:asciiTheme="majorBidi" w:hAnsiTheme="majorBidi" w:cstheme="majorBidi"/>
          <w:b/>
          <w:bCs/>
          <w:sz w:val="36"/>
          <w:szCs w:val="36"/>
        </w:rPr>
        <w:t>Step 5 – The Return</w:t>
      </w:r>
    </w:p>
    <w:p w14:paraId="1EF5588B"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b/>
          <w:bCs/>
          <w:sz w:val="36"/>
          <w:szCs w:val="36"/>
        </w:rPr>
        <w:t>65–110 Minutes</w:t>
      </w:r>
    </w:p>
    <w:p w14:paraId="45529ADF"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Walking back changes the perspective.</w:t>
      </w:r>
    </w:p>
    <w:p w14:paraId="0D0C36B4"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Now the skyline is ahead of you. The Pacific breeze is at your back. You may hear the low engines of passing ships or see tugs guiding giants into position.</w:t>
      </w:r>
    </w:p>
    <w:p w14:paraId="289B5B21"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Take it slowly. Notice how active this waterway is. This is not a museum piece. It is operating in real time.</w:t>
      </w:r>
    </w:p>
    <w:p w14:paraId="6B03BC41" w14:textId="77777777" w:rsidR="00BB2C20" w:rsidRPr="00BB2C20" w:rsidRDefault="00000000" w:rsidP="00BB2C20">
      <w:pPr>
        <w:ind w:left="0" w:firstLine="0"/>
        <w:rPr>
          <w:rFonts w:asciiTheme="majorBidi" w:hAnsiTheme="majorBidi" w:cstheme="majorBidi"/>
          <w:sz w:val="36"/>
          <w:szCs w:val="36"/>
        </w:rPr>
      </w:pPr>
      <w:r>
        <w:rPr>
          <w:rFonts w:asciiTheme="majorBidi" w:hAnsiTheme="majorBidi" w:cstheme="majorBidi"/>
          <w:sz w:val="36"/>
          <w:szCs w:val="36"/>
        </w:rPr>
        <w:pict w14:anchorId="1281717D">
          <v:rect id="_x0000_i1030" style="width:0;height:1.5pt" o:hralign="center" o:hrstd="t" o:hr="t" fillcolor="#a0a0a0" stroked="f"/>
        </w:pict>
      </w:r>
    </w:p>
    <w:p w14:paraId="0959FD75" w14:textId="77777777" w:rsidR="00BB2C20" w:rsidRPr="00BB2C20" w:rsidRDefault="00BB2C20" w:rsidP="00BB2C20">
      <w:pPr>
        <w:ind w:left="0" w:firstLine="0"/>
        <w:rPr>
          <w:rFonts w:asciiTheme="majorBidi" w:hAnsiTheme="majorBidi" w:cstheme="majorBidi"/>
          <w:b/>
          <w:bCs/>
          <w:sz w:val="36"/>
          <w:szCs w:val="36"/>
        </w:rPr>
      </w:pPr>
      <w:r w:rsidRPr="00BB2C20">
        <w:rPr>
          <w:rFonts w:asciiTheme="majorBidi" w:hAnsiTheme="majorBidi" w:cstheme="majorBidi"/>
          <w:b/>
          <w:bCs/>
          <w:sz w:val="36"/>
          <w:szCs w:val="36"/>
        </w:rPr>
        <w:t>Final Minutes – Back at the Terminal</w:t>
      </w:r>
    </w:p>
    <w:p w14:paraId="5C5D1E16"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b/>
          <w:bCs/>
          <w:sz w:val="36"/>
          <w:szCs w:val="36"/>
        </w:rPr>
        <w:t>110–120 Minutes</w:t>
      </w:r>
    </w:p>
    <w:p w14:paraId="7B580EC0"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You arrive where you began.</w:t>
      </w:r>
    </w:p>
    <w:p w14:paraId="7C3AD701"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Two hours. About two miles. No hills. No tickets. Just perspective.</w:t>
      </w:r>
    </w:p>
    <w:p w14:paraId="785739EB"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You walked on the remains of one of the most ambitious engineering projects in human history. You stood at the doorway between oceans. You watched global trade move past you.</w:t>
      </w:r>
    </w:p>
    <w:p w14:paraId="4555F69D" w14:textId="77777777" w:rsidR="00BB2C20"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It is a simple walk.</w:t>
      </w:r>
    </w:p>
    <w:p w14:paraId="67784A68" w14:textId="3D642228" w:rsidR="00FB5B6C" w:rsidRPr="00BB2C20" w:rsidRDefault="00BB2C20" w:rsidP="00BB2C20">
      <w:pPr>
        <w:ind w:left="0" w:firstLine="0"/>
        <w:rPr>
          <w:rFonts w:asciiTheme="majorBidi" w:hAnsiTheme="majorBidi" w:cstheme="majorBidi"/>
          <w:sz w:val="36"/>
          <w:szCs w:val="36"/>
        </w:rPr>
      </w:pPr>
      <w:r w:rsidRPr="00BB2C20">
        <w:rPr>
          <w:rFonts w:asciiTheme="majorBidi" w:hAnsiTheme="majorBidi" w:cstheme="majorBidi"/>
          <w:sz w:val="36"/>
          <w:szCs w:val="36"/>
        </w:rPr>
        <w:t>But it puts you in the middle of something much larger than the shoreline.</w:t>
      </w:r>
    </w:p>
    <w:sectPr w:rsidR="00FB5B6C" w:rsidRPr="00BB2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1EB"/>
    <w:rsid w:val="00143158"/>
    <w:rsid w:val="00364FEB"/>
    <w:rsid w:val="004C11CC"/>
    <w:rsid w:val="008D3D73"/>
    <w:rsid w:val="00946EAB"/>
    <w:rsid w:val="00BA5827"/>
    <w:rsid w:val="00BB2C20"/>
    <w:rsid w:val="00C041EB"/>
    <w:rsid w:val="00C309E4"/>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1DF30"/>
  <w15:chartTrackingRefBased/>
  <w15:docId w15:val="{0E252D6A-A1BB-42B5-BEF8-2A8CBB701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1EB"/>
  </w:style>
  <w:style w:type="paragraph" w:styleId="Heading1">
    <w:name w:val="heading 1"/>
    <w:basedOn w:val="Normal"/>
    <w:next w:val="Normal"/>
    <w:link w:val="Heading1Char"/>
    <w:uiPriority w:val="9"/>
    <w:qFormat/>
    <w:rsid w:val="00C041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41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41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41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41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41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1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1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1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1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41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41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41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41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41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1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1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1EB"/>
    <w:rPr>
      <w:rFonts w:eastAsiaTheme="majorEastAsia" w:cstheme="majorBidi"/>
      <w:color w:val="272727" w:themeColor="text1" w:themeTint="D8"/>
    </w:rPr>
  </w:style>
  <w:style w:type="paragraph" w:styleId="Title">
    <w:name w:val="Title"/>
    <w:basedOn w:val="Normal"/>
    <w:next w:val="Normal"/>
    <w:link w:val="TitleChar"/>
    <w:uiPriority w:val="10"/>
    <w:qFormat/>
    <w:rsid w:val="00C041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1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1EB"/>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1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1EB"/>
    <w:pPr>
      <w:spacing w:before="160"/>
      <w:jc w:val="center"/>
    </w:pPr>
    <w:rPr>
      <w:i/>
      <w:iCs/>
      <w:color w:val="404040" w:themeColor="text1" w:themeTint="BF"/>
    </w:rPr>
  </w:style>
  <w:style w:type="character" w:customStyle="1" w:styleId="QuoteChar">
    <w:name w:val="Quote Char"/>
    <w:basedOn w:val="DefaultParagraphFont"/>
    <w:link w:val="Quote"/>
    <w:uiPriority w:val="29"/>
    <w:rsid w:val="00C041EB"/>
    <w:rPr>
      <w:i/>
      <w:iCs/>
      <w:color w:val="404040" w:themeColor="text1" w:themeTint="BF"/>
    </w:rPr>
  </w:style>
  <w:style w:type="paragraph" w:styleId="ListParagraph">
    <w:name w:val="List Paragraph"/>
    <w:basedOn w:val="Normal"/>
    <w:uiPriority w:val="34"/>
    <w:qFormat/>
    <w:rsid w:val="00C041EB"/>
    <w:pPr>
      <w:ind w:left="720"/>
      <w:contextualSpacing/>
    </w:pPr>
  </w:style>
  <w:style w:type="character" w:styleId="IntenseEmphasis">
    <w:name w:val="Intense Emphasis"/>
    <w:basedOn w:val="DefaultParagraphFont"/>
    <w:uiPriority w:val="21"/>
    <w:qFormat/>
    <w:rsid w:val="00C041EB"/>
    <w:rPr>
      <w:i/>
      <w:iCs/>
      <w:color w:val="2F5496" w:themeColor="accent1" w:themeShade="BF"/>
    </w:rPr>
  </w:style>
  <w:style w:type="paragraph" w:styleId="IntenseQuote">
    <w:name w:val="Intense Quote"/>
    <w:basedOn w:val="Normal"/>
    <w:next w:val="Normal"/>
    <w:link w:val="IntenseQuoteChar"/>
    <w:uiPriority w:val="30"/>
    <w:qFormat/>
    <w:rsid w:val="00C041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41EB"/>
    <w:rPr>
      <w:i/>
      <w:iCs/>
      <w:color w:val="2F5496" w:themeColor="accent1" w:themeShade="BF"/>
    </w:rPr>
  </w:style>
  <w:style w:type="character" w:styleId="IntenseReference">
    <w:name w:val="Intense Reference"/>
    <w:basedOn w:val="DefaultParagraphFont"/>
    <w:uiPriority w:val="32"/>
    <w:qFormat/>
    <w:rsid w:val="00C041E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4</cp:revision>
  <dcterms:created xsi:type="dcterms:W3CDTF">2026-02-18T15:00:00Z</dcterms:created>
  <dcterms:modified xsi:type="dcterms:W3CDTF">2026-02-18T15:31:00Z</dcterms:modified>
</cp:coreProperties>
</file>