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AA99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Franken (Franconia)</w:t>
      </w:r>
    </w:p>
    <w:p w14:paraId="29B27D6F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3F82DA99" w14:textId="77777777" w:rsidR="00535AD1" w:rsidRPr="00351801" w:rsidRDefault="00535AD1" w:rsidP="00535AD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351801">
        <w:rPr>
          <w:rFonts w:ascii="Times New Roman" w:hAnsi="Times New Roman" w:cs="Times New Roman"/>
          <w:sz w:val="32"/>
          <w:szCs w:val="32"/>
        </w:rPr>
        <w:t xml:space="preserve"> Franken, also known as Franconia, is located in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northern Bavaria</w:t>
      </w:r>
      <w:r w:rsidRPr="00351801">
        <w:rPr>
          <w:rFonts w:ascii="Times New Roman" w:hAnsi="Times New Roman" w:cs="Times New Roman"/>
          <w:sz w:val="32"/>
          <w:szCs w:val="32"/>
        </w:rPr>
        <w:t xml:space="preserve">, along the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Main River</w:t>
      </w:r>
      <w:r w:rsidRPr="00351801">
        <w:rPr>
          <w:rFonts w:ascii="Times New Roman" w:hAnsi="Times New Roman" w:cs="Times New Roman"/>
          <w:sz w:val="32"/>
          <w:szCs w:val="32"/>
        </w:rPr>
        <w:t xml:space="preserve">, extending from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Würzburg to Bamberg</w:t>
      </w:r>
      <w:r w:rsidRPr="00351801">
        <w:rPr>
          <w:rFonts w:ascii="Times New Roman" w:hAnsi="Times New Roman" w:cs="Times New Roman"/>
          <w:sz w:val="32"/>
          <w:szCs w:val="32"/>
        </w:rPr>
        <w:t xml:space="preserve">. It is bordered by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Hesse to the west and Thuringia to the north</w:t>
      </w:r>
      <w:r w:rsidRPr="00351801">
        <w:rPr>
          <w:rFonts w:ascii="Times New Roman" w:hAnsi="Times New Roman" w:cs="Times New Roman"/>
          <w:sz w:val="32"/>
          <w:szCs w:val="32"/>
        </w:rPr>
        <w:t xml:space="preserve">, with vineyards concentrated along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the Main River valley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1A09002B" w14:textId="77777777" w:rsidR="00535AD1" w:rsidRPr="00351801" w:rsidRDefault="00535AD1" w:rsidP="00535AD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Climate and Terroir:</w:t>
      </w:r>
      <w:r w:rsidRPr="00351801">
        <w:rPr>
          <w:rFonts w:ascii="Times New Roman" w:hAnsi="Times New Roman" w:cs="Times New Roman"/>
          <w:sz w:val="32"/>
          <w:szCs w:val="32"/>
        </w:rPr>
        <w:t xml:space="preserve"> Franken has a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continental climate</w:t>
      </w:r>
      <w:r w:rsidRPr="00351801">
        <w:rPr>
          <w:rFonts w:ascii="Times New Roman" w:hAnsi="Times New Roman" w:cs="Times New Roman"/>
          <w:sz w:val="32"/>
          <w:szCs w:val="32"/>
        </w:rPr>
        <w:t xml:space="preserve">,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cold winters and warm summers</w:t>
      </w:r>
      <w:r w:rsidRPr="00351801">
        <w:rPr>
          <w:rFonts w:ascii="Times New Roman" w:hAnsi="Times New Roman" w:cs="Times New Roman"/>
          <w:sz w:val="32"/>
          <w:szCs w:val="32"/>
        </w:rPr>
        <w:t xml:space="preserve">, leading to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high diurnal temperature shifts</w:t>
      </w:r>
      <w:r w:rsidRPr="00351801">
        <w:rPr>
          <w:rFonts w:ascii="Times New Roman" w:hAnsi="Times New Roman" w:cs="Times New Roman"/>
          <w:sz w:val="32"/>
          <w:szCs w:val="32"/>
        </w:rPr>
        <w:t xml:space="preserve"> that enhance acidity and aromatics in the wines. The soils vary across the region,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Triassic limestone (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Muschelkalk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) dominating in Würzburg</w:t>
      </w:r>
      <w:r w:rsidRPr="00351801">
        <w:rPr>
          <w:rFonts w:ascii="Times New Roman" w:hAnsi="Times New Roman" w:cs="Times New Roman"/>
          <w:sz w:val="32"/>
          <w:szCs w:val="32"/>
        </w:rPr>
        <w:t xml:space="preserve">,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red sandstone (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Buntsandstein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) found in the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Spessart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hills</w:t>
      </w:r>
      <w:r w:rsidRPr="00351801">
        <w:rPr>
          <w:rFonts w:ascii="Times New Roman" w:hAnsi="Times New Roman" w:cs="Times New Roman"/>
          <w:sz w:val="32"/>
          <w:szCs w:val="32"/>
        </w:rPr>
        <w:t xml:space="preserve">, and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gypsum-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keuper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soils present in Steigerwald</w:t>
      </w:r>
      <w:r w:rsidRPr="00351801">
        <w:rPr>
          <w:rFonts w:ascii="Times New Roman" w:hAnsi="Times New Roman" w:cs="Times New Roman"/>
          <w:sz w:val="32"/>
          <w:szCs w:val="32"/>
        </w:rPr>
        <w:t>, all contributing to the wines’ mineral character.</w:t>
      </w:r>
    </w:p>
    <w:p w14:paraId="66582A44" w14:textId="77777777" w:rsidR="00535AD1" w:rsidRPr="00351801" w:rsidRDefault="00535AD1" w:rsidP="00535AD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Structural Organization:</w:t>
      </w:r>
      <w:r w:rsidRPr="00351801">
        <w:rPr>
          <w:rFonts w:ascii="Times New Roman" w:hAnsi="Times New Roman" w:cs="Times New Roman"/>
          <w:sz w:val="32"/>
          <w:szCs w:val="32"/>
        </w:rPr>
        <w:t xml:space="preserve"> Franken is one of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Germany’s 13 official wine regions (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351801">
        <w:rPr>
          <w:rFonts w:ascii="Times New Roman" w:hAnsi="Times New Roman" w:cs="Times New Roman"/>
          <w:sz w:val="32"/>
          <w:szCs w:val="32"/>
        </w:rPr>
        <w:t xml:space="preserve">, covering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approximately 6,200 hectares (15,300 acres) of vineyards</w:t>
      </w:r>
      <w:r w:rsidRPr="00351801">
        <w:rPr>
          <w:rFonts w:ascii="Times New Roman" w:hAnsi="Times New Roman" w:cs="Times New Roman"/>
          <w:sz w:val="32"/>
          <w:szCs w:val="32"/>
        </w:rPr>
        <w:t xml:space="preserve">. The region is home to many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VDP-classified vineyards</w:t>
      </w:r>
      <w:r w:rsidRPr="00351801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some of Germany’s most distinctive white wines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5F5A58D4" w14:textId="77777777" w:rsidR="00535AD1" w:rsidRPr="00351801" w:rsidRDefault="00535AD1" w:rsidP="00535AD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Historical Context:</w:t>
      </w:r>
      <w:r w:rsidRPr="00351801">
        <w:rPr>
          <w:rFonts w:ascii="Times New Roman" w:hAnsi="Times New Roman" w:cs="Times New Roman"/>
          <w:sz w:val="32"/>
          <w:szCs w:val="32"/>
        </w:rPr>
        <w:t xml:space="preserve"> Winemaking in Franken dates back to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the 8th century</w:t>
      </w:r>
      <w:r w:rsidRPr="00351801">
        <w:rPr>
          <w:rFonts w:ascii="Times New Roman" w:hAnsi="Times New Roman" w:cs="Times New Roman"/>
          <w:sz w:val="32"/>
          <w:szCs w:val="32"/>
        </w:rPr>
        <w:t xml:space="preserve">,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monastic orders and noble families</w:t>
      </w:r>
      <w:r w:rsidRPr="00351801">
        <w:rPr>
          <w:rFonts w:ascii="Times New Roman" w:hAnsi="Times New Roman" w:cs="Times New Roman"/>
          <w:sz w:val="32"/>
          <w:szCs w:val="32"/>
        </w:rPr>
        <w:t xml:space="preserve"> shaping its viticultural heritage. The region was historically known for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and Müller-Thurgau</w:t>
      </w:r>
      <w:r w:rsidRPr="00351801">
        <w:rPr>
          <w:rFonts w:ascii="Times New Roman" w:hAnsi="Times New Roman" w:cs="Times New Roman"/>
          <w:sz w:val="32"/>
          <w:szCs w:val="32"/>
        </w:rPr>
        <w:t xml:space="preserve">, with its wines gaining royal recognition in the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18th century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280EACF6" w14:textId="77777777" w:rsidR="00535AD1" w:rsidRPr="00351801" w:rsidRDefault="00535AD1" w:rsidP="00535AD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Distinctive Features:</w:t>
      </w:r>
      <w:r w:rsidRPr="00351801">
        <w:rPr>
          <w:rFonts w:ascii="Times New Roman" w:hAnsi="Times New Roman" w:cs="Times New Roman"/>
          <w:sz w:val="32"/>
          <w:szCs w:val="32"/>
        </w:rPr>
        <w:t xml:space="preserve"> Franken is best known for its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dry, mineral-driven white wines</w:t>
      </w:r>
      <w:r w:rsidRPr="00351801">
        <w:rPr>
          <w:rFonts w:ascii="Times New Roman" w:hAnsi="Times New Roman" w:cs="Times New Roman"/>
          <w:sz w:val="32"/>
          <w:szCs w:val="32"/>
        </w:rPr>
        <w:t xml:space="preserve">, particularly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sz w:val="32"/>
          <w:szCs w:val="32"/>
        </w:rPr>
        <w:t xml:space="preserve">, which thrives in the </w:t>
      </w:r>
      <w:r w:rsidRPr="00351801">
        <w:rPr>
          <w:rFonts w:ascii="Times New Roman" w:hAnsi="Times New Roman" w:cs="Times New Roman"/>
          <w:sz w:val="32"/>
          <w:szCs w:val="32"/>
        </w:rPr>
        <w:lastRenderedPageBreak/>
        <w:t xml:space="preserve">region’s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limestone soils</w:t>
      </w:r>
      <w:r w:rsidRPr="00351801">
        <w:rPr>
          <w:rFonts w:ascii="Times New Roman" w:hAnsi="Times New Roman" w:cs="Times New Roman"/>
          <w:sz w:val="32"/>
          <w:szCs w:val="32"/>
        </w:rPr>
        <w:t xml:space="preserve">. It is also recognized for the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Bocksbeutel</w:t>
      </w:r>
      <w:r w:rsidRPr="00351801">
        <w:rPr>
          <w:rFonts w:ascii="Times New Roman" w:hAnsi="Times New Roman" w:cs="Times New Roman"/>
          <w:sz w:val="32"/>
          <w:szCs w:val="32"/>
        </w:rPr>
        <w:t>, a uniquely shaped flat, round bottle used for its best wines.</w:t>
      </w:r>
    </w:p>
    <w:p w14:paraId="560E1B14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7631B391" w14:textId="77777777" w:rsidR="00535AD1" w:rsidRPr="00351801" w:rsidRDefault="00535AD1" w:rsidP="00535AD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6BC2B1B1" w14:textId="77777777" w:rsidR="00535AD1" w:rsidRPr="00351801" w:rsidRDefault="00535AD1" w:rsidP="00535AD1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51801">
        <w:rPr>
          <w:rFonts w:ascii="Times New Roman" w:hAnsi="Times New Roman" w:cs="Times New Roman"/>
          <w:sz w:val="32"/>
          <w:szCs w:val="32"/>
        </w:rPr>
        <w:t xml:space="preserve"> The signature grape, producing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dry, structured wines with herbal, mineral, and earthy notes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2727C26C" w14:textId="77777777" w:rsidR="00535AD1" w:rsidRPr="00351801" w:rsidRDefault="00535AD1" w:rsidP="00535AD1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Müller-Thurgau:</w:t>
      </w:r>
      <w:r w:rsidRPr="00351801">
        <w:rPr>
          <w:rFonts w:ascii="Times New Roman" w:hAnsi="Times New Roman" w:cs="Times New Roman"/>
          <w:sz w:val="32"/>
          <w:szCs w:val="32"/>
        </w:rPr>
        <w:t xml:space="preserve"> Light, floral, and easy-drinking.</w:t>
      </w:r>
    </w:p>
    <w:p w14:paraId="3B5A6B19" w14:textId="77777777" w:rsidR="00535AD1" w:rsidRPr="00351801" w:rsidRDefault="00535AD1" w:rsidP="00535AD1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(Pinot Blanc):</w:t>
      </w:r>
      <w:r w:rsidRPr="00351801">
        <w:rPr>
          <w:rFonts w:ascii="Times New Roman" w:hAnsi="Times New Roman" w:cs="Times New Roman"/>
          <w:sz w:val="32"/>
          <w:szCs w:val="32"/>
        </w:rPr>
        <w:t xml:space="preserve"> Increasing in quality,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full-bodied, creamy textures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16CB6AF6" w14:textId="77777777" w:rsidR="00535AD1" w:rsidRPr="00351801" w:rsidRDefault="00535AD1" w:rsidP="00535AD1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Riesling:</w:t>
      </w:r>
      <w:r w:rsidRPr="00351801">
        <w:rPr>
          <w:rFonts w:ascii="Times New Roman" w:hAnsi="Times New Roman" w:cs="Times New Roman"/>
          <w:sz w:val="32"/>
          <w:szCs w:val="32"/>
        </w:rPr>
        <w:t xml:space="preserve"> Grown in select sites, producing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elegant, age-worthy wines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14D320C8" w14:textId="77777777" w:rsidR="00535AD1" w:rsidRPr="00351801" w:rsidRDefault="00535AD1" w:rsidP="00535AD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029D6217" w14:textId="77777777" w:rsidR="00535AD1" w:rsidRPr="00351801" w:rsidRDefault="00535AD1" w:rsidP="00535AD1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  <w:r w:rsidRPr="00351801">
        <w:rPr>
          <w:rFonts w:ascii="Times New Roman" w:hAnsi="Times New Roman" w:cs="Times New Roman"/>
          <w:sz w:val="32"/>
          <w:szCs w:val="32"/>
        </w:rPr>
        <w:t xml:space="preserve"> Elegant,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red berry fruit and spice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6AC8C021" w14:textId="77777777" w:rsidR="00535AD1" w:rsidRPr="00351801" w:rsidRDefault="00535AD1" w:rsidP="00535AD1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Domina:</w:t>
      </w:r>
      <w:r w:rsidRPr="00351801">
        <w:rPr>
          <w:rFonts w:ascii="Times New Roman" w:hAnsi="Times New Roman" w:cs="Times New Roman"/>
          <w:sz w:val="32"/>
          <w:szCs w:val="32"/>
        </w:rPr>
        <w:t xml:space="preserve"> A local specialty, known for its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deep color, robust tannins, and dark fruit flavors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327F9F89" w14:textId="77777777" w:rsidR="00535AD1" w:rsidRPr="00351801" w:rsidRDefault="00535AD1" w:rsidP="00535AD1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Dornfelder:</w:t>
      </w:r>
      <w:r w:rsidRPr="00351801">
        <w:rPr>
          <w:rFonts w:ascii="Times New Roman" w:hAnsi="Times New Roman" w:cs="Times New Roman"/>
          <w:sz w:val="32"/>
          <w:szCs w:val="32"/>
        </w:rPr>
        <w:t xml:space="preserve"> Juicy, fruit-forward, with soft tannins.</w:t>
      </w:r>
    </w:p>
    <w:p w14:paraId="65182AC0" w14:textId="77777777" w:rsidR="00535AD1" w:rsidRPr="00351801" w:rsidRDefault="00535AD1" w:rsidP="00535AD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Significance:</w:t>
      </w:r>
      <w:r w:rsidRPr="003518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1801">
        <w:rPr>
          <w:rFonts w:ascii="Times New Roman" w:hAnsi="Times New Roman" w:cs="Times New Roman"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sz w:val="32"/>
          <w:szCs w:val="32"/>
        </w:rPr>
        <w:t xml:space="preserve"> is the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flagship grape of Franken</w:t>
      </w:r>
      <w:r w:rsidRPr="00351801">
        <w:rPr>
          <w:rFonts w:ascii="Times New Roman" w:hAnsi="Times New Roman" w:cs="Times New Roman"/>
          <w:sz w:val="32"/>
          <w:szCs w:val="32"/>
        </w:rPr>
        <w:t xml:space="preserve">, producing wines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intense minerality and aging potential</w:t>
      </w:r>
      <w:r w:rsidRPr="00351801">
        <w:rPr>
          <w:rFonts w:ascii="Times New Roman" w:hAnsi="Times New Roman" w:cs="Times New Roman"/>
          <w:sz w:val="32"/>
          <w:szCs w:val="32"/>
        </w:rPr>
        <w:t xml:space="preserve">. The region is also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Germany’s leader in dry wine production</w:t>
      </w:r>
      <w:r w:rsidRPr="00351801">
        <w:rPr>
          <w:rFonts w:ascii="Times New Roman" w:hAnsi="Times New Roman" w:cs="Times New Roman"/>
          <w:sz w:val="32"/>
          <w:szCs w:val="32"/>
        </w:rPr>
        <w:t xml:space="preserve">,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low residual sugar levels</w:t>
      </w:r>
      <w:r w:rsidRPr="00351801">
        <w:rPr>
          <w:rFonts w:ascii="Times New Roman" w:hAnsi="Times New Roman" w:cs="Times New Roman"/>
          <w:sz w:val="32"/>
          <w:szCs w:val="32"/>
        </w:rPr>
        <w:t xml:space="preserve"> compared to other regions.</w:t>
      </w:r>
    </w:p>
    <w:p w14:paraId="6B2CFBBD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37C26265" w14:textId="77777777" w:rsidR="00535AD1" w:rsidRPr="00351801" w:rsidRDefault="00535AD1" w:rsidP="00535AD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Quality Hierarchy:</w:t>
      </w:r>
    </w:p>
    <w:p w14:paraId="3745835A" w14:textId="77777777" w:rsidR="00535AD1" w:rsidRPr="00351801" w:rsidRDefault="00535AD1" w:rsidP="00535AD1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lastRenderedPageBreak/>
        <w:t>Prädikatswein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51801">
        <w:rPr>
          <w:rFonts w:ascii="Times New Roman" w:hAnsi="Times New Roman" w:cs="Times New Roman"/>
          <w:sz w:val="32"/>
          <w:szCs w:val="32"/>
        </w:rPr>
        <w:t xml:space="preserve"> Based on must weight, including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Kabinett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, Spätlese, Auslese,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, and Eiswein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00CCD231" w14:textId="77777777" w:rsidR="00535AD1" w:rsidRPr="00351801" w:rsidRDefault="00535AD1" w:rsidP="00535AD1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VDP Classification:</w:t>
      </w:r>
    </w:p>
    <w:p w14:paraId="4CA841A5" w14:textId="77777777" w:rsidR="00535AD1" w:rsidRPr="00351801" w:rsidRDefault="00535AD1" w:rsidP="00535AD1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Grosse Lage (Grand Cru):</w:t>
      </w:r>
      <w:r w:rsidRPr="00351801">
        <w:rPr>
          <w:rFonts w:ascii="Times New Roman" w:hAnsi="Times New Roman" w:cs="Times New Roman"/>
          <w:sz w:val="32"/>
          <w:szCs w:val="32"/>
        </w:rPr>
        <w:t xml:space="preserve"> The highest vineyard classification.</w:t>
      </w:r>
    </w:p>
    <w:p w14:paraId="6DEB3859" w14:textId="77777777" w:rsidR="00535AD1" w:rsidRPr="00351801" w:rsidRDefault="00535AD1" w:rsidP="00535AD1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Erste Lage (Premier Cru):</w:t>
      </w:r>
      <w:r w:rsidRPr="00351801">
        <w:rPr>
          <w:rFonts w:ascii="Times New Roman" w:hAnsi="Times New Roman" w:cs="Times New Roman"/>
          <w:sz w:val="32"/>
          <w:szCs w:val="32"/>
        </w:rPr>
        <w:t xml:space="preserve"> High-quality vineyard sites.</w:t>
      </w:r>
    </w:p>
    <w:p w14:paraId="73DD98BA" w14:textId="77777777" w:rsidR="00535AD1" w:rsidRPr="00351801" w:rsidRDefault="00535AD1" w:rsidP="00535AD1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Ortswein (Village Wines):</w:t>
      </w:r>
      <w:r w:rsidRPr="00351801">
        <w:rPr>
          <w:rFonts w:ascii="Times New Roman" w:hAnsi="Times New Roman" w:cs="Times New Roman"/>
          <w:sz w:val="32"/>
          <w:szCs w:val="32"/>
        </w:rPr>
        <w:t xml:space="preserve"> Showcasing regional identity.</w:t>
      </w:r>
    </w:p>
    <w:p w14:paraId="17391514" w14:textId="77777777" w:rsidR="00535AD1" w:rsidRPr="00351801" w:rsidRDefault="00535AD1" w:rsidP="00535AD1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Gutswein (Estate Wines):</w:t>
      </w:r>
      <w:r w:rsidRPr="00351801">
        <w:rPr>
          <w:rFonts w:ascii="Times New Roman" w:hAnsi="Times New Roman" w:cs="Times New Roman"/>
          <w:sz w:val="32"/>
          <w:szCs w:val="32"/>
        </w:rPr>
        <w:t xml:space="preserve"> Entry-level wines from a producer.</w:t>
      </w:r>
    </w:p>
    <w:p w14:paraId="03EA5D56" w14:textId="77777777" w:rsidR="00535AD1" w:rsidRPr="00351801" w:rsidRDefault="00535AD1" w:rsidP="00535AD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Appellation Structure:</w:t>
      </w:r>
      <w:r w:rsidRPr="00351801">
        <w:rPr>
          <w:rFonts w:ascii="Times New Roman" w:hAnsi="Times New Roman" w:cs="Times New Roman"/>
          <w:sz w:val="32"/>
          <w:szCs w:val="32"/>
        </w:rPr>
        <w:t xml:space="preserve"> Wines are labeled under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Franken</w:t>
      </w:r>
      <w:r w:rsidRPr="00351801">
        <w:rPr>
          <w:rFonts w:ascii="Times New Roman" w:hAnsi="Times New Roman" w:cs="Times New Roman"/>
          <w:sz w:val="32"/>
          <w:szCs w:val="32"/>
        </w:rPr>
        <w:t xml:space="preserve">, with notable vineyard sites like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Stein,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Escherndorfer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Lump, and Julius-Echter-Berg</w:t>
      </w:r>
      <w:r w:rsidRPr="00351801">
        <w:rPr>
          <w:rFonts w:ascii="Times New Roman" w:hAnsi="Times New Roman" w:cs="Times New Roman"/>
          <w:sz w:val="32"/>
          <w:szCs w:val="32"/>
        </w:rPr>
        <w:t xml:space="preserve"> gaining recognition.</w:t>
      </w:r>
    </w:p>
    <w:p w14:paraId="510B6124" w14:textId="77777777" w:rsidR="00535AD1" w:rsidRPr="00351801" w:rsidRDefault="00535AD1" w:rsidP="00535AD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Special Classifications:</w:t>
      </w:r>
      <w:r w:rsidRPr="00351801">
        <w:rPr>
          <w:rFonts w:ascii="Times New Roman" w:hAnsi="Times New Roman" w:cs="Times New Roman"/>
          <w:sz w:val="32"/>
          <w:szCs w:val="32"/>
        </w:rPr>
        <w:t xml:space="preserve">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Franken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VDP.Grosse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(GG)</w:t>
      </w:r>
      <w:r w:rsidRPr="00351801">
        <w:rPr>
          <w:rFonts w:ascii="Times New Roman" w:hAnsi="Times New Roman" w:cs="Times New Roman"/>
          <w:sz w:val="32"/>
          <w:szCs w:val="32"/>
        </w:rPr>
        <w:t xml:space="preserve"> denotes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top-tier dry wines from Grosse Lage vineyards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3C9A850F" w14:textId="77777777" w:rsidR="00535AD1" w:rsidRPr="00351801" w:rsidRDefault="00535AD1" w:rsidP="00535AD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Sub-Regional Distinctions:</w:t>
      </w:r>
    </w:p>
    <w:p w14:paraId="0EEF6845" w14:textId="77777777" w:rsidR="00535AD1" w:rsidRPr="00351801" w:rsidRDefault="00535AD1" w:rsidP="00535AD1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Mainviereck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51801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rich, structured reds, particularly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117FCE0D" w14:textId="77777777" w:rsidR="00535AD1" w:rsidRPr="00351801" w:rsidRDefault="00535AD1" w:rsidP="00535AD1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Maindreieck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51801">
        <w:rPr>
          <w:rFonts w:ascii="Times New Roman" w:hAnsi="Times New Roman" w:cs="Times New Roman"/>
          <w:sz w:val="32"/>
          <w:szCs w:val="32"/>
        </w:rPr>
        <w:t xml:space="preserve"> The heart of Franken, home to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top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vineyards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6F1077ED" w14:textId="77777777" w:rsidR="00535AD1" w:rsidRPr="00351801" w:rsidRDefault="00535AD1" w:rsidP="00535AD1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Steigerwald:</w:t>
      </w:r>
      <w:r w:rsidRPr="00351801">
        <w:rPr>
          <w:rFonts w:ascii="Times New Roman" w:hAnsi="Times New Roman" w:cs="Times New Roman"/>
          <w:sz w:val="32"/>
          <w:szCs w:val="32"/>
        </w:rPr>
        <w:t xml:space="preserve"> Higher elevation, yielding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elegant, high-acid Rieslings and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65D5A992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50D72439" w14:textId="77777777" w:rsidR="00535AD1" w:rsidRPr="00351801" w:rsidRDefault="00535AD1" w:rsidP="00535AD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lastRenderedPageBreak/>
        <w:t>Dry Silvaner (Franken’s Signature Wine):</w:t>
      </w:r>
    </w:p>
    <w:p w14:paraId="689584E8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51801">
        <w:rPr>
          <w:rFonts w:ascii="Times New Roman" w:hAnsi="Times New Roman" w:cs="Times New Roman"/>
          <w:sz w:val="32"/>
          <w:szCs w:val="32"/>
        </w:rPr>
        <w:t xml:space="preserve"> Grosse Lage, Erste Lage, Ortswein</w:t>
      </w:r>
    </w:p>
    <w:p w14:paraId="4B18AF31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351801">
        <w:rPr>
          <w:rFonts w:ascii="Times New Roman" w:hAnsi="Times New Roman" w:cs="Times New Roman"/>
          <w:sz w:val="32"/>
          <w:szCs w:val="32"/>
        </w:rPr>
        <w:t xml:space="preserve"> Herbal, mineral, crisp acidity, with notes of pear and stone fruit.</w:t>
      </w:r>
    </w:p>
    <w:p w14:paraId="0D05CEC2" w14:textId="77777777" w:rsidR="00535AD1" w:rsidRPr="00351801" w:rsidRDefault="00535AD1" w:rsidP="00535AD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(Pinot Blanc):</w:t>
      </w:r>
    </w:p>
    <w:p w14:paraId="32D9A7CB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518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1801">
        <w:rPr>
          <w:rFonts w:ascii="Times New Roman" w:hAnsi="Times New Roman" w:cs="Times New Roman"/>
          <w:sz w:val="32"/>
          <w:szCs w:val="32"/>
        </w:rPr>
        <w:t>Ortswein</w:t>
      </w:r>
      <w:proofErr w:type="spellEnd"/>
      <w:r w:rsidRPr="00351801">
        <w:rPr>
          <w:rFonts w:ascii="Times New Roman" w:hAnsi="Times New Roman" w:cs="Times New Roman"/>
          <w:sz w:val="32"/>
          <w:szCs w:val="32"/>
        </w:rPr>
        <w:t>, Gutswein</w:t>
      </w:r>
    </w:p>
    <w:p w14:paraId="6306DCE1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351801">
        <w:rPr>
          <w:rFonts w:ascii="Times New Roman" w:hAnsi="Times New Roman" w:cs="Times New Roman"/>
          <w:sz w:val="32"/>
          <w:szCs w:val="32"/>
        </w:rPr>
        <w:t xml:space="preserve"> Creamy texture, citrus, floral, with good acidity.</w:t>
      </w:r>
    </w:p>
    <w:p w14:paraId="19547E2E" w14:textId="77777777" w:rsidR="00535AD1" w:rsidRPr="00351801" w:rsidRDefault="00535AD1" w:rsidP="00535AD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</w:p>
    <w:p w14:paraId="59796767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51801">
        <w:rPr>
          <w:rFonts w:ascii="Times New Roman" w:hAnsi="Times New Roman" w:cs="Times New Roman"/>
          <w:sz w:val="32"/>
          <w:szCs w:val="32"/>
        </w:rPr>
        <w:t xml:space="preserve"> Erste Lage, Ortswein</w:t>
      </w:r>
    </w:p>
    <w:p w14:paraId="2180B934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351801">
        <w:rPr>
          <w:rFonts w:ascii="Times New Roman" w:hAnsi="Times New Roman" w:cs="Times New Roman"/>
          <w:sz w:val="32"/>
          <w:szCs w:val="32"/>
        </w:rPr>
        <w:t xml:space="preserve"> Medium-bodied, red berry fruit, earthy spice, fine tannins.</w:t>
      </w:r>
    </w:p>
    <w:p w14:paraId="624DD11C" w14:textId="77777777" w:rsidR="00535AD1" w:rsidRPr="00351801" w:rsidRDefault="00535AD1" w:rsidP="00535AD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Domina:</w:t>
      </w:r>
    </w:p>
    <w:p w14:paraId="5E5C1B7A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51801">
        <w:rPr>
          <w:rFonts w:ascii="Times New Roman" w:hAnsi="Times New Roman" w:cs="Times New Roman"/>
          <w:sz w:val="32"/>
          <w:szCs w:val="32"/>
        </w:rPr>
        <w:t xml:space="preserve"> Gutswein</w:t>
      </w:r>
    </w:p>
    <w:p w14:paraId="0E96FE46" w14:textId="77777777" w:rsidR="00535AD1" w:rsidRPr="00351801" w:rsidRDefault="00535AD1" w:rsidP="00535AD1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351801">
        <w:rPr>
          <w:rFonts w:ascii="Times New Roman" w:hAnsi="Times New Roman" w:cs="Times New Roman"/>
          <w:sz w:val="32"/>
          <w:szCs w:val="32"/>
        </w:rPr>
        <w:t xml:space="preserve"> Bold, dark fruit, firm tannins, with aging potential.</w:t>
      </w:r>
    </w:p>
    <w:p w14:paraId="51A58CEF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571C8DEE" w14:textId="77777777" w:rsidR="00535AD1" w:rsidRPr="00351801" w:rsidRDefault="00535AD1" w:rsidP="00535AD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Recent Developments:</w:t>
      </w:r>
      <w:r w:rsidRPr="00351801">
        <w:rPr>
          <w:rFonts w:ascii="Times New Roman" w:hAnsi="Times New Roman" w:cs="Times New Roman"/>
          <w:sz w:val="32"/>
          <w:szCs w:val="32"/>
        </w:rPr>
        <w:t xml:space="preserve"> Increasing emphasis on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single-vineyard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and sustainable viticulture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7D7DCCE2" w14:textId="77777777" w:rsidR="00535AD1" w:rsidRPr="00351801" w:rsidRDefault="00535AD1" w:rsidP="00535AD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Historical Evolution:</w:t>
      </w:r>
      <w:r w:rsidRPr="00351801">
        <w:rPr>
          <w:rFonts w:ascii="Times New Roman" w:hAnsi="Times New Roman" w:cs="Times New Roman"/>
          <w:sz w:val="32"/>
          <w:szCs w:val="32"/>
        </w:rPr>
        <w:t xml:space="preserve"> Transition from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Müller-Thurgau dominance to high-quality dry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and Pinot varieties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5E29E9BE" w14:textId="77777777" w:rsidR="00535AD1" w:rsidRPr="00351801" w:rsidRDefault="00535AD1" w:rsidP="00535AD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Food Pairing Notes:</w:t>
      </w:r>
    </w:p>
    <w:p w14:paraId="08F910BE" w14:textId="77777777" w:rsidR="00535AD1" w:rsidRPr="00351801" w:rsidRDefault="00535AD1" w:rsidP="00535AD1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51801">
        <w:rPr>
          <w:rFonts w:ascii="Times New Roman" w:hAnsi="Times New Roman" w:cs="Times New Roman"/>
          <w:sz w:val="32"/>
          <w:szCs w:val="32"/>
        </w:rPr>
        <w:t xml:space="preserve"> Pairs well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asparagus, white fish, and fresh cheeses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56040005" w14:textId="77777777" w:rsidR="00535AD1" w:rsidRPr="00351801" w:rsidRDefault="00535AD1" w:rsidP="00535AD1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lastRenderedPageBreak/>
        <w:t>Pinot Blanc:</w:t>
      </w:r>
      <w:r w:rsidRPr="00351801">
        <w:rPr>
          <w:rFonts w:ascii="Times New Roman" w:hAnsi="Times New Roman" w:cs="Times New Roman"/>
          <w:sz w:val="32"/>
          <w:szCs w:val="32"/>
        </w:rPr>
        <w:t xml:space="preserve"> Complements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roast poultry, creamy sauces, and risotto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7281A617" w14:textId="77777777" w:rsidR="00535AD1" w:rsidRPr="00351801" w:rsidRDefault="00535AD1" w:rsidP="00535AD1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51801">
        <w:rPr>
          <w:rFonts w:ascii="Times New Roman" w:hAnsi="Times New Roman" w:cs="Times New Roman"/>
          <w:sz w:val="32"/>
          <w:szCs w:val="32"/>
        </w:rPr>
        <w:t xml:space="preserve"> Ideal for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duck, venison, and earthy mushroom dishes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72CDBE3B" w14:textId="77777777" w:rsidR="00535AD1" w:rsidRPr="00351801" w:rsidRDefault="00535AD1" w:rsidP="00535AD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Producer Information:</w:t>
      </w:r>
      <w:r w:rsidRPr="00351801">
        <w:rPr>
          <w:rFonts w:ascii="Times New Roman" w:hAnsi="Times New Roman" w:cs="Times New Roman"/>
          <w:sz w:val="32"/>
          <w:szCs w:val="32"/>
        </w:rPr>
        <w:t xml:space="preserve"> Notable wineries include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Weingut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Juliusspital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, Hans Wirsching,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Fürstlich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Castell’sches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Domänenamt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, Horst Sauer, and Rainer Sauer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5A07E3A1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7BB47D9D" w14:textId="77777777" w:rsidR="00535AD1" w:rsidRPr="00351801" w:rsidRDefault="00535AD1" w:rsidP="00535AD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sz w:val="32"/>
          <w:szCs w:val="32"/>
        </w:rPr>
        <w:t xml:space="preserve">Franken is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Germany’s benchmark region for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some of the world’s finest expressions of the grape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5643DFFA" w14:textId="77777777" w:rsidR="00535AD1" w:rsidRPr="00351801" w:rsidRDefault="00535AD1" w:rsidP="00535AD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Bocksbeutel bottles</w:t>
      </w:r>
      <w:r w:rsidRPr="00351801">
        <w:rPr>
          <w:rFonts w:ascii="Times New Roman" w:hAnsi="Times New Roman" w:cs="Times New Roman"/>
          <w:sz w:val="32"/>
          <w:szCs w:val="32"/>
        </w:rPr>
        <w:t xml:space="preserve"> are an iconic feature of Franken wines, used for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high-quality dry white wines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04F4620D" w14:textId="77777777" w:rsidR="00535AD1" w:rsidRPr="00351801" w:rsidRDefault="00535AD1" w:rsidP="00535AD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The region’s limestone, sandstone, and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keuper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soils shape its wines</w:t>
      </w:r>
      <w:r w:rsidRPr="00351801">
        <w:rPr>
          <w:rFonts w:ascii="Times New Roman" w:hAnsi="Times New Roman" w:cs="Times New Roman"/>
          <w:sz w:val="32"/>
          <w:szCs w:val="32"/>
        </w:rPr>
        <w:t xml:space="preserve">, creating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high-acid, mineral-driven styles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2E62333D" w14:textId="77777777" w:rsidR="00535AD1" w:rsidRPr="00351801" w:rsidRDefault="00535AD1" w:rsidP="00535AD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and Domina are rising in prominence</w:t>
      </w:r>
      <w:r w:rsidRPr="00351801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structured and food-friendly reds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08546C94" w14:textId="77777777" w:rsidR="00535AD1" w:rsidRPr="00351801" w:rsidRDefault="00535AD1" w:rsidP="00535AD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Franken’s dry wine focus makes it unique among German regions</w:t>
      </w:r>
      <w:r w:rsidRPr="00351801">
        <w:rPr>
          <w:rFonts w:ascii="Times New Roman" w:hAnsi="Times New Roman" w:cs="Times New Roman"/>
          <w:sz w:val="32"/>
          <w:szCs w:val="32"/>
        </w:rPr>
        <w:t xml:space="preserve">, with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many wines having negligible residual sugar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29D60CD5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13B72185" w14:textId="77777777" w:rsidR="00535AD1" w:rsidRPr="00351801" w:rsidRDefault="00535AD1" w:rsidP="00535AD1">
      <w:pPr>
        <w:rPr>
          <w:rFonts w:ascii="Times New Roman" w:hAnsi="Times New Roman" w:cs="Times New Roman"/>
          <w:sz w:val="32"/>
          <w:szCs w:val="32"/>
        </w:rPr>
      </w:pPr>
      <w:r w:rsidRPr="00351801">
        <w:rPr>
          <w:rFonts w:ascii="Times New Roman" w:hAnsi="Times New Roman" w:cs="Times New Roman"/>
          <w:sz w:val="32"/>
          <w:szCs w:val="32"/>
        </w:rPr>
        <w:t xml:space="preserve">Franken is a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distinctive and historic wine region</w:t>
      </w:r>
      <w:r w:rsidRPr="00351801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some of Germany’s most terroir-expressive wines</w:t>
      </w:r>
      <w:r w:rsidRPr="00351801">
        <w:rPr>
          <w:rFonts w:ascii="Times New Roman" w:hAnsi="Times New Roman" w:cs="Times New Roman"/>
          <w:sz w:val="32"/>
          <w:szCs w:val="32"/>
        </w:rPr>
        <w:t xml:space="preserve">. With its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focus on dry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>, elegant Pinot varieties, and mineral-rich whites</w:t>
      </w:r>
      <w:r w:rsidRPr="00351801">
        <w:rPr>
          <w:rFonts w:ascii="Times New Roman" w:hAnsi="Times New Roman" w:cs="Times New Roman"/>
          <w:sz w:val="32"/>
          <w:szCs w:val="32"/>
        </w:rPr>
        <w:t xml:space="preserve">, the region is a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must-know for sommeliers and wine enthusiasts</w:t>
      </w:r>
      <w:r w:rsidRPr="00351801">
        <w:rPr>
          <w:rFonts w:ascii="Times New Roman" w:hAnsi="Times New Roman" w:cs="Times New Roman"/>
          <w:sz w:val="32"/>
          <w:szCs w:val="32"/>
        </w:rPr>
        <w:t xml:space="preserve">. Whether exploring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aged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351801">
        <w:rPr>
          <w:rFonts w:ascii="Times New Roman" w:hAnsi="Times New Roman" w:cs="Times New Roman"/>
          <w:b/>
          <w:bCs/>
          <w:sz w:val="32"/>
          <w:szCs w:val="32"/>
        </w:rPr>
        <w:t xml:space="preserve"> from top Grosse Lage sites or discovering the structured reds of </w:t>
      </w:r>
      <w:proofErr w:type="spellStart"/>
      <w:r w:rsidRPr="00351801">
        <w:rPr>
          <w:rFonts w:ascii="Times New Roman" w:hAnsi="Times New Roman" w:cs="Times New Roman"/>
          <w:b/>
          <w:bCs/>
          <w:sz w:val="32"/>
          <w:szCs w:val="32"/>
        </w:rPr>
        <w:t>Mainviereck</w:t>
      </w:r>
      <w:proofErr w:type="spellEnd"/>
      <w:r w:rsidRPr="00351801">
        <w:rPr>
          <w:rFonts w:ascii="Times New Roman" w:hAnsi="Times New Roman" w:cs="Times New Roman"/>
          <w:sz w:val="32"/>
          <w:szCs w:val="32"/>
        </w:rPr>
        <w:t xml:space="preserve">, Franken remains an </w:t>
      </w:r>
      <w:r w:rsidRPr="00351801">
        <w:rPr>
          <w:rFonts w:ascii="Times New Roman" w:hAnsi="Times New Roman" w:cs="Times New Roman"/>
          <w:b/>
          <w:bCs/>
          <w:sz w:val="32"/>
          <w:szCs w:val="32"/>
        </w:rPr>
        <w:t>essential region in the world of fine German wine</w:t>
      </w:r>
      <w:r w:rsidRPr="00351801">
        <w:rPr>
          <w:rFonts w:ascii="Times New Roman" w:hAnsi="Times New Roman" w:cs="Times New Roman"/>
          <w:sz w:val="32"/>
          <w:szCs w:val="32"/>
        </w:rPr>
        <w:t>.</w:t>
      </w:r>
    </w:p>
    <w:p w14:paraId="0B7D691F" w14:textId="77777777" w:rsidR="00535AD1" w:rsidRPr="00351801" w:rsidRDefault="00535AD1">
      <w:pPr>
        <w:rPr>
          <w:rFonts w:ascii="Times New Roman" w:hAnsi="Times New Roman" w:cs="Times New Roman"/>
          <w:sz w:val="32"/>
          <w:szCs w:val="32"/>
        </w:rPr>
      </w:pPr>
    </w:p>
    <w:sectPr w:rsidR="00535AD1" w:rsidRPr="0035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B800" w14:textId="77777777" w:rsidR="00617347" w:rsidRDefault="00617347" w:rsidP="00383B45">
      <w:pPr>
        <w:spacing w:after="0" w:line="240" w:lineRule="auto"/>
      </w:pPr>
      <w:r>
        <w:separator/>
      </w:r>
    </w:p>
  </w:endnote>
  <w:endnote w:type="continuationSeparator" w:id="0">
    <w:p w14:paraId="6567AAE1" w14:textId="77777777" w:rsidR="00617347" w:rsidRDefault="00617347" w:rsidP="0038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6B7E" w14:textId="77777777" w:rsidR="00617347" w:rsidRDefault="00617347" w:rsidP="00383B45">
      <w:pPr>
        <w:spacing w:after="0" w:line="240" w:lineRule="auto"/>
      </w:pPr>
      <w:r>
        <w:separator/>
      </w:r>
    </w:p>
  </w:footnote>
  <w:footnote w:type="continuationSeparator" w:id="0">
    <w:p w14:paraId="508069BF" w14:textId="77777777" w:rsidR="00617347" w:rsidRDefault="00617347" w:rsidP="00383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6F9"/>
    <w:multiLevelType w:val="multilevel"/>
    <w:tmpl w:val="666C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50A9B"/>
    <w:multiLevelType w:val="multilevel"/>
    <w:tmpl w:val="0668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7CAA"/>
    <w:multiLevelType w:val="multilevel"/>
    <w:tmpl w:val="A91C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C3FB2"/>
    <w:multiLevelType w:val="multilevel"/>
    <w:tmpl w:val="82DE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24BE6"/>
    <w:multiLevelType w:val="multilevel"/>
    <w:tmpl w:val="E7F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9193C"/>
    <w:multiLevelType w:val="multilevel"/>
    <w:tmpl w:val="76A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349510">
    <w:abstractNumId w:val="4"/>
  </w:num>
  <w:num w:numId="2" w16cid:durableId="1768573064">
    <w:abstractNumId w:val="2"/>
  </w:num>
  <w:num w:numId="3" w16cid:durableId="525827676">
    <w:abstractNumId w:val="5"/>
  </w:num>
  <w:num w:numId="4" w16cid:durableId="1900363897">
    <w:abstractNumId w:val="3"/>
  </w:num>
  <w:num w:numId="5" w16cid:durableId="1208834324">
    <w:abstractNumId w:val="1"/>
  </w:num>
  <w:num w:numId="6" w16cid:durableId="118602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D1"/>
    <w:rsid w:val="00351801"/>
    <w:rsid w:val="00357BA8"/>
    <w:rsid w:val="00383B45"/>
    <w:rsid w:val="00535AD1"/>
    <w:rsid w:val="005E3AB5"/>
    <w:rsid w:val="00617347"/>
    <w:rsid w:val="00A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0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A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45"/>
  </w:style>
  <w:style w:type="paragraph" w:styleId="Footer">
    <w:name w:val="footer"/>
    <w:basedOn w:val="Normal"/>
    <w:link w:val="FooterChar"/>
    <w:uiPriority w:val="99"/>
    <w:unhideWhenUsed/>
    <w:rsid w:val="0038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2025-05-14T02:15:00Z</dcterms:created>
  <dcterms:modified xsi:type="dcterms:W3CDTF">2025-05-14T02:15:00Z</dcterms:modified>
</cp:coreProperties>
</file>