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4A50" w14:textId="77777777" w:rsidR="004C379A" w:rsidRPr="00D70674" w:rsidRDefault="00000000">
      <w:pPr>
        <w:spacing w:before="480" w:after="120"/>
        <w:jc w:val="center"/>
        <w:rPr>
          <w:rFonts w:asciiTheme="majorBidi" w:hAnsiTheme="majorBidi" w:cstheme="majorBidi"/>
        </w:rPr>
      </w:pPr>
      <w:r w:rsidRPr="00D70674">
        <w:rPr>
          <w:rFonts w:asciiTheme="majorBidi" w:hAnsiTheme="majorBidi" w:cstheme="majorBidi"/>
          <w:b/>
          <w:bCs/>
          <w:color w:val="1A1A2E"/>
          <w:sz w:val="56"/>
          <w:szCs w:val="56"/>
        </w:rPr>
        <w:t>Charting the Unknown</w:t>
      </w:r>
    </w:p>
    <w:p w14:paraId="16DFB276" w14:textId="77777777" w:rsidR="004C379A" w:rsidRPr="00D70674" w:rsidRDefault="00000000">
      <w:pPr>
        <w:spacing w:after="80"/>
        <w:jc w:val="center"/>
        <w:rPr>
          <w:rFonts w:asciiTheme="majorBidi" w:hAnsiTheme="majorBidi" w:cstheme="majorBidi"/>
        </w:rPr>
      </w:pPr>
      <w:r w:rsidRPr="00D70674">
        <w:rPr>
          <w:rFonts w:asciiTheme="majorBidi" w:hAnsiTheme="majorBidi" w:cstheme="majorBidi"/>
          <w:i/>
          <w:iCs/>
          <w:color w:val="2E5D8E"/>
          <w:sz w:val="28"/>
          <w:szCs w:val="28"/>
        </w:rPr>
        <w:t>A Chronological History of Famous Explorers Before the 20th Century</w:t>
      </w:r>
    </w:p>
    <w:p w14:paraId="1ECE12B7" w14:textId="77777777" w:rsidR="004C379A" w:rsidRPr="00D70674" w:rsidRDefault="00000000">
      <w:pPr>
        <w:spacing w:after="480"/>
        <w:jc w:val="center"/>
        <w:rPr>
          <w:rFonts w:asciiTheme="majorBidi" w:hAnsiTheme="majorBidi" w:cstheme="majorBidi"/>
          <w:i/>
          <w:iCs/>
          <w:color w:val="777777"/>
          <w:sz w:val="22"/>
          <w:szCs w:val="22"/>
        </w:rPr>
      </w:pPr>
      <w:r w:rsidRPr="00D70674">
        <w:rPr>
          <w:rFonts w:asciiTheme="majorBidi" w:hAnsiTheme="majorBidi" w:cstheme="majorBidi"/>
          <w:i/>
          <w:iCs/>
          <w:color w:val="777777"/>
          <w:sz w:val="22"/>
          <w:szCs w:val="22"/>
        </w:rPr>
        <w:t>Spanning the Pacific, the Americas, Africa, and Asia</w:t>
      </w:r>
    </w:p>
    <w:p w14:paraId="1AC212E0" w14:textId="48D2B7C1" w:rsidR="00D70674" w:rsidRPr="00D70674" w:rsidRDefault="00D70674">
      <w:pPr>
        <w:spacing w:after="480"/>
        <w:jc w:val="center"/>
        <w:rPr>
          <w:rFonts w:asciiTheme="majorBidi" w:hAnsiTheme="majorBidi" w:cstheme="majorBidi"/>
          <w:sz w:val="36"/>
          <w:szCs w:val="36"/>
        </w:rPr>
      </w:pPr>
      <w:r w:rsidRPr="00D70674">
        <w:rPr>
          <w:rFonts w:asciiTheme="majorBidi" w:hAnsiTheme="majorBidi" w:cstheme="majorBidi"/>
          <w:i/>
          <w:iCs/>
          <w:color w:val="777777"/>
          <w:sz w:val="36"/>
          <w:szCs w:val="36"/>
        </w:rPr>
        <w:t>By Marc Silver</w:t>
      </w:r>
    </w:p>
    <w:p w14:paraId="14D2E322"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There was a time when most of the world did not exist on paper.</w:t>
      </w:r>
    </w:p>
    <w:p w14:paraId="79603FD4"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Coastlines dissolved into decorative sea monsters. Vast interiors were left blank. Oceans were guessed at, feared, or mythologized. For most of human history, the planet was not a connected whole. It was a collection of distant, isolated worlds.</w:t>
      </w:r>
    </w:p>
    <w:p w14:paraId="7C7D95DB"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Then a small number of people began pushing past the edges of what was known.</w:t>
      </w:r>
    </w:p>
    <w:p w14:paraId="78EAFDD9"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They did it for gold. For God. For trade. For prestige. For curiosity. Sometimes for survival. Often for all of it at once.</w:t>
      </w:r>
    </w:p>
    <w:p w14:paraId="6A196172"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Exploration created the first global map. It also unleashed consequences no one fully understood at the time. The story is not simple. It never was.</w:t>
      </w:r>
    </w:p>
    <w:p w14:paraId="6ABC36BE"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pict w14:anchorId="558AFCAA">
          <v:rect id="_x0000_i1589" style="width:0;height:1.5pt" o:hralign="center" o:hrstd="t" o:hr="t" fillcolor="#a0a0a0" stroked="f"/>
        </w:pict>
      </w:r>
    </w:p>
    <w:p w14:paraId="518CF92E"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t>Before Europe Took the Oceans</w:t>
      </w:r>
    </w:p>
    <w:p w14:paraId="2840319B"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Long before Portuguese ships edged cautiously down Africa’s coast, other civilizations were already navigating impressive distances.</w:t>
      </w:r>
    </w:p>
    <w:p w14:paraId="41BBBD42"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Between 1405 and 1421, the Ming admiral Zheng He commanded massive treasure fleets across the Indian Ocean. These were not timid expeditions. They reached Southeast Asia, India, Arabia, and the east coast of Africa. China demonstrated both the technology and organizational capacity for sustained long-range maritime power.</w:t>
      </w:r>
    </w:p>
    <w:p w14:paraId="5A585E6C"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Then the court changed direction. The voyages stopped. The fleets were dismantled. Maritime ambition gave way to inward consolidation. One of history’s great “what ifs” was quietly sealed.</w:t>
      </w:r>
    </w:p>
    <w:p w14:paraId="0B2B4016"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 xml:space="preserve">Meanwhile, the Moroccan scholar Ibn Battuta traveled for nearly three decades beginning in 1325, covering North Africa, the Middle East, Central Asia, India, and parts of China. His journeys spanned roughly 75,000 miles. His account, the </w:t>
      </w:r>
      <w:r w:rsidRPr="004A467B">
        <w:rPr>
          <w:rFonts w:asciiTheme="majorBidi" w:hAnsiTheme="majorBidi" w:cstheme="majorBidi"/>
          <w:b w:val="0"/>
          <w:bCs w:val="0"/>
          <w:i/>
          <w:iCs/>
        </w:rPr>
        <w:t>Rihla</w:t>
      </w:r>
      <w:r w:rsidRPr="004A467B">
        <w:rPr>
          <w:rFonts w:asciiTheme="majorBidi" w:hAnsiTheme="majorBidi" w:cstheme="majorBidi"/>
          <w:b w:val="0"/>
          <w:bCs w:val="0"/>
        </w:rPr>
        <w:t>, remains one of the most detailed travel records of the medieval world.</w:t>
      </w:r>
    </w:p>
    <w:p w14:paraId="15464038"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In Europe, Marco Polo’s travels to China in the late 13th century fed imaginations hungry for eastern wealth. Whether every detail was accurate mattered less than the effect. Europe became convinced that somewhere to the east lay cities of astonishing prosperity.</w:t>
      </w:r>
    </w:p>
    <w:p w14:paraId="431A6EF9"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Then in 1453, the Ottoman Empire captured Constantinople. Overland trade routes to Asia did not vanish, but they became more complicated and more expensive. European rulers, particularly in Portugal and Spain, began looking for alternatives.</w:t>
      </w:r>
    </w:p>
    <w:p w14:paraId="68201CFF"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If they could not go through the Middle East, they would try to go around it.</w:t>
      </w:r>
    </w:p>
    <w:p w14:paraId="33055AF9"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pict w14:anchorId="500BF58D">
          <v:rect id="_x0000_i1590" style="width:0;height:1.5pt" o:hralign="center" o:hrstd="t" o:hr="t" fillcolor="#a0a0a0" stroked="f"/>
        </w:pict>
      </w:r>
    </w:p>
    <w:p w14:paraId="6F7FD15B"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t>Portugal’s Long Game</w:t>
      </w:r>
    </w:p>
    <w:p w14:paraId="158F742A"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 Age of Discovery did not begin with a dramatic breakthrough. It began with persistence.</w:t>
      </w:r>
    </w:p>
    <w:p w14:paraId="3B683C82"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Prince Henry of Portugal, known as Henry the Navigator, rarely sailed himself. Instead, he funded and coordinated expedition after expedition down the west coast of Africa. Year by year, Portuguese ships pushed a little farther south.</w:t>
      </w:r>
    </w:p>
    <w:p w14:paraId="28E62B7B"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In 1445, Dinís Dias reached the Senegal River.</w:t>
      </w:r>
      <w:r w:rsidRPr="004A467B">
        <w:rPr>
          <w:rFonts w:asciiTheme="majorBidi" w:hAnsiTheme="majorBidi" w:cstheme="majorBidi"/>
          <w:b w:val="0"/>
          <w:bCs w:val="0"/>
        </w:rPr>
        <w:br/>
        <w:t>In 1482, Diogo Cão reached the Congo River.</w:t>
      </w:r>
    </w:p>
    <w:p w14:paraId="211EE8E0"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These were incremental advances, but they mattered. Each voyage corrected maps. Each corrected assumption weakened inherited classical geography.</w:t>
      </w:r>
    </w:p>
    <w:p w14:paraId="39D88F06"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Then, in 1488, Bartolomeu Dias rounded the southern tip of Africa. He called it the Cape of Storms. The Portuguese king, recognizing its commercial promise, renamed it the Cape of Good Hope. That small act of rebranding reflected a larger reality: a sea route to the Indian Ocean was possible.</w:t>
      </w:r>
    </w:p>
    <w:p w14:paraId="43F3B51E"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A decade later, Vasco da Gama completed the journey to India, arriving in Calicut in 1498. Europe now had a direct maritime connection to Asian spice markets.</w:t>
      </w:r>
    </w:p>
    <w:p w14:paraId="777814DD"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Portugal moved quickly. Fortified trading posts rose along the coasts of East Africa and India. Goa became a strategic hub. Armed ships patrolled sea lanes. This was not passive trade. It was controlled commerce backed by naval force.</w:t>
      </w:r>
    </w:p>
    <w:p w14:paraId="54C561BD"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 balance of global trade began to shift.</w:t>
      </w:r>
    </w:p>
    <w:p w14:paraId="33436874"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pict w14:anchorId="75D7FC5C">
          <v:rect id="_x0000_i1591" style="width:0;height:1.5pt" o:hralign="center" o:hrstd="t" o:hr="t" fillcolor="#a0a0a0" stroked="f"/>
        </w:pict>
      </w:r>
    </w:p>
    <w:p w14:paraId="3C0AE6FC"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t>Columbus and the Unintended Continent</w:t>
      </w:r>
    </w:p>
    <w:p w14:paraId="094C17E9"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Christopher Columbus believed Asia lay closer than it actually did. His calculations were wrong. His geography was flawed. Yet in 1492, sailing west under the Spanish crown, he crossed the Atlantic and made landfall in the Caribbean.</w:t>
      </w:r>
    </w:p>
    <w:p w14:paraId="473DE843"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He insisted he had reached the Indies. He had not.</w:t>
      </w:r>
    </w:p>
    <w:p w14:paraId="2D042909"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What he had done was connect two hemispheres that had developed in isolation for thousands of years.</w:t>
      </w:r>
    </w:p>
    <w:p w14:paraId="13A6F7D1"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 Columbian Exchange that followed reshaped agriculture, ecosystems, and populations. Potatoes, maize, and tomatoes moved eastward. Horses and cattle moved west. Smallpox and other diseases devastated indigenous populations in the Americas with staggering speed. In some regions, demographic collapse reached catastrophic levels within a generation.</w:t>
      </w:r>
    </w:p>
    <w:p w14:paraId="077DD396"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Exploration opened markets and ideas. It also unleashed epidemics and conquest. Both are inseparable from the story.</w:t>
      </w:r>
    </w:p>
    <w:p w14:paraId="012ADFFD"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pict w14:anchorId="79F942F7">
          <v:rect id="_x0000_i1592" style="width:0;height:1.5pt" o:hralign="center" o:hrstd="t" o:hr="t" fillcolor="#a0a0a0" stroked="f"/>
        </w:pict>
      </w:r>
    </w:p>
    <w:p w14:paraId="64DF8CC1"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t>Magellan and the Reality of the Globe</w:t>
      </w:r>
    </w:p>
    <w:p w14:paraId="6F27A985"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If Columbus connected hemispheres, Ferdinand Magellan proved the oceans formed a single continuous system.</w:t>
      </w:r>
    </w:p>
    <w:p w14:paraId="5F9F3DB7"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Leaving Spain in 1519 with five ships, Magellan sought a western route to the Spice Islands. He found the narrow strait at the southern tip of South America that now bears his name and entered the Pacific Ocean.</w:t>
      </w:r>
    </w:p>
    <w:p w14:paraId="7B0F6C9E"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 crossing was brutal. Months without fresh food. Scurvy. Starvation. Death.</w:t>
      </w:r>
    </w:p>
    <w:p w14:paraId="19C6F31F"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 xml:space="preserve">Magellan himself was killed in the Philippines in 1521. Only one ship, the </w:t>
      </w:r>
      <w:r w:rsidRPr="004A467B">
        <w:rPr>
          <w:rFonts w:asciiTheme="majorBidi" w:hAnsiTheme="majorBidi" w:cstheme="majorBidi"/>
          <w:b w:val="0"/>
          <w:bCs w:val="0"/>
          <w:i/>
          <w:iCs/>
        </w:rPr>
        <w:t>Victoria</w:t>
      </w:r>
      <w:r w:rsidRPr="004A467B">
        <w:rPr>
          <w:rFonts w:asciiTheme="majorBidi" w:hAnsiTheme="majorBidi" w:cstheme="majorBidi"/>
          <w:b w:val="0"/>
          <w:bCs w:val="0"/>
        </w:rPr>
        <w:t>, returned to Spain in 1522 with eighteen survivors.</w:t>
      </w:r>
    </w:p>
    <w:p w14:paraId="00699A59"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But the voyage accomplished something monumental: it demonstrated conclusively that the Earth could be circumnavigated by sea. The globe was no longer theoretical. It was measurable, navigable, and interconnected.</w:t>
      </w:r>
    </w:p>
    <w:p w14:paraId="6E52F0A4"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pict w14:anchorId="6A8AED26">
          <v:rect id="_x0000_i1593" style="width:0;height:1.5pt" o:hralign="center" o:hrstd="t" o:hr="t" fillcolor="#a0a0a0" stroked="f"/>
        </w:pict>
      </w:r>
    </w:p>
    <w:p w14:paraId="7EE6B923"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t>Conquest and Collapse</w:t>
      </w:r>
    </w:p>
    <w:p w14:paraId="74598227"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Exploration in the Americas quickly merged with conquest.</w:t>
      </w:r>
    </w:p>
    <w:p w14:paraId="28E2F78C"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Hernán Cortés arrived in Mexico in 1519 and, through a combination of military force, alliances with indigenous rivals of the Aztecs, and the devastating spread of disease, brought down the Aztec Empire within two years.</w:t>
      </w:r>
    </w:p>
    <w:p w14:paraId="263F868F"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Francisco Pizarro repeated the pattern in Peru, toppling the Inca Empire in the 1530s under similarly chaotic and violent circumstances.</w:t>
      </w:r>
    </w:p>
    <w:p w14:paraId="6E19E779"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These were not small skirmishes. They were civilizational ruptures. European pathogens spread faster than armies. Entire societies were destabilized. Gold and silver flowed to Europe, fueling imperial expansion.</w:t>
      </w:r>
    </w:p>
    <w:p w14:paraId="72D210C1"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It is impossible to separate the expansion of geographic knowledge from the human cost that accompanied it.</w:t>
      </w:r>
    </w:p>
    <w:p w14:paraId="7FD9A96E"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pict w14:anchorId="6EB8A88A">
          <v:rect id="_x0000_i1594" style="width:0;height:1.5pt" o:hralign="center" o:hrstd="t" o:hr="t" fillcolor="#a0a0a0" stroked="f"/>
        </w:pict>
      </w:r>
    </w:p>
    <w:p w14:paraId="5C45E1C3"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t>The Pacific and the Precision of Cook</w:t>
      </w:r>
    </w:p>
    <w:p w14:paraId="7FF2D8F7"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 Pacific remained the largest unresolved space on European maps well into the 17th and 18th centuries. Spanish and Dutch voyages had identified island chains and coastlines, but vast regions remained uncertain.</w:t>
      </w:r>
    </w:p>
    <w:p w14:paraId="227A87D9"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James Cook changed that.</w:t>
      </w:r>
    </w:p>
    <w:p w14:paraId="51BA5D15"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Born to modest circumstances in Yorkshire, Cook rose through the Royal Navy on skill and discipline. Between 1768 and 1779, his three voyages systematically charted the Pacific with unprecedented accuracy.</w:t>
      </w:r>
    </w:p>
    <w:p w14:paraId="7591D2E1"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On his first voyage, he charted New Zealand in full and mapped Australia’s eastern coast. On his second, he crossed the Antarctic Circle and effectively disproved the existence of a temperate southern supercontinent. On his third, he charted the Hawaiian Islands and mapped the northwest coast of North America.</w:t>
      </w:r>
    </w:p>
    <w:p w14:paraId="76540349"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Cook carried scientists and astronomers. He used John Harrison’s marine chronometer to determine longitude with remarkable precision. His charts remained authoritative for decades. He also enforced dietary measures that dramatically reduced scurvy, transforming long-distance naval health.</w:t>
      </w:r>
    </w:p>
    <w:p w14:paraId="100F09F9"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Cook was killed in Hawaii in 1779 during a confrontation with islanders. His death underscores a simple truth: exploration was never one-directional. It was encounter, negotiation, misunderstanding, and sometimes violence.</w:t>
      </w:r>
    </w:p>
    <w:p w14:paraId="2BFE5213"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pict w14:anchorId="3D2698E4">
          <v:rect id="_x0000_i1595" style="width:0;height:1.5pt" o:hralign="center" o:hrstd="t" o:hr="t" fillcolor="#a0a0a0" stroked="f"/>
        </w:pict>
      </w:r>
    </w:p>
    <w:p w14:paraId="569F7AB8"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t>Enlightenment, Romance, and Jeanne Barret</w:t>
      </w:r>
    </w:p>
    <w:p w14:paraId="3F33BA30"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France also entered the Pacific story.</w:t>
      </w:r>
    </w:p>
    <w:p w14:paraId="3E7A9902"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Louis-Antoine de Bougainville completed the first French circumnavigation between 1766 and 1769. His accounts of Tahiti helped fuel European fascination with the idea of an unspoiled paradise, influencing Enlightenment debates about civilization and human nature.</w:t>
      </w:r>
    </w:p>
    <w:p w14:paraId="004CA5D7"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His voyage included a remarkable figure: Jeanne Barret, who disguised herself as a man to serve as assistant to the expedition’s botanist. She became the first woman to circumnavigate the globe. Her presence reminds us that exploration narratives are often more layered than official records suggest.</w:t>
      </w:r>
    </w:p>
    <w:p w14:paraId="1782E0DB"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pict w14:anchorId="0CC425E4">
          <v:rect id="_x0000_i1596" style="width:0;height:1.5pt" o:hralign="center" o:hrstd="t" o:hr="t" fillcolor="#a0a0a0" stroked="f"/>
        </w:pict>
      </w:r>
    </w:p>
    <w:p w14:paraId="12F8EA6F"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t>Africa’s Interior</w:t>
      </w:r>
    </w:p>
    <w:p w14:paraId="724660FF"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By the 19th century, coastlines were largely charted. The great remaining geographic mystery was the interior of Africa.</w:t>
      </w:r>
    </w:p>
    <w:p w14:paraId="1103FD46" w14:textId="5E6A4B44"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 course of the Niger River, the source of the Nile, the location of vast inland lakes</w:t>
      </w:r>
      <w:r w:rsidRPr="004A467B">
        <w:rPr>
          <w:rFonts w:asciiTheme="majorBidi" w:hAnsiTheme="majorBidi" w:cstheme="majorBidi"/>
          <w:b w:val="0"/>
          <w:bCs w:val="0"/>
        </w:rPr>
        <w:t xml:space="preserve">, </w:t>
      </w:r>
      <w:r w:rsidRPr="004A467B">
        <w:rPr>
          <w:rFonts w:asciiTheme="majorBidi" w:hAnsiTheme="majorBidi" w:cstheme="majorBidi"/>
          <w:b w:val="0"/>
          <w:bCs w:val="0"/>
        </w:rPr>
        <w:t>these questions captivated European geographers and fueled a generation of expeditions.</w:t>
      </w:r>
    </w:p>
    <w:p w14:paraId="61181C00"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David Livingstone arrived in Africa in 1841 as a missionary and physician. He believed that legitimate commerce and Christian missions could weaken the slave trade. His journeys were grueling and expansive. In the 1850s, he crossed the continent from west to east and documented Victoria Falls. He spent years searching for the Nile’s source.</w:t>
      </w:r>
    </w:p>
    <w:p w14:paraId="74F72754"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When news of him ceased, Britain assumed him lost.</w:t>
      </w:r>
    </w:p>
    <w:p w14:paraId="48ACC0F8" w14:textId="208230AE"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 xml:space="preserve">Henry Morton Stanley, sent by the </w:t>
      </w:r>
      <w:r w:rsidRPr="004A467B">
        <w:rPr>
          <w:rFonts w:asciiTheme="majorBidi" w:hAnsiTheme="majorBidi" w:cstheme="majorBidi"/>
          <w:b w:val="0"/>
          <w:bCs w:val="0"/>
          <w:i/>
          <w:iCs/>
        </w:rPr>
        <w:t>New York Herald</w:t>
      </w:r>
      <w:r w:rsidRPr="004A467B">
        <w:rPr>
          <w:rFonts w:asciiTheme="majorBidi" w:hAnsiTheme="majorBidi" w:cstheme="majorBidi"/>
          <w:b w:val="0"/>
          <w:bCs w:val="0"/>
        </w:rPr>
        <w:t>, found Livingstone in 1871 at Lake Tanganyika. The reported greeting</w:t>
      </w:r>
      <w:r w:rsidRPr="004A467B">
        <w:rPr>
          <w:rFonts w:asciiTheme="majorBidi" w:hAnsiTheme="majorBidi" w:cstheme="majorBidi"/>
          <w:b w:val="0"/>
          <w:bCs w:val="0"/>
        </w:rPr>
        <w:t xml:space="preserve">, </w:t>
      </w:r>
      <w:r w:rsidRPr="004A467B">
        <w:rPr>
          <w:rFonts w:asciiTheme="majorBidi" w:hAnsiTheme="majorBidi" w:cstheme="majorBidi"/>
          <w:b w:val="0"/>
          <w:bCs w:val="0"/>
        </w:rPr>
        <w:t>“Dr. Livingstone, I presume?”</w:t>
      </w:r>
      <w:r w:rsidRPr="004A467B">
        <w:rPr>
          <w:rFonts w:asciiTheme="majorBidi" w:hAnsiTheme="majorBidi" w:cstheme="majorBidi"/>
          <w:b w:val="0"/>
          <w:bCs w:val="0"/>
        </w:rPr>
        <w:t xml:space="preserve">, </w:t>
      </w:r>
      <w:r w:rsidRPr="004A467B">
        <w:rPr>
          <w:rFonts w:asciiTheme="majorBidi" w:hAnsiTheme="majorBidi" w:cstheme="majorBidi"/>
          <w:b w:val="0"/>
          <w:bCs w:val="0"/>
        </w:rPr>
        <w:t>became legend.</w:t>
      </w:r>
    </w:p>
    <w:p w14:paraId="2673C2E3"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Stanley later circumnavigated Lake Victoria and navigated the Congo River to the Atlantic. His achievements in mapping were extraordinary. His later role assisting King Leopold II in establishing control over the Congo contributed to one of the most brutal colonial regimes of the era.</w:t>
      </w:r>
    </w:p>
    <w:p w14:paraId="42083B4F"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Exploration and empire had become inseparable.</w:t>
      </w:r>
    </w:p>
    <w:p w14:paraId="50D80C0E"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pict w14:anchorId="5BEE651B">
          <v:rect id="_x0000_i1597" style="width:0;height:1.5pt" o:hralign="center" o:hrstd="t" o:hr="t" fillcolor="#a0a0a0" stroked="f"/>
        </w:pict>
      </w:r>
    </w:p>
    <w:p w14:paraId="0B53646F" w14:textId="77777777" w:rsidR="004A467B" w:rsidRPr="004A467B" w:rsidRDefault="004A467B" w:rsidP="004A467B">
      <w:pPr>
        <w:pStyle w:val="Heading1"/>
        <w:rPr>
          <w:rFonts w:asciiTheme="majorBidi" w:hAnsiTheme="majorBidi" w:cstheme="majorBidi"/>
        </w:rPr>
      </w:pPr>
      <w:r w:rsidRPr="004A467B">
        <w:rPr>
          <w:rFonts w:asciiTheme="majorBidi" w:hAnsiTheme="majorBidi" w:cstheme="majorBidi"/>
        </w:rPr>
        <w:t>What Exploration Meant</w:t>
      </w:r>
    </w:p>
    <w:p w14:paraId="1940A6A8"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By the end of the 19th century, there were few blank spaces left on world maps.</w:t>
      </w:r>
    </w:p>
    <w:p w14:paraId="60463493"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 Portuguese push down Africa’s coast, Columbus’s Atlantic crossing, Magellan’s circumnavigation, Cook’s Pacific surveys, and the mapping of Africa’s interior collectively created the first truly global geographic understanding.</w:t>
      </w:r>
    </w:p>
    <w:p w14:paraId="005BD86D"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They also accelerated systems of trade, extraction, migration, and domination that reshaped societies across continents.</w:t>
      </w:r>
    </w:p>
    <w:p w14:paraId="5E8A8C16"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The map may be complete now.</w:t>
      </w:r>
    </w:p>
    <w:p w14:paraId="042D1492" w14:textId="3208B8E8"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But the forces those voyages set in motion</w:t>
      </w:r>
      <w:r w:rsidRPr="004A467B">
        <w:rPr>
          <w:rFonts w:asciiTheme="majorBidi" w:hAnsiTheme="majorBidi" w:cstheme="majorBidi"/>
          <w:b w:val="0"/>
          <w:bCs w:val="0"/>
        </w:rPr>
        <w:t xml:space="preserve">, </w:t>
      </w:r>
      <w:r w:rsidRPr="004A467B">
        <w:rPr>
          <w:rFonts w:asciiTheme="majorBidi" w:hAnsiTheme="majorBidi" w:cstheme="majorBidi"/>
          <w:b w:val="0"/>
          <w:bCs w:val="0"/>
        </w:rPr>
        <w:t>economic interdependence, cultural exchange, displacement, and debate over historical legacy</w:t>
      </w:r>
      <w:r w:rsidRPr="004A467B">
        <w:rPr>
          <w:rFonts w:asciiTheme="majorBidi" w:hAnsiTheme="majorBidi" w:cstheme="majorBidi"/>
          <w:b w:val="0"/>
          <w:bCs w:val="0"/>
        </w:rPr>
        <w:t xml:space="preserve">, </w:t>
      </w:r>
      <w:r w:rsidRPr="004A467B">
        <w:rPr>
          <w:rFonts w:asciiTheme="majorBidi" w:hAnsiTheme="majorBidi" w:cstheme="majorBidi"/>
          <w:b w:val="0"/>
          <w:bCs w:val="0"/>
        </w:rPr>
        <w:t>remain very much alive.</w:t>
      </w:r>
    </w:p>
    <w:p w14:paraId="507AC81B" w14:textId="77777777" w:rsidR="004A467B"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Exploration did not just chart the world.</w:t>
      </w:r>
    </w:p>
    <w:p w14:paraId="049ECA60" w14:textId="13AA64D1" w:rsidR="004C379A" w:rsidRPr="004A467B" w:rsidRDefault="004A467B" w:rsidP="004A467B">
      <w:pPr>
        <w:pStyle w:val="Heading1"/>
        <w:rPr>
          <w:rFonts w:asciiTheme="majorBidi" w:hAnsiTheme="majorBidi" w:cstheme="majorBidi"/>
          <w:b w:val="0"/>
          <w:bCs w:val="0"/>
        </w:rPr>
      </w:pPr>
      <w:r w:rsidRPr="004A467B">
        <w:rPr>
          <w:rFonts w:asciiTheme="majorBidi" w:hAnsiTheme="majorBidi" w:cstheme="majorBidi"/>
          <w:b w:val="0"/>
          <w:bCs w:val="0"/>
        </w:rPr>
        <w:t>It reordered it.</w:t>
      </w:r>
    </w:p>
    <w:sectPr w:rsidR="004C379A" w:rsidRPr="004A467B">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527D" w14:textId="77777777" w:rsidR="00BB27BF" w:rsidRDefault="00BB27BF">
      <w:r>
        <w:separator/>
      </w:r>
    </w:p>
  </w:endnote>
  <w:endnote w:type="continuationSeparator" w:id="0">
    <w:p w14:paraId="73204A5F" w14:textId="77777777" w:rsidR="00BB27BF" w:rsidRDefault="00BB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60BC" w14:textId="77777777" w:rsidR="004C379A" w:rsidRDefault="00000000">
    <w:pPr>
      <w:jc w:val="center"/>
    </w:pPr>
    <w:r>
      <w:rPr>
        <w:color w:val="555555"/>
        <w:sz w:val="20"/>
        <w:szCs w:val="20"/>
      </w:rPr>
      <w:t xml:space="preserve">Page </w:t>
    </w:r>
    <w:r>
      <w:rPr>
        <w:color w:val="555555"/>
        <w:sz w:val="20"/>
        <w:szCs w:val="20"/>
      </w:rPr>
      <w:fldChar w:fldCharType="begin"/>
    </w:r>
    <w:r>
      <w:rPr>
        <w:color w:val="555555"/>
        <w:sz w:val="20"/>
        <w:szCs w:val="20"/>
      </w:rPr>
      <w:instrText>PAGE</w:instrText>
    </w:r>
    <w:r>
      <w:rPr>
        <w:color w:val="555555"/>
        <w:sz w:val="20"/>
        <w:szCs w:val="20"/>
      </w:rPr>
      <w:fldChar w:fldCharType="separate"/>
    </w:r>
    <w:r>
      <w:rPr>
        <w:color w:val="55555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026B" w14:textId="77777777" w:rsidR="00BB27BF" w:rsidRDefault="00BB27BF">
      <w:r>
        <w:separator/>
      </w:r>
    </w:p>
  </w:footnote>
  <w:footnote w:type="continuationSeparator" w:id="0">
    <w:p w14:paraId="5E975AF4" w14:textId="77777777" w:rsidR="00BB27BF" w:rsidRDefault="00BB2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9DB8" w14:textId="77777777" w:rsidR="004C379A" w:rsidRDefault="00000000">
    <w:pPr>
      <w:pBdr>
        <w:bottom w:val="single" w:sz="4" w:space="1" w:color="CCCCCC"/>
      </w:pBdr>
      <w:jc w:val="right"/>
    </w:pPr>
    <w:r>
      <w:rPr>
        <w:i/>
        <w:iCs/>
        <w:color w:val="555555"/>
        <w:sz w:val="20"/>
        <w:szCs w:val="20"/>
      </w:rPr>
      <w:t>Famous Explorers Before the 20th Century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14D89"/>
    <w:multiLevelType w:val="hybridMultilevel"/>
    <w:tmpl w:val="AEF0B9C0"/>
    <w:lvl w:ilvl="0" w:tplc="71A07BCA">
      <w:start w:val="1"/>
      <w:numFmt w:val="bullet"/>
      <w:lvlText w:val="●"/>
      <w:lvlJc w:val="left"/>
      <w:pPr>
        <w:ind w:left="720" w:hanging="360"/>
      </w:pPr>
    </w:lvl>
    <w:lvl w:ilvl="1" w:tplc="6BF07562">
      <w:start w:val="1"/>
      <w:numFmt w:val="bullet"/>
      <w:lvlText w:val="○"/>
      <w:lvlJc w:val="left"/>
      <w:pPr>
        <w:ind w:left="1440" w:hanging="360"/>
      </w:pPr>
    </w:lvl>
    <w:lvl w:ilvl="2" w:tplc="8BE69AE6">
      <w:start w:val="1"/>
      <w:numFmt w:val="bullet"/>
      <w:lvlText w:val="■"/>
      <w:lvlJc w:val="left"/>
      <w:pPr>
        <w:ind w:left="2160" w:hanging="360"/>
      </w:pPr>
    </w:lvl>
    <w:lvl w:ilvl="3" w:tplc="EFC05842">
      <w:start w:val="1"/>
      <w:numFmt w:val="bullet"/>
      <w:lvlText w:val="●"/>
      <w:lvlJc w:val="left"/>
      <w:pPr>
        <w:ind w:left="2880" w:hanging="360"/>
      </w:pPr>
    </w:lvl>
    <w:lvl w:ilvl="4" w:tplc="4B10166A">
      <w:start w:val="1"/>
      <w:numFmt w:val="bullet"/>
      <w:lvlText w:val="○"/>
      <w:lvlJc w:val="left"/>
      <w:pPr>
        <w:ind w:left="3600" w:hanging="360"/>
      </w:pPr>
    </w:lvl>
    <w:lvl w:ilvl="5" w:tplc="45C04628">
      <w:start w:val="1"/>
      <w:numFmt w:val="bullet"/>
      <w:lvlText w:val="■"/>
      <w:lvlJc w:val="left"/>
      <w:pPr>
        <w:ind w:left="4320" w:hanging="360"/>
      </w:pPr>
    </w:lvl>
    <w:lvl w:ilvl="6" w:tplc="FC3AE9D2">
      <w:start w:val="1"/>
      <w:numFmt w:val="bullet"/>
      <w:lvlText w:val="●"/>
      <w:lvlJc w:val="left"/>
      <w:pPr>
        <w:ind w:left="5040" w:hanging="360"/>
      </w:pPr>
    </w:lvl>
    <w:lvl w:ilvl="7" w:tplc="C4E2A7A0">
      <w:start w:val="1"/>
      <w:numFmt w:val="bullet"/>
      <w:lvlText w:val="●"/>
      <w:lvlJc w:val="left"/>
      <w:pPr>
        <w:ind w:left="5760" w:hanging="360"/>
      </w:pPr>
    </w:lvl>
    <w:lvl w:ilvl="8" w:tplc="22C64B1C">
      <w:start w:val="1"/>
      <w:numFmt w:val="bullet"/>
      <w:lvlText w:val="●"/>
      <w:lvlJc w:val="left"/>
      <w:pPr>
        <w:ind w:left="6480" w:hanging="360"/>
      </w:pPr>
    </w:lvl>
  </w:abstractNum>
  <w:num w:numId="1" w16cid:durableId="914437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9A"/>
    <w:rsid w:val="00274666"/>
    <w:rsid w:val="004A467B"/>
    <w:rsid w:val="004C379A"/>
    <w:rsid w:val="008B15F7"/>
    <w:rsid w:val="008B45EE"/>
    <w:rsid w:val="00BB27BF"/>
    <w:rsid w:val="00D70674"/>
    <w:rsid w:val="00FE1F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AEB1"/>
  <w15:docId w15:val="{AA6EC265-39AE-4542-86FF-00899731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A1A2E"/>
      <w:sz w:val="36"/>
      <w:szCs w:val="36"/>
    </w:rPr>
  </w:style>
  <w:style w:type="paragraph" w:styleId="Heading2">
    <w:name w:val="heading 2"/>
    <w:uiPriority w:val="9"/>
    <w:unhideWhenUsed/>
    <w:qFormat/>
    <w:pPr>
      <w:spacing w:before="320" w:after="160"/>
      <w:outlineLvl w:val="1"/>
    </w:pPr>
    <w:rPr>
      <w:b/>
      <w:bCs/>
      <w:color w:val="2E5D8E"/>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1497</Words>
  <Characters>8538</Characters>
  <Application>Microsoft Office Word</Application>
  <DocSecurity>0</DocSecurity>
  <Lines>71</Lines>
  <Paragraphs>20</Paragraphs>
  <ScaleCrop>false</ScaleCrop>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 Silver</cp:lastModifiedBy>
  <cp:revision>4</cp:revision>
  <dcterms:created xsi:type="dcterms:W3CDTF">2026-02-21T18:44:00Z</dcterms:created>
  <dcterms:modified xsi:type="dcterms:W3CDTF">2026-02-21T16:20:00Z</dcterms:modified>
</cp:coreProperties>
</file>