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D7B9A" w14:textId="5EA4DCB4"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b/>
          <w:bCs/>
          <w:sz w:val="40"/>
          <w:szCs w:val="40"/>
        </w:rPr>
        <w:t>Episode 98 Regional Pairings – What Grows Together</w:t>
      </w:r>
    </w:p>
    <w:p w14:paraId="636B9EF5" w14:textId="77777777"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sz w:val="40"/>
          <w:szCs w:val="40"/>
        </w:rPr>
        <w:t>Hi! I'm Marc, and welcome back to WINE IN SMALL SIPS.</w:t>
      </w:r>
    </w:p>
    <w:p w14:paraId="32BDF8F1" w14:textId="0D9376E6"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sz w:val="40"/>
          <w:szCs w:val="40"/>
        </w:rPr>
        <w:t xml:space="preserve">Have you ever noticed how a Chianti seems just right with an Italian pasta dish, or how Rioja tastes perfect with Spanish tapas? It's no accident! Episode 98 is all about Regional Pairings—otherwise known as the old saying, "What grows together, goes together." This isn't some trendy foodie tip; </w:t>
      </w:r>
      <w:r w:rsidRPr="000300EE">
        <w:rPr>
          <w:rFonts w:asciiTheme="majorBidi" w:hAnsiTheme="majorBidi" w:cstheme="majorBidi"/>
          <w:sz w:val="40"/>
          <w:szCs w:val="40"/>
        </w:rPr>
        <w:t>its</w:t>
      </w:r>
      <w:r w:rsidRPr="000300EE">
        <w:rPr>
          <w:rFonts w:asciiTheme="majorBidi" w:hAnsiTheme="majorBidi" w:cstheme="majorBidi"/>
          <w:sz w:val="40"/>
          <w:szCs w:val="40"/>
        </w:rPr>
        <w:t xml:space="preserve"> wisdom refined through generations. Let's explore why this works and how you can use regional insights to simplify your wine choices.</w:t>
      </w:r>
    </w:p>
    <w:p w14:paraId="3D040A85" w14:textId="77777777"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b/>
          <w:bCs/>
          <w:sz w:val="40"/>
          <w:szCs w:val="40"/>
        </w:rPr>
        <w:t>What Grows Together, Goes Together – Really?</w:t>
      </w:r>
    </w:p>
    <w:p w14:paraId="5F146968" w14:textId="77777777"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sz w:val="40"/>
          <w:szCs w:val="40"/>
        </w:rPr>
        <w:t>Simply put, regional pairings are combinations that naturally evolve in specific geographic areas. Local wines have been crafted to complement traditional local dishes over centuries. This means the grapes, climate, and culinary traditions have influenced each other, creating natural harmony. For instance, why does French Burgundy wine pair so seamlessly with Burgundian escargot or creamy cheeses? Because they've had hundreds of years to perfect that relationship.</w:t>
      </w:r>
    </w:p>
    <w:p w14:paraId="2D1C937F" w14:textId="77777777"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sz w:val="40"/>
          <w:szCs w:val="40"/>
        </w:rPr>
        <w:lastRenderedPageBreak/>
        <w:t>This regional approach takes the guesswork out of pairing, making your wine decisions intuitive and enjoyable. You're embracing not just flavors but cultural traditions and local history, enriching your dining experience.</w:t>
      </w:r>
    </w:p>
    <w:p w14:paraId="3C534B60" w14:textId="77777777"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b/>
          <w:bCs/>
          <w:sz w:val="40"/>
          <w:szCs w:val="40"/>
        </w:rPr>
        <w:t>Why Should I Care?</w:t>
      </w:r>
    </w:p>
    <w:p w14:paraId="627F6C5A" w14:textId="77777777"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sz w:val="40"/>
          <w:szCs w:val="40"/>
        </w:rPr>
        <w:t>Understanding regional pairings streamlines your wine choices. When cooking or dining out, pick wines and foods from the same region. It simplifies decisions, impresses dinner guests, and deepens your appreciation of different cultures and their traditions. Best of all, regional pairings are usually deliciously foolproof, giving you confidence every time you select a bottle.</w:t>
      </w:r>
    </w:p>
    <w:p w14:paraId="4D6CA7AA" w14:textId="77777777"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b/>
          <w:bCs/>
          <w:sz w:val="40"/>
          <w:szCs w:val="40"/>
        </w:rPr>
        <w:t>Practical Application: Pair Like a Local</w:t>
      </w:r>
    </w:p>
    <w:p w14:paraId="5C68FEF8" w14:textId="77777777" w:rsidR="000300EE" w:rsidRPr="000300EE" w:rsidRDefault="000300EE" w:rsidP="000300EE">
      <w:pPr>
        <w:numPr>
          <w:ilvl w:val="0"/>
          <w:numId w:val="1"/>
        </w:numPr>
        <w:rPr>
          <w:rFonts w:asciiTheme="majorBidi" w:hAnsiTheme="majorBidi" w:cstheme="majorBidi"/>
          <w:sz w:val="40"/>
          <w:szCs w:val="40"/>
        </w:rPr>
      </w:pPr>
      <w:r w:rsidRPr="000300EE">
        <w:rPr>
          <w:rFonts w:asciiTheme="majorBidi" w:hAnsiTheme="majorBidi" w:cstheme="majorBidi"/>
          <w:b/>
          <w:bCs/>
          <w:sz w:val="40"/>
          <w:szCs w:val="40"/>
        </w:rPr>
        <w:t>Italy (Tuscany):</w:t>
      </w:r>
      <w:r w:rsidRPr="000300EE">
        <w:rPr>
          <w:rFonts w:asciiTheme="majorBidi" w:hAnsiTheme="majorBidi" w:cstheme="majorBidi"/>
          <w:sz w:val="40"/>
          <w:szCs w:val="40"/>
        </w:rPr>
        <w:t xml:space="preserve"> Classic Chianti and tomato-based pasta or pizza—Chianti’s acidity complements tomato acidity.</w:t>
      </w:r>
    </w:p>
    <w:p w14:paraId="430A649B" w14:textId="77777777" w:rsidR="000300EE" w:rsidRPr="000300EE" w:rsidRDefault="000300EE" w:rsidP="000300EE">
      <w:pPr>
        <w:numPr>
          <w:ilvl w:val="0"/>
          <w:numId w:val="1"/>
        </w:numPr>
        <w:rPr>
          <w:rFonts w:asciiTheme="majorBidi" w:hAnsiTheme="majorBidi" w:cstheme="majorBidi"/>
          <w:sz w:val="40"/>
          <w:szCs w:val="40"/>
        </w:rPr>
      </w:pPr>
      <w:r w:rsidRPr="000300EE">
        <w:rPr>
          <w:rFonts w:asciiTheme="majorBidi" w:hAnsiTheme="majorBidi" w:cstheme="majorBidi"/>
          <w:b/>
          <w:bCs/>
          <w:sz w:val="40"/>
          <w:szCs w:val="40"/>
        </w:rPr>
        <w:t>France (Bordeaux):</w:t>
      </w:r>
      <w:r w:rsidRPr="000300EE">
        <w:rPr>
          <w:rFonts w:asciiTheme="majorBidi" w:hAnsiTheme="majorBidi" w:cstheme="majorBidi"/>
          <w:sz w:val="40"/>
          <w:szCs w:val="40"/>
        </w:rPr>
        <w:t xml:space="preserve"> Bordeaux reds and lamb dishes—tannins complement rich, fatty lamb.</w:t>
      </w:r>
    </w:p>
    <w:p w14:paraId="00C27976" w14:textId="77777777" w:rsidR="000300EE" w:rsidRPr="000300EE" w:rsidRDefault="000300EE" w:rsidP="000300EE">
      <w:pPr>
        <w:numPr>
          <w:ilvl w:val="0"/>
          <w:numId w:val="1"/>
        </w:numPr>
        <w:rPr>
          <w:rFonts w:asciiTheme="majorBidi" w:hAnsiTheme="majorBidi" w:cstheme="majorBidi"/>
          <w:sz w:val="40"/>
          <w:szCs w:val="40"/>
        </w:rPr>
      </w:pPr>
      <w:r w:rsidRPr="000300EE">
        <w:rPr>
          <w:rFonts w:asciiTheme="majorBidi" w:hAnsiTheme="majorBidi" w:cstheme="majorBidi"/>
          <w:b/>
          <w:bCs/>
          <w:sz w:val="40"/>
          <w:szCs w:val="40"/>
        </w:rPr>
        <w:t>Spain (Rioja):</w:t>
      </w:r>
      <w:r w:rsidRPr="000300EE">
        <w:rPr>
          <w:rFonts w:asciiTheme="majorBidi" w:hAnsiTheme="majorBidi" w:cstheme="majorBidi"/>
          <w:sz w:val="40"/>
          <w:szCs w:val="40"/>
        </w:rPr>
        <w:t xml:space="preserve"> Rioja reds and spicy, flavorful tapas like chorizo or Manchego cheese—bold flavors balance each other.</w:t>
      </w:r>
    </w:p>
    <w:p w14:paraId="3FBA4D9A" w14:textId="77777777" w:rsidR="000300EE" w:rsidRPr="000300EE" w:rsidRDefault="000300EE" w:rsidP="000300EE">
      <w:pPr>
        <w:numPr>
          <w:ilvl w:val="0"/>
          <w:numId w:val="1"/>
        </w:numPr>
        <w:rPr>
          <w:rFonts w:asciiTheme="majorBidi" w:hAnsiTheme="majorBidi" w:cstheme="majorBidi"/>
          <w:sz w:val="40"/>
          <w:szCs w:val="40"/>
        </w:rPr>
      </w:pPr>
      <w:r w:rsidRPr="000300EE">
        <w:rPr>
          <w:rFonts w:asciiTheme="majorBidi" w:hAnsiTheme="majorBidi" w:cstheme="majorBidi"/>
          <w:b/>
          <w:bCs/>
          <w:sz w:val="40"/>
          <w:szCs w:val="40"/>
        </w:rPr>
        <w:lastRenderedPageBreak/>
        <w:t>Argentina (Mendoza):</w:t>
      </w:r>
      <w:r w:rsidRPr="000300EE">
        <w:rPr>
          <w:rFonts w:asciiTheme="majorBidi" w:hAnsiTheme="majorBidi" w:cstheme="majorBidi"/>
          <w:sz w:val="40"/>
          <w:szCs w:val="40"/>
        </w:rPr>
        <w:t xml:space="preserve"> Malbec and grilled steak—rich, fruity Malbec matches hearty meats perfectly.</w:t>
      </w:r>
    </w:p>
    <w:p w14:paraId="693FED74" w14:textId="77777777"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b/>
          <w:bCs/>
          <w:sz w:val="40"/>
          <w:szCs w:val="40"/>
        </w:rPr>
        <w:t>Bonus Regional Hack:</w:t>
      </w:r>
      <w:r w:rsidRPr="000300EE">
        <w:rPr>
          <w:rFonts w:asciiTheme="majorBidi" w:hAnsiTheme="majorBidi" w:cstheme="majorBidi"/>
          <w:sz w:val="40"/>
          <w:szCs w:val="40"/>
        </w:rPr>
        <w:t xml:space="preserve"> Hosting a dinner party? Choose a region as a theme. Serve wines and dishes from that area, instantly creating a cohesive and impressive experience.</w:t>
      </w:r>
    </w:p>
    <w:p w14:paraId="54855EA5" w14:textId="77777777"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b/>
          <w:bCs/>
          <w:sz w:val="40"/>
          <w:szCs w:val="40"/>
        </w:rPr>
        <w:t>Common Mistakes to Avoid</w:t>
      </w:r>
    </w:p>
    <w:p w14:paraId="1B8CC22D" w14:textId="77777777" w:rsidR="000300EE" w:rsidRPr="000300EE" w:rsidRDefault="000300EE" w:rsidP="000300EE">
      <w:pPr>
        <w:numPr>
          <w:ilvl w:val="0"/>
          <w:numId w:val="2"/>
        </w:numPr>
        <w:rPr>
          <w:rFonts w:asciiTheme="majorBidi" w:hAnsiTheme="majorBidi" w:cstheme="majorBidi"/>
          <w:sz w:val="40"/>
          <w:szCs w:val="40"/>
        </w:rPr>
      </w:pPr>
      <w:r w:rsidRPr="000300EE">
        <w:rPr>
          <w:rFonts w:asciiTheme="majorBidi" w:hAnsiTheme="majorBidi" w:cstheme="majorBidi"/>
          <w:b/>
          <w:bCs/>
          <w:sz w:val="40"/>
          <w:szCs w:val="40"/>
        </w:rPr>
        <w:t>Mixing too many regions:</w:t>
      </w:r>
      <w:r w:rsidRPr="000300EE">
        <w:rPr>
          <w:rFonts w:asciiTheme="majorBidi" w:hAnsiTheme="majorBidi" w:cstheme="majorBidi"/>
          <w:sz w:val="40"/>
          <w:szCs w:val="40"/>
        </w:rPr>
        <w:t xml:space="preserve"> Stick to one region for a cohesive pairing experience.</w:t>
      </w:r>
    </w:p>
    <w:p w14:paraId="0201F0D9" w14:textId="77777777" w:rsidR="000300EE" w:rsidRPr="000300EE" w:rsidRDefault="000300EE" w:rsidP="000300EE">
      <w:pPr>
        <w:numPr>
          <w:ilvl w:val="0"/>
          <w:numId w:val="2"/>
        </w:numPr>
        <w:rPr>
          <w:rFonts w:asciiTheme="majorBidi" w:hAnsiTheme="majorBidi" w:cstheme="majorBidi"/>
          <w:sz w:val="40"/>
          <w:szCs w:val="40"/>
        </w:rPr>
      </w:pPr>
      <w:r w:rsidRPr="000300EE">
        <w:rPr>
          <w:rFonts w:asciiTheme="majorBidi" w:hAnsiTheme="majorBidi" w:cstheme="majorBidi"/>
          <w:b/>
          <w:bCs/>
          <w:sz w:val="40"/>
          <w:szCs w:val="40"/>
        </w:rPr>
        <w:t>Ignoring traditional pairings:</w:t>
      </w:r>
      <w:r w:rsidRPr="000300EE">
        <w:rPr>
          <w:rFonts w:asciiTheme="majorBidi" w:hAnsiTheme="majorBidi" w:cstheme="majorBidi"/>
          <w:sz w:val="40"/>
          <w:szCs w:val="40"/>
        </w:rPr>
        <w:t xml:space="preserve"> Trust centuries-old wisdom rather than reinventing the wheel.</w:t>
      </w:r>
    </w:p>
    <w:p w14:paraId="1F8166A9" w14:textId="77777777" w:rsidR="000300EE" w:rsidRPr="000300EE" w:rsidRDefault="000300EE" w:rsidP="000300EE">
      <w:pPr>
        <w:numPr>
          <w:ilvl w:val="0"/>
          <w:numId w:val="2"/>
        </w:numPr>
        <w:rPr>
          <w:rFonts w:asciiTheme="majorBidi" w:hAnsiTheme="majorBidi" w:cstheme="majorBidi"/>
          <w:sz w:val="40"/>
          <w:szCs w:val="40"/>
        </w:rPr>
      </w:pPr>
      <w:r w:rsidRPr="000300EE">
        <w:rPr>
          <w:rFonts w:asciiTheme="majorBidi" w:hAnsiTheme="majorBidi" w:cstheme="majorBidi"/>
          <w:b/>
          <w:bCs/>
          <w:sz w:val="40"/>
          <w:szCs w:val="40"/>
        </w:rPr>
        <w:t>Assuming local means expensive:</w:t>
      </w:r>
      <w:r w:rsidRPr="000300EE">
        <w:rPr>
          <w:rFonts w:asciiTheme="majorBidi" w:hAnsiTheme="majorBidi" w:cstheme="majorBidi"/>
          <w:sz w:val="40"/>
          <w:szCs w:val="40"/>
        </w:rPr>
        <w:t xml:space="preserve"> Many classic regional pairings involve affordable, everyday wines—no need to splurge!</w:t>
      </w:r>
    </w:p>
    <w:p w14:paraId="424C3338" w14:textId="77777777"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b/>
          <w:bCs/>
          <w:sz w:val="40"/>
          <w:szCs w:val="40"/>
        </w:rPr>
        <w:t>Wine Nerd Alert:</w:t>
      </w:r>
      <w:r w:rsidRPr="000300EE">
        <w:rPr>
          <w:rFonts w:asciiTheme="majorBidi" w:hAnsiTheme="majorBidi" w:cstheme="majorBidi"/>
          <w:sz w:val="40"/>
          <w:szCs w:val="40"/>
        </w:rPr>
        <w:t xml:space="preserve"> Curious about terroir (ter-wahr)? It refers to the specific environment grapes grow in—soil, climate, and geography. Terroir greatly influences wine flavors, explaining why wines naturally align with local cuisine.</w:t>
      </w:r>
    </w:p>
    <w:p w14:paraId="0055C350" w14:textId="77777777"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b/>
          <w:bCs/>
          <w:sz w:val="40"/>
          <w:szCs w:val="40"/>
        </w:rPr>
        <w:t>Quick Reference Cheat Sheet</w:t>
      </w:r>
    </w:p>
    <w:p w14:paraId="753290FA" w14:textId="77777777" w:rsidR="000300EE" w:rsidRPr="000300EE" w:rsidRDefault="000300EE" w:rsidP="000300EE">
      <w:pPr>
        <w:numPr>
          <w:ilvl w:val="0"/>
          <w:numId w:val="3"/>
        </w:numPr>
        <w:rPr>
          <w:rFonts w:asciiTheme="majorBidi" w:hAnsiTheme="majorBidi" w:cstheme="majorBidi"/>
          <w:sz w:val="40"/>
          <w:szCs w:val="40"/>
        </w:rPr>
      </w:pPr>
      <w:r w:rsidRPr="000300EE">
        <w:rPr>
          <w:rFonts w:asciiTheme="majorBidi" w:hAnsiTheme="majorBidi" w:cstheme="majorBidi"/>
          <w:sz w:val="40"/>
          <w:szCs w:val="40"/>
        </w:rPr>
        <w:t>Tuscany → Chianti + Tomato dishes</w:t>
      </w:r>
    </w:p>
    <w:p w14:paraId="2FF0BA83" w14:textId="77777777" w:rsidR="000300EE" w:rsidRPr="000300EE" w:rsidRDefault="000300EE" w:rsidP="000300EE">
      <w:pPr>
        <w:numPr>
          <w:ilvl w:val="0"/>
          <w:numId w:val="3"/>
        </w:numPr>
        <w:rPr>
          <w:rFonts w:asciiTheme="majorBidi" w:hAnsiTheme="majorBidi" w:cstheme="majorBidi"/>
          <w:sz w:val="40"/>
          <w:szCs w:val="40"/>
        </w:rPr>
      </w:pPr>
      <w:r w:rsidRPr="000300EE">
        <w:rPr>
          <w:rFonts w:asciiTheme="majorBidi" w:hAnsiTheme="majorBidi" w:cstheme="majorBidi"/>
          <w:sz w:val="40"/>
          <w:szCs w:val="40"/>
        </w:rPr>
        <w:lastRenderedPageBreak/>
        <w:t>Burgundy → Chardonnay/Pinot Noir + Creamy dishes</w:t>
      </w:r>
    </w:p>
    <w:p w14:paraId="413006D6" w14:textId="77777777" w:rsidR="000300EE" w:rsidRPr="000300EE" w:rsidRDefault="000300EE" w:rsidP="000300EE">
      <w:pPr>
        <w:numPr>
          <w:ilvl w:val="0"/>
          <w:numId w:val="3"/>
        </w:numPr>
        <w:rPr>
          <w:rFonts w:asciiTheme="majorBidi" w:hAnsiTheme="majorBidi" w:cstheme="majorBidi"/>
          <w:sz w:val="40"/>
          <w:szCs w:val="40"/>
        </w:rPr>
      </w:pPr>
      <w:r w:rsidRPr="000300EE">
        <w:rPr>
          <w:rFonts w:asciiTheme="majorBidi" w:hAnsiTheme="majorBidi" w:cstheme="majorBidi"/>
          <w:sz w:val="40"/>
          <w:szCs w:val="40"/>
        </w:rPr>
        <w:t>Rioja → Tempranillo + Spicy tapas</w:t>
      </w:r>
    </w:p>
    <w:p w14:paraId="6A831203" w14:textId="77777777" w:rsidR="000300EE" w:rsidRPr="000300EE" w:rsidRDefault="000300EE" w:rsidP="000300EE">
      <w:pPr>
        <w:numPr>
          <w:ilvl w:val="0"/>
          <w:numId w:val="3"/>
        </w:numPr>
        <w:rPr>
          <w:rFonts w:asciiTheme="majorBidi" w:hAnsiTheme="majorBidi" w:cstheme="majorBidi"/>
          <w:sz w:val="40"/>
          <w:szCs w:val="40"/>
        </w:rPr>
      </w:pPr>
      <w:r w:rsidRPr="000300EE">
        <w:rPr>
          <w:rFonts w:asciiTheme="majorBidi" w:hAnsiTheme="majorBidi" w:cstheme="majorBidi"/>
          <w:sz w:val="40"/>
          <w:szCs w:val="40"/>
        </w:rPr>
        <w:t>Mendoza → Malbec + Grilled steak</w:t>
      </w:r>
    </w:p>
    <w:p w14:paraId="4156E7DD" w14:textId="77777777"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b/>
          <w:bCs/>
          <w:sz w:val="40"/>
          <w:szCs w:val="40"/>
        </w:rPr>
        <w:t>The Next Sip</w:t>
      </w:r>
    </w:p>
    <w:p w14:paraId="3E09DCE8" w14:textId="77777777"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sz w:val="40"/>
          <w:szCs w:val="40"/>
        </w:rPr>
        <w:t>Up next, we dive into the timeless romance between cheese and wine. Episode 99: Cheese and Wine: Classic Combinations. Get ready to discover why certain cheese and wine pairs have become iconic duos!</w:t>
      </w:r>
    </w:p>
    <w:p w14:paraId="1B6C7F09" w14:textId="77777777" w:rsidR="000300EE"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sz w:val="40"/>
          <w:szCs w:val="40"/>
        </w:rPr>
        <w:t>Cheers, Marc</w:t>
      </w:r>
    </w:p>
    <w:p w14:paraId="766EA9C1" w14:textId="72C0846A" w:rsidR="00FB5B6C" w:rsidRPr="000300EE" w:rsidRDefault="000300EE" w:rsidP="000300EE">
      <w:pPr>
        <w:ind w:left="0" w:firstLine="0"/>
        <w:rPr>
          <w:rFonts w:asciiTheme="majorBidi" w:hAnsiTheme="majorBidi" w:cstheme="majorBidi"/>
          <w:sz w:val="40"/>
          <w:szCs w:val="40"/>
        </w:rPr>
      </w:pPr>
      <w:r w:rsidRPr="000300EE">
        <w:rPr>
          <w:rFonts w:asciiTheme="majorBidi" w:hAnsiTheme="majorBidi" w:cstheme="majorBidi"/>
          <w:sz w:val="40"/>
          <w:szCs w:val="40"/>
        </w:rPr>
        <w:t>P.S. Tried a regional pairing that blew your mind? Share it—I love exploring new tastes!</w:t>
      </w:r>
    </w:p>
    <w:sectPr w:rsidR="00FB5B6C" w:rsidRPr="00030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7AFC"/>
    <w:multiLevelType w:val="multilevel"/>
    <w:tmpl w:val="BF62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557D7"/>
    <w:multiLevelType w:val="multilevel"/>
    <w:tmpl w:val="112E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B401C"/>
    <w:multiLevelType w:val="multilevel"/>
    <w:tmpl w:val="791C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427909">
    <w:abstractNumId w:val="1"/>
  </w:num>
  <w:num w:numId="2" w16cid:durableId="1808745429">
    <w:abstractNumId w:val="0"/>
  </w:num>
  <w:num w:numId="3" w16cid:durableId="464466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EE"/>
    <w:rsid w:val="000300EE"/>
    <w:rsid w:val="00143158"/>
    <w:rsid w:val="004C11CC"/>
    <w:rsid w:val="005B0CE9"/>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1C37"/>
  <w15:chartTrackingRefBased/>
  <w15:docId w15:val="{151F0F1E-1649-40D0-B656-13570F91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0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0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0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0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0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0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0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0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0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0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0EE"/>
    <w:rPr>
      <w:rFonts w:eastAsiaTheme="majorEastAsia" w:cstheme="majorBidi"/>
      <w:color w:val="272727" w:themeColor="text1" w:themeTint="D8"/>
    </w:rPr>
  </w:style>
  <w:style w:type="paragraph" w:styleId="Title">
    <w:name w:val="Title"/>
    <w:basedOn w:val="Normal"/>
    <w:next w:val="Normal"/>
    <w:link w:val="TitleChar"/>
    <w:uiPriority w:val="10"/>
    <w:qFormat/>
    <w:rsid w:val="00030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0E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0EE"/>
    <w:pPr>
      <w:spacing w:before="160"/>
      <w:jc w:val="center"/>
    </w:pPr>
    <w:rPr>
      <w:i/>
      <w:iCs/>
      <w:color w:val="404040" w:themeColor="text1" w:themeTint="BF"/>
    </w:rPr>
  </w:style>
  <w:style w:type="character" w:customStyle="1" w:styleId="QuoteChar">
    <w:name w:val="Quote Char"/>
    <w:basedOn w:val="DefaultParagraphFont"/>
    <w:link w:val="Quote"/>
    <w:uiPriority w:val="29"/>
    <w:rsid w:val="000300EE"/>
    <w:rPr>
      <w:i/>
      <w:iCs/>
      <w:color w:val="404040" w:themeColor="text1" w:themeTint="BF"/>
    </w:rPr>
  </w:style>
  <w:style w:type="paragraph" w:styleId="ListParagraph">
    <w:name w:val="List Paragraph"/>
    <w:basedOn w:val="Normal"/>
    <w:uiPriority w:val="34"/>
    <w:qFormat/>
    <w:rsid w:val="000300EE"/>
    <w:pPr>
      <w:ind w:left="720"/>
      <w:contextualSpacing/>
    </w:pPr>
  </w:style>
  <w:style w:type="character" w:styleId="IntenseEmphasis">
    <w:name w:val="Intense Emphasis"/>
    <w:basedOn w:val="DefaultParagraphFont"/>
    <w:uiPriority w:val="21"/>
    <w:qFormat/>
    <w:rsid w:val="000300EE"/>
    <w:rPr>
      <w:i/>
      <w:iCs/>
      <w:color w:val="2F5496" w:themeColor="accent1" w:themeShade="BF"/>
    </w:rPr>
  </w:style>
  <w:style w:type="paragraph" w:styleId="IntenseQuote">
    <w:name w:val="Intense Quote"/>
    <w:basedOn w:val="Normal"/>
    <w:next w:val="Normal"/>
    <w:link w:val="IntenseQuoteChar"/>
    <w:uiPriority w:val="30"/>
    <w:qFormat/>
    <w:rsid w:val="00030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0EE"/>
    <w:rPr>
      <w:i/>
      <w:iCs/>
      <w:color w:val="2F5496" w:themeColor="accent1" w:themeShade="BF"/>
    </w:rPr>
  </w:style>
  <w:style w:type="character" w:styleId="IntenseReference">
    <w:name w:val="Intense Reference"/>
    <w:basedOn w:val="DefaultParagraphFont"/>
    <w:uiPriority w:val="32"/>
    <w:qFormat/>
    <w:rsid w:val="000300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64641">
      <w:bodyDiv w:val="1"/>
      <w:marLeft w:val="0"/>
      <w:marRight w:val="0"/>
      <w:marTop w:val="0"/>
      <w:marBottom w:val="0"/>
      <w:divBdr>
        <w:top w:val="none" w:sz="0" w:space="0" w:color="auto"/>
        <w:left w:val="none" w:sz="0" w:space="0" w:color="auto"/>
        <w:bottom w:val="none" w:sz="0" w:space="0" w:color="auto"/>
        <w:right w:val="none" w:sz="0" w:space="0" w:color="auto"/>
      </w:divBdr>
    </w:div>
    <w:div w:id="211347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2025-07-12T21:14:00Z</dcterms:created>
  <dcterms:modified xsi:type="dcterms:W3CDTF">2025-07-12T21:16:00Z</dcterms:modified>
</cp:coreProperties>
</file>