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87F94" w14:textId="64BA3F67" w:rsidR="00C258E7" w:rsidRPr="00C258E7" w:rsidRDefault="00C258E7" w:rsidP="00C258E7">
      <w:pPr>
        <w:ind w:left="0" w:firstLine="0"/>
        <w:rPr>
          <w:rFonts w:asciiTheme="majorBidi" w:hAnsiTheme="majorBidi" w:cstheme="majorBidi"/>
          <w:b/>
          <w:bCs/>
          <w:sz w:val="40"/>
          <w:szCs w:val="40"/>
        </w:rPr>
      </w:pPr>
      <w:r w:rsidRPr="00C258E7">
        <w:rPr>
          <w:rFonts w:asciiTheme="majorBidi" w:hAnsiTheme="majorBidi" w:cstheme="majorBidi"/>
          <w:b/>
          <w:bCs/>
          <w:sz w:val="40"/>
          <w:szCs w:val="40"/>
        </w:rPr>
        <w:t>Episode 91 Virginia Monticello - American Terroir</w:t>
      </w:r>
    </w:p>
    <w:p w14:paraId="54C315C6" w14:textId="77777777" w:rsidR="00C258E7" w:rsidRPr="00C258E7" w:rsidRDefault="00C258E7" w:rsidP="00C258E7">
      <w:pPr>
        <w:ind w:left="0" w:firstLine="0"/>
        <w:rPr>
          <w:rFonts w:asciiTheme="majorBidi" w:hAnsiTheme="majorBidi" w:cstheme="majorBidi"/>
          <w:sz w:val="40"/>
          <w:szCs w:val="40"/>
        </w:rPr>
      </w:pPr>
      <w:r w:rsidRPr="00C258E7">
        <w:rPr>
          <w:rFonts w:asciiTheme="majorBidi" w:hAnsiTheme="majorBidi" w:cstheme="majorBidi"/>
          <w:sz w:val="40"/>
          <w:szCs w:val="40"/>
        </w:rPr>
        <w:t xml:space="preserve">Hi! I'm Marc, and welcome back to </w:t>
      </w:r>
      <w:r w:rsidRPr="00C258E7">
        <w:rPr>
          <w:rFonts w:asciiTheme="majorBidi" w:hAnsiTheme="majorBidi" w:cstheme="majorBidi"/>
          <w:i/>
          <w:iCs/>
          <w:sz w:val="40"/>
          <w:szCs w:val="40"/>
        </w:rPr>
        <w:t>Wine Regions Revealed</w:t>
      </w:r>
      <w:r w:rsidRPr="00C258E7">
        <w:rPr>
          <w:rFonts w:asciiTheme="majorBidi" w:hAnsiTheme="majorBidi" w:cstheme="majorBidi"/>
          <w:sz w:val="40"/>
          <w:szCs w:val="40"/>
        </w:rPr>
        <w:t>—where we explore the world's wine regions, one sip at a time.</w:t>
      </w:r>
    </w:p>
    <w:p w14:paraId="5B2731EF" w14:textId="77777777" w:rsidR="00C258E7" w:rsidRPr="00C258E7" w:rsidRDefault="00C258E7" w:rsidP="00C258E7">
      <w:pPr>
        <w:ind w:left="0" w:firstLine="0"/>
        <w:rPr>
          <w:rFonts w:asciiTheme="majorBidi" w:hAnsiTheme="majorBidi" w:cstheme="majorBidi"/>
          <w:sz w:val="40"/>
          <w:szCs w:val="40"/>
        </w:rPr>
      </w:pPr>
      <w:r w:rsidRPr="00C258E7">
        <w:rPr>
          <w:rFonts w:asciiTheme="majorBidi" w:hAnsiTheme="majorBidi" w:cstheme="majorBidi"/>
          <w:sz w:val="40"/>
          <w:szCs w:val="40"/>
        </w:rPr>
        <w:t>Last time, we discovered New York's Finger Lakes, where glacial geology creates America's most Germanic wine expressions.</w:t>
      </w:r>
    </w:p>
    <w:p w14:paraId="09B371F9" w14:textId="77777777" w:rsidR="00C258E7" w:rsidRPr="00C258E7" w:rsidRDefault="00C258E7" w:rsidP="00C258E7">
      <w:pPr>
        <w:ind w:left="0" w:firstLine="0"/>
        <w:rPr>
          <w:rFonts w:asciiTheme="majorBidi" w:hAnsiTheme="majorBidi" w:cstheme="majorBidi"/>
          <w:sz w:val="40"/>
          <w:szCs w:val="40"/>
        </w:rPr>
      </w:pPr>
      <w:r w:rsidRPr="00C258E7">
        <w:rPr>
          <w:rFonts w:asciiTheme="majorBidi" w:hAnsiTheme="majorBidi" w:cstheme="majorBidi"/>
          <w:sz w:val="40"/>
          <w:szCs w:val="40"/>
        </w:rPr>
        <w:t>Today, we're heading south to Virginia's Monticello AVA—where Thomas Jefferson's two-century wine dream finally flourishes in the foothills of the Blue Ridge Mountains. Here, ancient granite soils meet humid continental climate while elevation changes create microclimates so diverse that Bordeaux varieties thrive alongside Rhône grapes and Italian natives.</w:t>
      </w:r>
    </w:p>
    <w:p w14:paraId="44281042" w14:textId="77777777" w:rsidR="00C258E7" w:rsidRPr="00C258E7" w:rsidRDefault="00C258E7" w:rsidP="00C258E7">
      <w:pPr>
        <w:ind w:left="0" w:firstLine="0"/>
        <w:rPr>
          <w:rFonts w:asciiTheme="majorBidi" w:hAnsiTheme="majorBidi" w:cstheme="majorBidi"/>
          <w:sz w:val="40"/>
          <w:szCs w:val="40"/>
        </w:rPr>
      </w:pPr>
      <w:r w:rsidRPr="00C258E7">
        <w:rPr>
          <w:rFonts w:asciiTheme="majorBidi" w:hAnsiTheme="majorBidi" w:cstheme="majorBidi"/>
          <w:sz w:val="40"/>
          <w:szCs w:val="40"/>
        </w:rPr>
        <w:t>Barboursville Vineyards (founded 1976) and Jefferson Vineyards prove this historic region crafts wines worthy of America's founding father's vision—complex, food-friendly, and distinctly American.</w:t>
      </w:r>
    </w:p>
    <w:p w14:paraId="500493A9" w14:textId="77777777" w:rsidR="00C258E7" w:rsidRPr="00C258E7" w:rsidRDefault="00C258E7" w:rsidP="00C258E7">
      <w:pPr>
        <w:ind w:left="0" w:firstLine="0"/>
        <w:rPr>
          <w:rFonts w:asciiTheme="majorBidi" w:hAnsiTheme="majorBidi" w:cstheme="majorBidi"/>
          <w:b/>
          <w:bCs/>
          <w:sz w:val="40"/>
          <w:szCs w:val="40"/>
        </w:rPr>
      </w:pPr>
      <w:r w:rsidRPr="00C258E7">
        <w:rPr>
          <w:rFonts w:asciiTheme="majorBidi" w:hAnsiTheme="majorBidi" w:cstheme="majorBidi"/>
          <w:b/>
          <w:bCs/>
          <w:sz w:val="40"/>
          <w:szCs w:val="40"/>
        </w:rPr>
        <w:t>Why Should You Care?</w:t>
      </w:r>
    </w:p>
    <w:p w14:paraId="5AA19282" w14:textId="77777777" w:rsidR="00C258E7" w:rsidRPr="00C258E7" w:rsidRDefault="00C258E7" w:rsidP="00C258E7">
      <w:pPr>
        <w:ind w:left="0" w:firstLine="0"/>
        <w:rPr>
          <w:rFonts w:asciiTheme="majorBidi" w:hAnsiTheme="majorBidi" w:cstheme="majorBidi"/>
          <w:sz w:val="40"/>
          <w:szCs w:val="40"/>
        </w:rPr>
      </w:pPr>
      <w:r w:rsidRPr="00C258E7">
        <w:rPr>
          <w:rFonts w:asciiTheme="majorBidi" w:hAnsiTheme="majorBidi" w:cstheme="majorBidi"/>
          <w:b/>
          <w:bCs/>
          <w:sz w:val="40"/>
          <w:szCs w:val="40"/>
        </w:rPr>
        <w:t>For drinkers:</w:t>
      </w:r>
      <w:r w:rsidRPr="00C258E7">
        <w:rPr>
          <w:rFonts w:asciiTheme="majorBidi" w:hAnsiTheme="majorBidi" w:cstheme="majorBidi"/>
          <w:sz w:val="40"/>
          <w:szCs w:val="40"/>
        </w:rPr>
        <w:t xml:space="preserve"> Monticello delivers wines with elegant structure and distinctive character—Cabernet Franc with herbaceous complexity, Viognier with stone fruit richness, </w:t>
      </w:r>
      <w:r w:rsidRPr="00C258E7">
        <w:rPr>
          <w:rFonts w:asciiTheme="majorBidi" w:hAnsiTheme="majorBidi" w:cstheme="majorBidi"/>
          <w:sz w:val="40"/>
          <w:szCs w:val="40"/>
        </w:rPr>
        <w:lastRenderedPageBreak/>
        <w:t>and Petit Verdot with spicy intensity that reflects Virginia's unique terroir. These wines pair beautifully with Southern cuisine and barbecue, thanks to their balanced acidity and food-friendly tannins.</w:t>
      </w:r>
    </w:p>
    <w:p w14:paraId="037E7672" w14:textId="77777777" w:rsidR="00C258E7" w:rsidRPr="00C258E7" w:rsidRDefault="00C258E7" w:rsidP="00C258E7">
      <w:pPr>
        <w:ind w:left="0" w:firstLine="0"/>
        <w:rPr>
          <w:rFonts w:asciiTheme="majorBidi" w:hAnsiTheme="majorBidi" w:cstheme="majorBidi"/>
          <w:sz w:val="40"/>
          <w:szCs w:val="40"/>
        </w:rPr>
      </w:pPr>
      <w:r w:rsidRPr="00C258E7">
        <w:rPr>
          <w:rFonts w:asciiTheme="majorBidi" w:hAnsiTheme="majorBidi" w:cstheme="majorBidi"/>
          <w:b/>
          <w:bCs/>
          <w:sz w:val="40"/>
          <w:szCs w:val="40"/>
        </w:rPr>
        <w:t>For nerds:</w:t>
      </w:r>
      <w:r w:rsidRPr="00C258E7">
        <w:rPr>
          <w:rFonts w:asciiTheme="majorBidi" w:hAnsiTheme="majorBidi" w:cstheme="majorBidi"/>
          <w:sz w:val="40"/>
          <w:szCs w:val="40"/>
        </w:rPr>
        <w:t xml:space="preserve"> The Monticello AVA sits at 38°N latitude with elevations ranging from 800-1,400 feet in the Blue Ridge foothills. Ancient granite bedrock provides excellent drainage while clay subsoils retain moisture during Virginia's humid summers. The region's 200+ frost-free days and moderate rainfall (35-40 inches annually) create ideal conditions for both European varieties and hybrid grapes developed for American climates.</w:t>
      </w:r>
    </w:p>
    <w:p w14:paraId="2592B880" w14:textId="77777777" w:rsidR="00C258E7" w:rsidRPr="00C258E7" w:rsidRDefault="00C258E7" w:rsidP="00C258E7">
      <w:pPr>
        <w:ind w:left="0" w:firstLine="0"/>
        <w:rPr>
          <w:rFonts w:asciiTheme="majorBidi" w:hAnsiTheme="majorBidi" w:cstheme="majorBidi"/>
          <w:sz w:val="40"/>
          <w:szCs w:val="40"/>
        </w:rPr>
      </w:pPr>
      <w:r w:rsidRPr="00C258E7">
        <w:rPr>
          <w:rFonts w:asciiTheme="majorBidi" w:hAnsiTheme="majorBidi" w:cstheme="majorBidi"/>
          <w:b/>
          <w:bCs/>
          <w:sz w:val="40"/>
          <w:szCs w:val="40"/>
        </w:rPr>
        <w:t>Try this:</w:t>
      </w:r>
      <w:r w:rsidRPr="00C258E7">
        <w:rPr>
          <w:rFonts w:asciiTheme="majorBidi" w:hAnsiTheme="majorBidi" w:cstheme="majorBidi"/>
          <w:sz w:val="40"/>
          <w:szCs w:val="40"/>
        </w:rPr>
        <w:t xml:space="preserve"> Compare </w:t>
      </w:r>
      <w:r w:rsidRPr="00C258E7">
        <w:rPr>
          <w:rFonts w:asciiTheme="majorBidi" w:hAnsiTheme="majorBidi" w:cstheme="majorBidi"/>
          <w:b/>
          <w:bCs/>
          <w:sz w:val="40"/>
          <w:szCs w:val="40"/>
        </w:rPr>
        <w:t>Barboursville Octagon</w:t>
      </w:r>
      <w:r w:rsidRPr="00C258E7">
        <w:rPr>
          <w:rFonts w:asciiTheme="majorBidi" w:hAnsiTheme="majorBidi" w:cstheme="majorBidi"/>
          <w:sz w:val="40"/>
          <w:szCs w:val="40"/>
        </w:rPr>
        <w:t xml:space="preserve"> (Bordeaux blend) with Virginia's Petit Verdot. Notice how the blend shows classic structure and balance, while the Petit Verdot expresses Virginia's distinctive spicy, mineral terroir.</w:t>
      </w:r>
    </w:p>
    <w:p w14:paraId="08BCCC1D" w14:textId="77777777" w:rsidR="00C258E7" w:rsidRPr="00C258E7" w:rsidRDefault="00C258E7" w:rsidP="00C258E7">
      <w:pPr>
        <w:ind w:left="0" w:firstLine="0"/>
        <w:rPr>
          <w:rFonts w:asciiTheme="majorBidi" w:hAnsiTheme="majorBidi" w:cstheme="majorBidi"/>
          <w:b/>
          <w:bCs/>
          <w:sz w:val="40"/>
          <w:szCs w:val="40"/>
        </w:rPr>
      </w:pPr>
      <w:r w:rsidRPr="00C258E7">
        <w:rPr>
          <w:rFonts w:asciiTheme="majorBidi" w:hAnsiTheme="majorBidi" w:cstheme="majorBidi"/>
          <w:b/>
          <w:bCs/>
          <w:sz w:val="40"/>
          <w:szCs w:val="40"/>
        </w:rPr>
        <w:t>Why Monticello Stands Apart</w:t>
      </w:r>
    </w:p>
    <w:p w14:paraId="4DEF1E32" w14:textId="77777777" w:rsidR="00C258E7" w:rsidRPr="00C258E7" w:rsidRDefault="00C258E7" w:rsidP="00C258E7">
      <w:pPr>
        <w:ind w:left="0" w:firstLine="0"/>
        <w:rPr>
          <w:rFonts w:asciiTheme="majorBidi" w:hAnsiTheme="majorBidi" w:cstheme="majorBidi"/>
          <w:b/>
          <w:bCs/>
          <w:sz w:val="40"/>
          <w:szCs w:val="40"/>
        </w:rPr>
      </w:pPr>
      <w:r w:rsidRPr="00C258E7">
        <w:rPr>
          <w:rFonts w:asciiTheme="majorBidi" w:hAnsiTheme="majorBidi" w:cstheme="majorBidi"/>
          <w:b/>
          <w:bCs/>
          <w:sz w:val="40"/>
          <w:szCs w:val="40"/>
        </w:rPr>
        <w:t>1. Historical Wine Legacy</w:t>
      </w:r>
    </w:p>
    <w:p w14:paraId="69663DB3" w14:textId="77777777" w:rsidR="00C258E7" w:rsidRPr="00C258E7" w:rsidRDefault="00C258E7" w:rsidP="00C258E7">
      <w:pPr>
        <w:numPr>
          <w:ilvl w:val="0"/>
          <w:numId w:val="1"/>
        </w:numPr>
        <w:rPr>
          <w:rFonts w:asciiTheme="majorBidi" w:hAnsiTheme="majorBidi" w:cstheme="majorBidi"/>
          <w:sz w:val="40"/>
          <w:szCs w:val="40"/>
        </w:rPr>
      </w:pPr>
      <w:r w:rsidRPr="00C258E7">
        <w:rPr>
          <w:rFonts w:asciiTheme="majorBidi" w:hAnsiTheme="majorBidi" w:cstheme="majorBidi"/>
          <w:sz w:val="40"/>
          <w:szCs w:val="40"/>
        </w:rPr>
        <w:t>Thomas Jefferson planted European vines here in 1807</w:t>
      </w:r>
    </w:p>
    <w:p w14:paraId="1259FE8E" w14:textId="77777777" w:rsidR="00C258E7" w:rsidRPr="00C258E7" w:rsidRDefault="00C258E7" w:rsidP="00C258E7">
      <w:pPr>
        <w:numPr>
          <w:ilvl w:val="0"/>
          <w:numId w:val="1"/>
        </w:numPr>
        <w:rPr>
          <w:rFonts w:asciiTheme="majorBidi" w:hAnsiTheme="majorBidi" w:cstheme="majorBidi"/>
          <w:sz w:val="40"/>
          <w:szCs w:val="40"/>
        </w:rPr>
      </w:pPr>
      <w:r w:rsidRPr="00C258E7">
        <w:rPr>
          <w:rFonts w:asciiTheme="majorBidi" w:hAnsiTheme="majorBidi" w:cstheme="majorBidi"/>
          <w:sz w:val="40"/>
          <w:szCs w:val="40"/>
        </w:rPr>
        <w:t>Modern renaissance began in 1970s with serious viticulture</w:t>
      </w:r>
    </w:p>
    <w:p w14:paraId="21875119" w14:textId="77777777" w:rsidR="00C258E7" w:rsidRPr="00C258E7" w:rsidRDefault="00C258E7" w:rsidP="00C258E7">
      <w:pPr>
        <w:numPr>
          <w:ilvl w:val="0"/>
          <w:numId w:val="1"/>
        </w:numPr>
        <w:rPr>
          <w:rFonts w:asciiTheme="majorBidi" w:hAnsiTheme="majorBidi" w:cstheme="majorBidi"/>
          <w:sz w:val="40"/>
          <w:szCs w:val="40"/>
        </w:rPr>
      </w:pPr>
      <w:r w:rsidRPr="00C258E7">
        <w:rPr>
          <w:rFonts w:asciiTheme="majorBidi" w:hAnsiTheme="majorBidi" w:cstheme="majorBidi"/>
          <w:sz w:val="40"/>
          <w:szCs w:val="40"/>
        </w:rPr>
        <w:lastRenderedPageBreak/>
        <w:t>Combination of historical significance and contemporary quality</w:t>
      </w:r>
    </w:p>
    <w:p w14:paraId="5F3EF8CF" w14:textId="77777777" w:rsidR="00C258E7" w:rsidRPr="00C258E7" w:rsidRDefault="00C258E7" w:rsidP="00C258E7">
      <w:pPr>
        <w:ind w:left="0" w:firstLine="0"/>
        <w:rPr>
          <w:rFonts w:asciiTheme="majorBidi" w:hAnsiTheme="majorBidi" w:cstheme="majorBidi"/>
          <w:b/>
          <w:bCs/>
          <w:sz w:val="40"/>
          <w:szCs w:val="40"/>
        </w:rPr>
      </w:pPr>
      <w:r w:rsidRPr="00C258E7">
        <w:rPr>
          <w:rFonts w:asciiTheme="majorBidi" w:hAnsiTheme="majorBidi" w:cstheme="majorBidi"/>
          <w:b/>
          <w:bCs/>
          <w:sz w:val="40"/>
          <w:szCs w:val="40"/>
        </w:rPr>
        <w:t>2. Diverse Elevation Zones</w:t>
      </w:r>
    </w:p>
    <w:p w14:paraId="0DDBF70B" w14:textId="77777777" w:rsidR="00C258E7" w:rsidRPr="00C258E7" w:rsidRDefault="00C258E7" w:rsidP="00C258E7">
      <w:pPr>
        <w:numPr>
          <w:ilvl w:val="0"/>
          <w:numId w:val="2"/>
        </w:numPr>
        <w:rPr>
          <w:rFonts w:asciiTheme="majorBidi" w:hAnsiTheme="majorBidi" w:cstheme="majorBidi"/>
          <w:sz w:val="40"/>
          <w:szCs w:val="40"/>
        </w:rPr>
      </w:pPr>
      <w:r w:rsidRPr="00C258E7">
        <w:rPr>
          <w:rFonts w:asciiTheme="majorBidi" w:hAnsiTheme="majorBidi" w:cstheme="majorBidi"/>
          <w:sz w:val="40"/>
          <w:szCs w:val="40"/>
        </w:rPr>
        <w:t>Foothills location creates multiple microclimates</w:t>
      </w:r>
    </w:p>
    <w:p w14:paraId="4AA10C4E" w14:textId="77777777" w:rsidR="00C258E7" w:rsidRPr="00C258E7" w:rsidRDefault="00C258E7" w:rsidP="00C258E7">
      <w:pPr>
        <w:numPr>
          <w:ilvl w:val="0"/>
          <w:numId w:val="2"/>
        </w:numPr>
        <w:rPr>
          <w:rFonts w:asciiTheme="majorBidi" w:hAnsiTheme="majorBidi" w:cstheme="majorBidi"/>
          <w:sz w:val="40"/>
          <w:szCs w:val="40"/>
        </w:rPr>
      </w:pPr>
      <w:r w:rsidRPr="00C258E7">
        <w:rPr>
          <w:rFonts w:asciiTheme="majorBidi" w:hAnsiTheme="majorBidi" w:cstheme="majorBidi"/>
          <w:sz w:val="40"/>
          <w:szCs w:val="40"/>
        </w:rPr>
        <w:t>Granite bedrock with varied clay and limestone deposits</w:t>
      </w:r>
    </w:p>
    <w:p w14:paraId="1F61E5BA" w14:textId="77777777" w:rsidR="00C258E7" w:rsidRPr="00C258E7" w:rsidRDefault="00C258E7" w:rsidP="00C258E7">
      <w:pPr>
        <w:numPr>
          <w:ilvl w:val="0"/>
          <w:numId w:val="2"/>
        </w:numPr>
        <w:rPr>
          <w:rFonts w:asciiTheme="majorBidi" w:hAnsiTheme="majorBidi" w:cstheme="majorBidi"/>
          <w:sz w:val="40"/>
          <w:szCs w:val="40"/>
        </w:rPr>
      </w:pPr>
      <w:r w:rsidRPr="00C258E7">
        <w:rPr>
          <w:rFonts w:asciiTheme="majorBidi" w:hAnsiTheme="majorBidi" w:cstheme="majorBidi"/>
          <w:sz w:val="40"/>
          <w:szCs w:val="40"/>
        </w:rPr>
        <w:t>Elevation range allows different varieties to find ideal sites</w:t>
      </w:r>
    </w:p>
    <w:p w14:paraId="09B6DECD" w14:textId="77777777" w:rsidR="00C258E7" w:rsidRPr="00C258E7" w:rsidRDefault="00C258E7" w:rsidP="00C258E7">
      <w:pPr>
        <w:ind w:left="0" w:firstLine="0"/>
        <w:rPr>
          <w:rFonts w:asciiTheme="majorBidi" w:hAnsiTheme="majorBidi" w:cstheme="majorBidi"/>
          <w:b/>
          <w:bCs/>
          <w:sz w:val="40"/>
          <w:szCs w:val="40"/>
        </w:rPr>
      </w:pPr>
      <w:r w:rsidRPr="00C258E7">
        <w:rPr>
          <w:rFonts w:asciiTheme="majorBidi" w:hAnsiTheme="majorBidi" w:cstheme="majorBidi"/>
          <w:b/>
          <w:bCs/>
          <w:sz w:val="40"/>
          <w:szCs w:val="40"/>
        </w:rPr>
        <w:t>3. Climate Adaptation Success</w:t>
      </w:r>
    </w:p>
    <w:p w14:paraId="478E03DD" w14:textId="77777777" w:rsidR="00C258E7" w:rsidRPr="00C258E7" w:rsidRDefault="00C258E7" w:rsidP="00C258E7">
      <w:pPr>
        <w:numPr>
          <w:ilvl w:val="0"/>
          <w:numId w:val="3"/>
        </w:numPr>
        <w:rPr>
          <w:rFonts w:asciiTheme="majorBidi" w:hAnsiTheme="majorBidi" w:cstheme="majorBidi"/>
          <w:sz w:val="40"/>
          <w:szCs w:val="40"/>
        </w:rPr>
      </w:pPr>
      <w:r w:rsidRPr="00C258E7">
        <w:rPr>
          <w:rFonts w:asciiTheme="majorBidi" w:hAnsiTheme="majorBidi" w:cstheme="majorBidi"/>
          <w:sz w:val="40"/>
          <w:szCs w:val="40"/>
        </w:rPr>
        <w:t>Humid continental climate requires careful canopy management</w:t>
      </w:r>
    </w:p>
    <w:p w14:paraId="2E370144" w14:textId="77777777" w:rsidR="00C258E7" w:rsidRPr="00C258E7" w:rsidRDefault="00C258E7" w:rsidP="00C258E7">
      <w:pPr>
        <w:numPr>
          <w:ilvl w:val="0"/>
          <w:numId w:val="3"/>
        </w:numPr>
        <w:rPr>
          <w:rFonts w:asciiTheme="majorBidi" w:hAnsiTheme="majorBidi" w:cstheme="majorBidi"/>
          <w:sz w:val="40"/>
          <w:szCs w:val="40"/>
        </w:rPr>
      </w:pPr>
      <w:r w:rsidRPr="00C258E7">
        <w:rPr>
          <w:rFonts w:asciiTheme="majorBidi" w:hAnsiTheme="majorBidi" w:cstheme="majorBidi"/>
          <w:sz w:val="40"/>
          <w:szCs w:val="40"/>
        </w:rPr>
        <w:t>Pierce's disease resistance built through variety selection</w:t>
      </w:r>
    </w:p>
    <w:p w14:paraId="0F38483A" w14:textId="77777777" w:rsidR="00C258E7" w:rsidRPr="00C258E7" w:rsidRDefault="00C258E7" w:rsidP="00C258E7">
      <w:pPr>
        <w:numPr>
          <w:ilvl w:val="0"/>
          <w:numId w:val="3"/>
        </w:numPr>
        <w:rPr>
          <w:rFonts w:asciiTheme="majorBidi" w:hAnsiTheme="majorBidi" w:cstheme="majorBidi"/>
          <w:sz w:val="40"/>
          <w:szCs w:val="40"/>
        </w:rPr>
      </w:pPr>
      <w:r w:rsidRPr="00C258E7">
        <w:rPr>
          <w:rFonts w:asciiTheme="majorBidi" w:hAnsiTheme="majorBidi" w:cstheme="majorBidi"/>
          <w:sz w:val="40"/>
          <w:szCs w:val="40"/>
        </w:rPr>
        <w:t>Balance of European traditions with American innovation</w:t>
      </w:r>
    </w:p>
    <w:p w14:paraId="7D378739" w14:textId="77777777" w:rsidR="00C258E7" w:rsidRPr="00C258E7" w:rsidRDefault="00C258E7" w:rsidP="00C258E7">
      <w:pPr>
        <w:ind w:left="0" w:firstLine="0"/>
        <w:rPr>
          <w:rFonts w:asciiTheme="majorBidi" w:hAnsiTheme="majorBidi" w:cstheme="majorBidi"/>
          <w:b/>
          <w:bCs/>
          <w:sz w:val="40"/>
          <w:szCs w:val="40"/>
        </w:rPr>
      </w:pPr>
      <w:r w:rsidRPr="00C258E7">
        <w:rPr>
          <w:rFonts w:asciiTheme="majorBidi" w:hAnsiTheme="majorBidi" w:cstheme="majorBidi"/>
          <w:b/>
          <w:bCs/>
          <w:sz w:val="40"/>
          <w:szCs w:val="40"/>
        </w:rPr>
        <w:t>Signature Styles</w:t>
      </w:r>
    </w:p>
    <w:p w14:paraId="564B91B6" w14:textId="77777777" w:rsidR="00C258E7" w:rsidRPr="00C258E7" w:rsidRDefault="00C258E7" w:rsidP="00C258E7">
      <w:pPr>
        <w:numPr>
          <w:ilvl w:val="0"/>
          <w:numId w:val="4"/>
        </w:numPr>
        <w:rPr>
          <w:rFonts w:asciiTheme="majorBidi" w:hAnsiTheme="majorBidi" w:cstheme="majorBidi"/>
          <w:sz w:val="40"/>
          <w:szCs w:val="40"/>
        </w:rPr>
      </w:pPr>
      <w:r w:rsidRPr="00C258E7">
        <w:rPr>
          <w:rFonts w:asciiTheme="majorBidi" w:hAnsiTheme="majorBidi" w:cstheme="majorBidi"/>
          <w:b/>
          <w:bCs/>
          <w:sz w:val="40"/>
          <w:szCs w:val="40"/>
        </w:rPr>
        <w:t>Cabernet Franc:</w:t>
      </w:r>
      <w:r w:rsidRPr="00C258E7">
        <w:rPr>
          <w:rFonts w:asciiTheme="majorBidi" w:hAnsiTheme="majorBidi" w:cstheme="majorBidi"/>
          <w:sz w:val="40"/>
          <w:szCs w:val="40"/>
        </w:rPr>
        <w:t xml:space="preserve"> Herbaceous, food-friendly reds with Virginia's signature earthiness (</w:t>
      </w:r>
      <w:r w:rsidRPr="00C258E7">
        <w:rPr>
          <w:rFonts w:asciiTheme="majorBidi" w:hAnsiTheme="majorBidi" w:cstheme="majorBidi"/>
          <w:i/>
          <w:iCs/>
          <w:sz w:val="40"/>
          <w:szCs w:val="40"/>
        </w:rPr>
        <w:t xml:space="preserve">Seek </w:t>
      </w:r>
      <w:proofErr w:type="spellStart"/>
      <w:r w:rsidRPr="00C258E7">
        <w:rPr>
          <w:rFonts w:asciiTheme="majorBidi" w:hAnsiTheme="majorBidi" w:cstheme="majorBidi"/>
          <w:i/>
          <w:iCs/>
          <w:sz w:val="40"/>
          <w:szCs w:val="40"/>
        </w:rPr>
        <w:t>RdV</w:t>
      </w:r>
      <w:proofErr w:type="spellEnd"/>
      <w:r w:rsidRPr="00C258E7">
        <w:rPr>
          <w:rFonts w:asciiTheme="majorBidi" w:hAnsiTheme="majorBidi" w:cstheme="majorBidi"/>
          <w:i/>
          <w:iCs/>
          <w:sz w:val="40"/>
          <w:szCs w:val="40"/>
        </w:rPr>
        <w:t xml:space="preserve"> Vineyards' estate expressions</w:t>
      </w:r>
      <w:r w:rsidRPr="00C258E7">
        <w:rPr>
          <w:rFonts w:asciiTheme="majorBidi" w:hAnsiTheme="majorBidi" w:cstheme="majorBidi"/>
          <w:sz w:val="40"/>
          <w:szCs w:val="40"/>
        </w:rPr>
        <w:t>)</w:t>
      </w:r>
    </w:p>
    <w:p w14:paraId="2C21E4A3" w14:textId="77777777" w:rsidR="00C258E7" w:rsidRPr="00C258E7" w:rsidRDefault="00C258E7" w:rsidP="00C258E7">
      <w:pPr>
        <w:numPr>
          <w:ilvl w:val="0"/>
          <w:numId w:val="4"/>
        </w:numPr>
        <w:rPr>
          <w:rFonts w:asciiTheme="majorBidi" w:hAnsiTheme="majorBidi" w:cstheme="majorBidi"/>
          <w:sz w:val="40"/>
          <w:szCs w:val="40"/>
        </w:rPr>
      </w:pPr>
      <w:r w:rsidRPr="00C258E7">
        <w:rPr>
          <w:rFonts w:asciiTheme="majorBidi" w:hAnsiTheme="majorBidi" w:cstheme="majorBidi"/>
          <w:b/>
          <w:bCs/>
          <w:sz w:val="40"/>
          <w:szCs w:val="40"/>
        </w:rPr>
        <w:lastRenderedPageBreak/>
        <w:t>Viognier:</w:t>
      </w:r>
      <w:r w:rsidRPr="00C258E7">
        <w:rPr>
          <w:rFonts w:asciiTheme="majorBidi" w:hAnsiTheme="majorBidi" w:cstheme="majorBidi"/>
          <w:sz w:val="40"/>
          <w:szCs w:val="40"/>
        </w:rPr>
        <w:t xml:space="preserve"> Rich, stone fruit-driven whites with floral aromatics (</w:t>
      </w:r>
      <w:r w:rsidRPr="00C258E7">
        <w:rPr>
          <w:rFonts w:asciiTheme="majorBidi" w:hAnsiTheme="majorBidi" w:cstheme="majorBidi"/>
          <w:i/>
          <w:iCs/>
          <w:sz w:val="40"/>
          <w:szCs w:val="40"/>
        </w:rPr>
        <w:t>Try Early Mountain's single-vineyard bottlings</w:t>
      </w:r>
      <w:r w:rsidRPr="00C258E7">
        <w:rPr>
          <w:rFonts w:asciiTheme="majorBidi" w:hAnsiTheme="majorBidi" w:cstheme="majorBidi"/>
          <w:sz w:val="40"/>
          <w:szCs w:val="40"/>
        </w:rPr>
        <w:t>)</w:t>
      </w:r>
    </w:p>
    <w:p w14:paraId="2B4CFBCF" w14:textId="77777777" w:rsidR="00C258E7" w:rsidRPr="00C258E7" w:rsidRDefault="00C258E7" w:rsidP="00C258E7">
      <w:pPr>
        <w:numPr>
          <w:ilvl w:val="0"/>
          <w:numId w:val="4"/>
        </w:numPr>
        <w:rPr>
          <w:rFonts w:asciiTheme="majorBidi" w:hAnsiTheme="majorBidi" w:cstheme="majorBidi"/>
          <w:sz w:val="40"/>
          <w:szCs w:val="40"/>
        </w:rPr>
      </w:pPr>
      <w:r w:rsidRPr="00C258E7">
        <w:rPr>
          <w:rFonts w:asciiTheme="majorBidi" w:hAnsiTheme="majorBidi" w:cstheme="majorBidi"/>
          <w:b/>
          <w:bCs/>
          <w:sz w:val="40"/>
          <w:szCs w:val="40"/>
        </w:rPr>
        <w:t>Petit Verdot:</w:t>
      </w:r>
      <w:r w:rsidRPr="00C258E7">
        <w:rPr>
          <w:rFonts w:asciiTheme="majorBidi" w:hAnsiTheme="majorBidi" w:cstheme="majorBidi"/>
          <w:sz w:val="40"/>
          <w:szCs w:val="40"/>
        </w:rPr>
        <w:t xml:space="preserve"> Spicy, structured reds showcasing Virginia terroir (</w:t>
      </w:r>
      <w:r w:rsidRPr="00C258E7">
        <w:rPr>
          <w:rFonts w:asciiTheme="majorBidi" w:hAnsiTheme="majorBidi" w:cstheme="majorBidi"/>
          <w:i/>
          <w:iCs/>
          <w:sz w:val="40"/>
          <w:szCs w:val="40"/>
        </w:rPr>
        <w:t>Discover Veritas' estate selections</w:t>
      </w:r>
      <w:r w:rsidRPr="00C258E7">
        <w:rPr>
          <w:rFonts w:asciiTheme="majorBidi" w:hAnsiTheme="majorBidi" w:cstheme="majorBidi"/>
          <w:sz w:val="40"/>
          <w:szCs w:val="40"/>
        </w:rPr>
        <w:t>)</w:t>
      </w:r>
    </w:p>
    <w:p w14:paraId="43650FB0" w14:textId="77777777" w:rsidR="00C258E7" w:rsidRPr="00C258E7" w:rsidRDefault="00C258E7" w:rsidP="00C258E7">
      <w:pPr>
        <w:ind w:left="0" w:firstLine="0"/>
        <w:rPr>
          <w:rFonts w:asciiTheme="majorBidi" w:hAnsiTheme="majorBidi" w:cstheme="majorBidi"/>
          <w:sz w:val="40"/>
          <w:szCs w:val="40"/>
        </w:rPr>
      </w:pPr>
      <w:r w:rsidRPr="00C258E7">
        <w:rPr>
          <w:rFonts w:asciiTheme="majorBidi" w:hAnsiTheme="majorBidi" w:cstheme="majorBidi"/>
          <w:b/>
          <w:bCs/>
          <w:sz w:val="40"/>
          <w:szCs w:val="40"/>
        </w:rPr>
        <w:t>Pro Tip:</w:t>
      </w:r>
      <w:r w:rsidRPr="00C258E7">
        <w:rPr>
          <w:rFonts w:asciiTheme="majorBidi" w:hAnsiTheme="majorBidi" w:cstheme="majorBidi"/>
          <w:sz w:val="40"/>
          <w:szCs w:val="40"/>
        </w:rPr>
        <w:t xml:space="preserve"> Look for "Monticello AVA" on labels—established 1984, it's Virginia's first AVA and represents the state's most historically significant wine region.</w:t>
      </w:r>
    </w:p>
    <w:p w14:paraId="1717A476" w14:textId="77777777" w:rsidR="00C258E7" w:rsidRPr="00C258E7" w:rsidRDefault="00C258E7" w:rsidP="00C258E7">
      <w:pPr>
        <w:ind w:left="0" w:firstLine="0"/>
        <w:rPr>
          <w:rFonts w:asciiTheme="majorBidi" w:hAnsiTheme="majorBidi" w:cstheme="majorBidi"/>
          <w:b/>
          <w:bCs/>
          <w:sz w:val="40"/>
          <w:szCs w:val="40"/>
        </w:rPr>
      </w:pPr>
      <w:r w:rsidRPr="00C258E7">
        <w:rPr>
          <w:rFonts w:asciiTheme="majorBidi" w:hAnsiTheme="majorBidi" w:cstheme="majorBidi"/>
          <w:b/>
          <w:bCs/>
          <w:sz w:val="40"/>
          <w:szCs w:val="40"/>
        </w:rPr>
        <w:t>Common Mistakes</w:t>
      </w:r>
    </w:p>
    <w:p w14:paraId="010D0E53" w14:textId="77777777" w:rsidR="00C258E7" w:rsidRPr="00C258E7" w:rsidRDefault="00C258E7" w:rsidP="00C258E7">
      <w:pPr>
        <w:ind w:left="0" w:firstLine="0"/>
        <w:rPr>
          <w:rFonts w:asciiTheme="majorBidi" w:hAnsiTheme="majorBidi" w:cstheme="majorBidi"/>
          <w:sz w:val="40"/>
          <w:szCs w:val="40"/>
        </w:rPr>
      </w:pPr>
      <w:r w:rsidRPr="00C258E7">
        <w:rPr>
          <w:rFonts w:asciiTheme="majorBidi" w:hAnsiTheme="majorBidi" w:cstheme="majorBidi"/>
          <w:sz w:val="40"/>
          <w:szCs w:val="40"/>
        </w:rPr>
        <w:t>Don't assume Virginia wines are too young to be serious—the region's 50+ year modern history has produced consistently elegant, food-friendly wines.</w:t>
      </w:r>
    </w:p>
    <w:p w14:paraId="6CEB3641" w14:textId="77777777" w:rsidR="00C258E7" w:rsidRPr="00C258E7" w:rsidRDefault="00C258E7" w:rsidP="00C258E7">
      <w:pPr>
        <w:ind w:left="0" w:firstLine="0"/>
        <w:rPr>
          <w:rFonts w:asciiTheme="majorBidi" w:hAnsiTheme="majorBidi" w:cstheme="majorBidi"/>
          <w:sz w:val="40"/>
          <w:szCs w:val="40"/>
        </w:rPr>
      </w:pPr>
      <w:r w:rsidRPr="00C258E7">
        <w:rPr>
          <w:rFonts w:asciiTheme="majorBidi" w:hAnsiTheme="majorBidi" w:cstheme="majorBidi"/>
          <w:sz w:val="40"/>
          <w:szCs w:val="40"/>
        </w:rPr>
        <w:t>Never dismiss Virginia's hybrid varieties; instead consider trying Vidal Blanc or Norton, which can express terroir beautifully while handling humid climate challenges.</w:t>
      </w:r>
    </w:p>
    <w:p w14:paraId="168D4CFC" w14:textId="77777777" w:rsidR="00C258E7" w:rsidRPr="00C258E7" w:rsidRDefault="00C258E7" w:rsidP="00C258E7">
      <w:pPr>
        <w:ind w:left="0" w:firstLine="0"/>
        <w:rPr>
          <w:rFonts w:asciiTheme="majorBidi" w:hAnsiTheme="majorBidi" w:cstheme="majorBidi"/>
          <w:b/>
          <w:bCs/>
          <w:sz w:val="40"/>
          <w:szCs w:val="40"/>
        </w:rPr>
      </w:pPr>
      <w:r w:rsidRPr="00C258E7">
        <w:rPr>
          <w:rFonts w:asciiTheme="majorBidi" w:hAnsiTheme="majorBidi" w:cstheme="majorBidi"/>
          <w:b/>
          <w:bCs/>
          <w:sz w:val="40"/>
          <w:szCs w:val="40"/>
        </w:rPr>
        <w:t>Quick Reference</w:t>
      </w:r>
    </w:p>
    <w:p w14:paraId="1325E2EF" w14:textId="77777777" w:rsidR="00B7342D" w:rsidRPr="00B7342D" w:rsidRDefault="00B7342D" w:rsidP="00B7342D">
      <w:pPr>
        <w:ind w:left="0" w:firstLine="0"/>
        <w:rPr>
          <w:rFonts w:asciiTheme="majorBidi" w:hAnsiTheme="majorBidi" w:cstheme="majorBidi"/>
          <w:sz w:val="40"/>
          <w:szCs w:val="40"/>
        </w:rPr>
      </w:pPr>
      <w:r w:rsidRPr="00B7342D">
        <w:rPr>
          <w:rFonts w:asciiTheme="majorBidi" w:hAnsiTheme="majorBidi" w:cstheme="majorBidi"/>
          <w:sz w:val="40"/>
          <w:szCs w:val="40"/>
        </w:rPr>
        <w:t>Cabernet Franc brings herbaceous, earthy reds that pair wonderfully with BBQ pork or mushroom dishes.</w:t>
      </w:r>
    </w:p>
    <w:p w14:paraId="2F7FB6BA" w14:textId="77777777" w:rsidR="00B7342D" w:rsidRPr="00B7342D" w:rsidRDefault="00B7342D" w:rsidP="00B7342D">
      <w:pPr>
        <w:ind w:left="0" w:firstLine="0"/>
        <w:rPr>
          <w:rFonts w:asciiTheme="majorBidi" w:hAnsiTheme="majorBidi" w:cstheme="majorBidi"/>
          <w:sz w:val="40"/>
          <w:szCs w:val="40"/>
        </w:rPr>
      </w:pPr>
      <w:r w:rsidRPr="00B7342D">
        <w:rPr>
          <w:rFonts w:asciiTheme="majorBidi" w:hAnsiTheme="majorBidi" w:cstheme="majorBidi"/>
          <w:sz w:val="40"/>
          <w:szCs w:val="40"/>
        </w:rPr>
        <w:t>Viognier offers rich, aromatic whites—perfect alongside fried chicken or peach cobbler.</w:t>
      </w:r>
    </w:p>
    <w:p w14:paraId="5191D77C" w14:textId="77777777" w:rsidR="00B7342D" w:rsidRPr="00B7342D" w:rsidRDefault="00B7342D" w:rsidP="00B7342D">
      <w:pPr>
        <w:ind w:left="0" w:firstLine="0"/>
        <w:rPr>
          <w:rFonts w:asciiTheme="majorBidi" w:hAnsiTheme="majorBidi" w:cstheme="majorBidi"/>
          <w:sz w:val="40"/>
          <w:szCs w:val="40"/>
        </w:rPr>
      </w:pPr>
      <w:r w:rsidRPr="00B7342D">
        <w:rPr>
          <w:rFonts w:asciiTheme="majorBidi" w:hAnsiTheme="majorBidi" w:cstheme="majorBidi"/>
          <w:sz w:val="40"/>
          <w:szCs w:val="40"/>
        </w:rPr>
        <w:lastRenderedPageBreak/>
        <w:t>Petit Verdot delivers spicy, structured reds that stand up beautifully to grilled steak or aged cheddar.</w:t>
      </w:r>
    </w:p>
    <w:p w14:paraId="0587758A" w14:textId="77777777" w:rsidR="00B7342D" w:rsidRDefault="00B7342D" w:rsidP="00C258E7">
      <w:pPr>
        <w:ind w:left="0" w:firstLine="0"/>
        <w:rPr>
          <w:rFonts w:asciiTheme="majorBidi" w:hAnsiTheme="majorBidi" w:cstheme="majorBidi"/>
          <w:sz w:val="40"/>
          <w:szCs w:val="40"/>
        </w:rPr>
      </w:pPr>
    </w:p>
    <w:p w14:paraId="402D8124" w14:textId="41E4E73A" w:rsidR="00C258E7" w:rsidRPr="00C258E7" w:rsidRDefault="00C258E7" w:rsidP="00C258E7">
      <w:pPr>
        <w:ind w:left="0" w:firstLine="0"/>
        <w:rPr>
          <w:rFonts w:asciiTheme="majorBidi" w:hAnsiTheme="majorBidi" w:cstheme="majorBidi"/>
          <w:sz w:val="40"/>
          <w:szCs w:val="40"/>
        </w:rPr>
      </w:pPr>
      <w:r w:rsidRPr="00C258E7">
        <w:rPr>
          <w:rFonts w:asciiTheme="majorBidi" w:hAnsiTheme="majorBidi" w:cstheme="majorBidi"/>
          <w:sz w:val="40"/>
          <w:szCs w:val="40"/>
        </w:rPr>
        <w:t>Next time, we'll venture to Texas Hill Country—where Lone Star ambition meets high-altitude viticulture in America's most surprising wine frontier. Until then, try this:</w:t>
      </w:r>
    </w:p>
    <w:p w14:paraId="2CC00BA9" w14:textId="77777777" w:rsidR="00C258E7" w:rsidRPr="00C258E7" w:rsidRDefault="00C258E7" w:rsidP="00C258E7">
      <w:pPr>
        <w:ind w:left="0" w:firstLine="0"/>
        <w:rPr>
          <w:rFonts w:asciiTheme="majorBidi" w:hAnsiTheme="majorBidi" w:cstheme="majorBidi"/>
          <w:sz w:val="40"/>
          <w:szCs w:val="40"/>
        </w:rPr>
      </w:pPr>
      <w:r w:rsidRPr="00C258E7">
        <w:rPr>
          <w:rFonts w:asciiTheme="majorBidi" w:hAnsiTheme="majorBidi" w:cstheme="majorBidi"/>
          <w:sz w:val="40"/>
          <w:szCs w:val="40"/>
        </w:rPr>
        <w:t xml:space="preserve">Pour a Virginia Cabernet Franc beside one from Loire Valley </w:t>
      </w:r>
      <w:proofErr w:type="spellStart"/>
      <w:r w:rsidRPr="00C258E7">
        <w:rPr>
          <w:rFonts w:asciiTheme="majorBidi" w:hAnsiTheme="majorBidi" w:cstheme="majorBidi"/>
          <w:sz w:val="40"/>
          <w:szCs w:val="40"/>
        </w:rPr>
        <w:t>Chinon</w:t>
      </w:r>
      <w:proofErr w:type="spellEnd"/>
      <w:r w:rsidRPr="00C258E7">
        <w:rPr>
          <w:rFonts w:asciiTheme="majorBidi" w:hAnsiTheme="majorBidi" w:cstheme="majorBidi"/>
          <w:sz w:val="40"/>
          <w:szCs w:val="40"/>
        </w:rPr>
        <w:t>. Feel how Virginia shows more richness and spice, while Loire expresses more mineral precision and herbaceous restraint.</w:t>
      </w:r>
    </w:p>
    <w:p w14:paraId="07F324C6" w14:textId="762B526E" w:rsidR="00FB5B6C" w:rsidRPr="00C258E7" w:rsidRDefault="00C258E7" w:rsidP="009E0C26">
      <w:pPr>
        <w:ind w:left="0" w:firstLine="0"/>
        <w:rPr>
          <w:rFonts w:asciiTheme="majorBidi" w:hAnsiTheme="majorBidi" w:cstheme="majorBidi"/>
          <w:sz w:val="40"/>
          <w:szCs w:val="40"/>
        </w:rPr>
      </w:pPr>
      <w:r w:rsidRPr="00C258E7">
        <w:rPr>
          <w:rFonts w:asciiTheme="majorBidi" w:hAnsiTheme="majorBidi" w:cstheme="majorBidi"/>
          <w:sz w:val="40"/>
          <w:szCs w:val="40"/>
        </w:rPr>
        <w:t>Until then, keep exploring—and send me your thoughts on Virginia's presidential wine legacy!</w:t>
      </w:r>
    </w:p>
    <w:sectPr w:rsidR="00FB5B6C" w:rsidRPr="00C258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401"/>
    <w:multiLevelType w:val="multilevel"/>
    <w:tmpl w:val="C1B26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751AA"/>
    <w:multiLevelType w:val="multilevel"/>
    <w:tmpl w:val="71A68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9A6908"/>
    <w:multiLevelType w:val="multilevel"/>
    <w:tmpl w:val="64C43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A62A11"/>
    <w:multiLevelType w:val="multilevel"/>
    <w:tmpl w:val="F0742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4058964">
    <w:abstractNumId w:val="2"/>
  </w:num>
  <w:num w:numId="2" w16cid:durableId="508639509">
    <w:abstractNumId w:val="0"/>
  </w:num>
  <w:num w:numId="3" w16cid:durableId="88890810">
    <w:abstractNumId w:val="1"/>
  </w:num>
  <w:num w:numId="4" w16cid:durableId="3582861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8E7"/>
    <w:rsid w:val="00143158"/>
    <w:rsid w:val="004C11CC"/>
    <w:rsid w:val="004D4266"/>
    <w:rsid w:val="008D3D73"/>
    <w:rsid w:val="009E0C26"/>
    <w:rsid w:val="00A965D3"/>
    <w:rsid w:val="00B7342D"/>
    <w:rsid w:val="00C258E7"/>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7F61F"/>
  <w15:chartTrackingRefBased/>
  <w15:docId w15:val="{B4D2BAB0-ABB1-4FBD-833D-5663D658B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58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258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258E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258E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258E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258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58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58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58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58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258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258E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258E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58E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58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58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58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58E7"/>
    <w:rPr>
      <w:rFonts w:eastAsiaTheme="majorEastAsia" w:cstheme="majorBidi"/>
      <w:color w:val="272727" w:themeColor="text1" w:themeTint="D8"/>
    </w:rPr>
  </w:style>
  <w:style w:type="paragraph" w:styleId="Title">
    <w:name w:val="Title"/>
    <w:basedOn w:val="Normal"/>
    <w:next w:val="Normal"/>
    <w:link w:val="TitleChar"/>
    <w:uiPriority w:val="10"/>
    <w:qFormat/>
    <w:rsid w:val="00C258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58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58E7"/>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58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58E7"/>
    <w:pPr>
      <w:spacing w:before="160"/>
      <w:jc w:val="center"/>
    </w:pPr>
    <w:rPr>
      <w:i/>
      <w:iCs/>
      <w:color w:val="404040" w:themeColor="text1" w:themeTint="BF"/>
    </w:rPr>
  </w:style>
  <w:style w:type="character" w:customStyle="1" w:styleId="QuoteChar">
    <w:name w:val="Quote Char"/>
    <w:basedOn w:val="DefaultParagraphFont"/>
    <w:link w:val="Quote"/>
    <w:uiPriority w:val="29"/>
    <w:rsid w:val="00C258E7"/>
    <w:rPr>
      <w:i/>
      <w:iCs/>
      <w:color w:val="404040" w:themeColor="text1" w:themeTint="BF"/>
    </w:rPr>
  </w:style>
  <w:style w:type="paragraph" w:styleId="ListParagraph">
    <w:name w:val="List Paragraph"/>
    <w:basedOn w:val="Normal"/>
    <w:uiPriority w:val="34"/>
    <w:qFormat/>
    <w:rsid w:val="00C258E7"/>
    <w:pPr>
      <w:ind w:left="720"/>
      <w:contextualSpacing/>
    </w:pPr>
  </w:style>
  <w:style w:type="character" w:styleId="IntenseEmphasis">
    <w:name w:val="Intense Emphasis"/>
    <w:basedOn w:val="DefaultParagraphFont"/>
    <w:uiPriority w:val="21"/>
    <w:qFormat/>
    <w:rsid w:val="00C258E7"/>
    <w:rPr>
      <w:i/>
      <w:iCs/>
      <w:color w:val="2F5496" w:themeColor="accent1" w:themeShade="BF"/>
    </w:rPr>
  </w:style>
  <w:style w:type="paragraph" w:styleId="IntenseQuote">
    <w:name w:val="Intense Quote"/>
    <w:basedOn w:val="Normal"/>
    <w:next w:val="Normal"/>
    <w:link w:val="IntenseQuoteChar"/>
    <w:uiPriority w:val="30"/>
    <w:qFormat/>
    <w:rsid w:val="00C258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58E7"/>
    <w:rPr>
      <w:i/>
      <w:iCs/>
      <w:color w:val="2F5496" w:themeColor="accent1" w:themeShade="BF"/>
    </w:rPr>
  </w:style>
  <w:style w:type="character" w:styleId="IntenseReference">
    <w:name w:val="Intense Reference"/>
    <w:basedOn w:val="DefaultParagraphFont"/>
    <w:uiPriority w:val="32"/>
    <w:qFormat/>
    <w:rsid w:val="00C258E7"/>
    <w:rPr>
      <w:b/>
      <w:bCs/>
      <w:smallCaps/>
      <w:color w:val="2F5496" w:themeColor="accent1" w:themeShade="BF"/>
      <w:spacing w:val="5"/>
    </w:rPr>
  </w:style>
  <w:style w:type="table" w:styleId="TableGrid">
    <w:name w:val="Table Grid"/>
    <w:basedOn w:val="TableNormal"/>
    <w:uiPriority w:val="39"/>
    <w:rsid w:val="009E0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617</Words>
  <Characters>3523</Characters>
  <Application>Microsoft Office Word</Application>
  <DocSecurity>0</DocSecurity>
  <Lines>29</Lines>
  <Paragraphs>8</Paragraphs>
  <ScaleCrop>false</ScaleCrop>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3</cp:revision>
  <dcterms:created xsi:type="dcterms:W3CDTF">2025-08-03T19:24:00Z</dcterms:created>
  <dcterms:modified xsi:type="dcterms:W3CDTF">2025-08-09T00:57:00Z</dcterms:modified>
</cp:coreProperties>
</file>