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9B5EF" w14:textId="6B436F65"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Episode 82 Aglianico – Italy's Intense Southern Gem</w:t>
      </w:r>
    </w:p>
    <w:p w14:paraId="2D55DFC5"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Hi! I'm Marc, and this is Wine in Small Sips.</w:t>
      </w:r>
    </w:p>
    <w:p w14:paraId="21037477" w14:textId="7F632B0F"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Today, we're diving into Aglianico, </w:t>
      </w:r>
      <w:r w:rsidR="00E6715C">
        <w:rPr>
          <w:rFonts w:asciiTheme="majorBidi" w:hAnsiTheme="majorBidi" w:cstheme="majorBidi"/>
          <w:sz w:val="36"/>
          <w:szCs w:val="36"/>
        </w:rPr>
        <w:t xml:space="preserve">One of </w:t>
      </w:r>
      <w:r w:rsidRPr="003C327F">
        <w:rPr>
          <w:rFonts w:asciiTheme="majorBidi" w:hAnsiTheme="majorBidi" w:cstheme="majorBidi"/>
          <w:sz w:val="36"/>
          <w:szCs w:val="36"/>
        </w:rPr>
        <w:t>Italy's most powerful and age-worthy red wine—a grape that combines the structure of Nebbiolo with the sun-baked intensity of southern Italy.</w:t>
      </w:r>
    </w:p>
    <w:p w14:paraId="064459D4"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Picture this: volcanic soils, ancient vines clinging to steep hillsides, and a wine so tannic and concentrated that Italians call it "the Barolo of the South." But here's the kicker—while Barolo costs a fortune, exceptional Aglianico can be found for under $30.</w:t>
      </w:r>
    </w:p>
    <w:p w14:paraId="5D31040A"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If you think southern Italian wine is all about easy-drinking reds, Aglianico is about to completely change your perspective.</w:t>
      </w:r>
    </w:p>
    <w:p w14:paraId="3C74CDB2"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What's Aglianico?</w:t>
      </w:r>
    </w:p>
    <w:p w14:paraId="16A6748F" w14:textId="77777777" w:rsidR="00E6715C" w:rsidRPr="00436ECD" w:rsidRDefault="00E6715C" w:rsidP="00E6715C">
      <w:pPr>
        <w:ind w:left="0" w:firstLine="0"/>
        <w:rPr>
          <w:rFonts w:asciiTheme="majorBidi" w:hAnsiTheme="majorBidi" w:cstheme="majorBidi"/>
          <w:sz w:val="36"/>
          <w:szCs w:val="36"/>
        </w:rPr>
      </w:pPr>
      <w:r>
        <w:rPr>
          <w:rFonts w:asciiTheme="majorBidi" w:hAnsiTheme="majorBidi" w:cstheme="majorBidi"/>
          <w:sz w:val="36"/>
          <w:szCs w:val="36"/>
        </w:rPr>
        <w:pict w14:anchorId="6AE963CC">
          <v:rect id="_x0000_i1025" style="width:0;height:1.5pt" o:hralign="center" o:hrstd="t" o:hr="t" fillcolor="#a0a0a0" stroked="f"/>
        </w:pict>
      </w:r>
    </w:p>
    <w:p w14:paraId="7E56738C"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Aglianico is one of Italy's most ancient grape varieties, brought to southern Italy by the Greeks over 2,500 years ago. The name itself comes from "Ellenico," meaning "Greek." This noble grape is known for:</w:t>
      </w:r>
    </w:p>
    <w:p w14:paraId="51DE43AA"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Extreme longevity: Can age gracefully for 20-30 years</w:t>
      </w:r>
    </w:p>
    <w:p w14:paraId="56D6B29D"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Volcanic terroir: Thrives in the volcanic soils of Campania and Basilicata</w:t>
      </w:r>
    </w:p>
    <w:p w14:paraId="058F136B"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Late ripening: Harvested in November, sometimes into December</w:t>
      </w:r>
    </w:p>
    <w:p w14:paraId="5CE8B64D"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lastRenderedPageBreak/>
        <w:t xml:space="preserve">    Tannic power: Rivals Nebbiolo for sheer structural intensity</w:t>
      </w:r>
    </w:p>
    <w:p w14:paraId="4C193034" w14:textId="77777777" w:rsidR="00E6715C" w:rsidRPr="00436ECD" w:rsidRDefault="00E6715C" w:rsidP="00E6715C">
      <w:pPr>
        <w:ind w:left="0" w:firstLine="0"/>
        <w:rPr>
          <w:rFonts w:asciiTheme="majorBidi" w:hAnsiTheme="majorBidi" w:cstheme="majorBidi"/>
          <w:sz w:val="36"/>
          <w:szCs w:val="36"/>
        </w:rPr>
      </w:pPr>
      <w:r>
        <w:rPr>
          <w:rFonts w:asciiTheme="majorBidi" w:hAnsiTheme="majorBidi" w:cstheme="majorBidi"/>
          <w:sz w:val="36"/>
          <w:szCs w:val="36"/>
        </w:rPr>
        <w:pict w14:anchorId="1A9E75C8">
          <v:rect id="_x0000_i1027" style="width:0;height:1.5pt" o:hralign="center" o:hrstd="t" o:hr="t" fillcolor="#a0a0a0" stroked="f"/>
        </w:pict>
      </w:r>
    </w:p>
    <w:p w14:paraId="21132918" w14:textId="77777777" w:rsidR="003C327F" w:rsidRPr="003C327F" w:rsidRDefault="003C327F" w:rsidP="003C327F">
      <w:pPr>
        <w:ind w:left="0" w:firstLine="0"/>
        <w:rPr>
          <w:rFonts w:asciiTheme="majorBidi" w:hAnsiTheme="majorBidi" w:cstheme="majorBidi"/>
          <w:sz w:val="36"/>
          <w:szCs w:val="36"/>
        </w:rPr>
      </w:pPr>
      <w:r w:rsidRPr="00E6715C">
        <w:rPr>
          <w:rFonts w:asciiTheme="majorBidi" w:hAnsiTheme="majorBidi" w:cstheme="majorBidi"/>
          <w:b/>
          <w:bCs/>
          <w:sz w:val="36"/>
          <w:szCs w:val="36"/>
        </w:rPr>
        <w:t>Why it matters:</w:t>
      </w:r>
      <w:r w:rsidRPr="003C327F">
        <w:rPr>
          <w:rFonts w:asciiTheme="majorBidi" w:hAnsiTheme="majorBidi" w:cstheme="majorBidi"/>
          <w:sz w:val="36"/>
          <w:szCs w:val="36"/>
        </w:rPr>
        <w:t xml:space="preserve"> This isn't just another Italian red—it's a grape that produces some of the most age-worthy wines in the world, with complexity that develops over decades.</w:t>
      </w:r>
    </w:p>
    <w:p w14:paraId="771C37A3" w14:textId="77777777"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Why Should You Care?</w:t>
      </w:r>
    </w:p>
    <w:p w14:paraId="653EA9BA"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Aging revelation: Aglianico transforms from a tannic monster into liquid silk with time, developing incredible complexity.</w:t>
      </w:r>
    </w:p>
    <w:p w14:paraId="5F6BF040"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Value opportunity: You can buy 20-year age-worthy wines for less than a decent Brunello costs today.</w:t>
      </w:r>
    </w:p>
    <w:p w14:paraId="757F0369"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Food pairing magic: Its acidity and tannins make it perfect for rich, meaty dishes that would overwhelm lighter reds.</w:t>
      </w:r>
    </w:p>
    <w:p w14:paraId="77DF17A1"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Climate advantage: As temperatures rise, Aglianico's late ripening and heat tolerance make it increasingly important.</w:t>
      </w:r>
    </w:p>
    <w:p w14:paraId="7562A8CD" w14:textId="77777777" w:rsidR="003C327F" w:rsidRPr="003C327F" w:rsidRDefault="003C327F" w:rsidP="003C327F">
      <w:pPr>
        <w:ind w:left="0" w:firstLine="0"/>
        <w:rPr>
          <w:rFonts w:asciiTheme="majorBidi" w:hAnsiTheme="majorBidi" w:cstheme="majorBidi"/>
          <w:sz w:val="36"/>
          <w:szCs w:val="36"/>
        </w:rPr>
      </w:pPr>
      <w:r w:rsidRPr="00E6715C">
        <w:rPr>
          <w:rFonts w:asciiTheme="majorBidi" w:hAnsiTheme="majorBidi" w:cstheme="majorBidi"/>
          <w:b/>
          <w:bCs/>
          <w:sz w:val="36"/>
          <w:szCs w:val="36"/>
        </w:rPr>
        <w:t>Myth buster</w:t>
      </w:r>
      <w:r w:rsidRPr="003C327F">
        <w:rPr>
          <w:rFonts w:asciiTheme="majorBidi" w:hAnsiTheme="majorBidi" w:cstheme="majorBidi"/>
          <w:sz w:val="36"/>
          <w:szCs w:val="36"/>
        </w:rPr>
        <w:t>: Southern Italian wine isn't all about immediate gratification—Aglianico proves the South can make wines as serious as any from Piedmont or Tuscany.</w:t>
      </w:r>
    </w:p>
    <w:p w14:paraId="6CBD6B43" w14:textId="77777777" w:rsidR="00E6715C" w:rsidRPr="00436ECD" w:rsidRDefault="00E6715C" w:rsidP="00E6715C">
      <w:pPr>
        <w:ind w:left="0" w:firstLine="0"/>
        <w:rPr>
          <w:rFonts w:asciiTheme="majorBidi" w:hAnsiTheme="majorBidi" w:cstheme="majorBidi"/>
          <w:sz w:val="36"/>
          <w:szCs w:val="36"/>
        </w:rPr>
      </w:pPr>
      <w:r>
        <w:rPr>
          <w:rFonts w:asciiTheme="majorBidi" w:hAnsiTheme="majorBidi" w:cstheme="majorBidi"/>
          <w:sz w:val="36"/>
          <w:szCs w:val="36"/>
        </w:rPr>
        <w:pict w14:anchorId="260A1B13">
          <v:rect id="_x0000_i1041" style="width:0;height:1.5pt" o:hralign="center" o:hrstd="t" o:hr="t" fillcolor="#a0a0a0" stroked="f"/>
        </w:pict>
      </w:r>
    </w:p>
    <w:p w14:paraId="64F2B702" w14:textId="77777777"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Where It Shines</w:t>
      </w:r>
    </w:p>
    <w:p w14:paraId="614AF18D"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Aglianico reaches its peak in two main regions:</w:t>
      </w:r>
    </w:p>
    <w:p w14:paraId="09B550BF"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Campania:</w:t>
      </w:r>
    </w:p>
    <w:p w14:paraId="454D1B07"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lastRenderedPageBreak/>
        <w:t xml:space="preserve">    Taurasi DOCG: The crown jewel, producing wines of extraordinary depth and longevity</w:t>
      </w:r>
    </w:p>
    <w:p w14:paraId="3A12BBD4"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Irpinia: Emerging area with cooler sites producing elegant expressions</w:t>
      </w:r>
    </w:p>
    <w:p w14:paraId="0833E36B"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Basilicata:</w:t>
      </w:r>
    </w:p>
    <w:p w14:paraId="57E00B4F"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Aglianico del Vulture DOC: Grown on the slopes of extinct volcano Monte Vulture</w:t>
      </w:r>
    </w:p>
    <w:p w14:paraId="491EBC93"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Aglianico del Vulture Superiore DOCG: The premium designation for the region's best</w:t>
      </w:r>
    </w:p>
    <w:p w14:paraId="04573B34"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Terroir tip: Volcanic soils (especially around Vulture) add mineral complexity and help retain acidity despite the southern heat.</w:t>
      </w:r>
    </w:p>
    <w:p w14:paraId="2C9153D7" w14:textId="77777777" w:rsidR="00E6715C" w:rsidRPr="00436ECD" w:rsidRDefault="00E6715C" w:rsidP="00E6715C">
      <w:pPr>
        <w:ind w:left="0" w:firstLine="0"/>
        <w:rPr>
          <w:rFonts w:asciiTheme="majorBidi" w:hAnsiTheme="majorBidi" w:cstheme="majorBidi"/>
          <w:sz w:val="36"/>
          <w:szCs w:val="36"/>
        </w:rPr>
      </w:pPr>
      <w:r>
        <w:rPr>
          <w:rFonts w:asciiTheme="majorBidi" w:hAnsiTheme="majorBidi" w:cstheme="majorBidi"/>
          <w:sz w:val="36"/>
          <w:szCs w:val="36"/>
        </w:rPr>
        <w:pict w14:anchorId="3C769726">
          <v:rect id="_x0000_i1049" style="width:0;height:1.5pt" o:hralign="center" o:hrstd="t" o:hr="t" fillcolor="#a0a0a0" stroked="f"/>
        </w:pict>
      </w:r>
    </w:p>
    <w:p w14:paraId="2186FC94" w14:textId="77777777"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Tasting Profile</w:t>
      </w:r>
    </w:p>
    <w:p w14:paraId="26FB497C"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Young Aglianico: Dark plums, blackberries, tar, leather, and earth with massive tannins that can be almost chewy.</w:t>
      </w:r>
    </w:p>
    <w:p w14:paraId="3547B259"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Aged Aglianico: Develops incredible complexity—truffles, tobacco, dried roses, balsamic notes, and a silky texture that belies its youthful power.</w:t>
      </w:r>
    </w:p>
    <w:p w14:paraId="6626F5C7"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Texture: Full-bodied with firm, gripping tannins when young, evolving to elegant sophistication with age.</w:t>
      </w:r>
    </w:p>
    <w:p w14:paraId="15859581" w14:textId="7058E75E"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Alcohol: </w:t>
      </w:r>
      <w:r w:rsidR="00E6715C" w:rsidRPr="003C327F">
        <w:rPr>
          <w:rFonts w:asciiTheme="majorBidi" w:hAnsiTheme="majorBidi" w:cstheme="majorBidi"/>
          <w:sz w:val="36"/>
          <w:szCs w:val="36"/>
        </w:rPr>
        <w:t>Typically,</w:t>
      </w:r>
      <w:r w:rsidRPr="003C327F">
        <w:rPr>
          <w:rFonts w:asciiTheme="majorBidi" w:hAnsiTheme="majorBidi" w:cstheme="majorBidi"/>
          <w:sz w:val="36"/>
          <w:szCs w:val="36"/>
        </w:rPr>
        <w:t xml:space="preserve"> 13-15%, with the structure to carry it gracefully.</w:t>
      </w:r>
    </w:p>
    <w:p w14:paraId="67D83461" w14:textId="77777777" w:rsidR="003C327F" w:rsidRPr="003C327F" w:rsidRDefault="003C327F" w:rsidP="003C327F">
      <w:pPr>
        <w:ind w:left="0" w:firstLine="0"/>
        <w:rPr>
          <w:rFonts w:asciiTheme="majorBidi" w:hAnsiTheme="majorBidi" w:cstheme="majorBidi"/>
          <w:sz w:val="36"/>
          <w:szCs w:val="36"/>
        </w:rPr>
      </w:pPr>
      <w:r w:rsidRPr="00E6715C">
        <w:rPr>
          <w:rFonts w:asciiTheme="majorBidi" w:hAnsiTheme="majorBidi" w:cstheme="majorBidi"/>
          <w:b/>
          <w:bCs/>
          <w:sz w:val="36"/>
          <w:szCs w:val="36"/>
        </w:rPr>
        <w:lastRenderedPageBreak/>
        <w:t>Pro tip:</w:t>
      </w:r>
      <w:r w:rsidRPr="003C327F">
        <w:rPr>
          <w:rFonts w:asciiTheme="majorBidi" w:hAnsiTheme="majorBidi" w:cstheme="majorBidi"/>
          <w:sz w:val="36"/>
          <w:szCs w:val="36"/>
        </w:rPr>
        <w:t xml:space="preserve"> Decant young Aglianico for 2-3 hours; aged versions need just 30 minutes to open up.</w:t>
      </w:r>
    </w:p>
    <w:p w14:paraId="3F64EFEA" w14:textId="77777777" w:rsidR="00E6715C" w:rsidRPr="00436ECD" w:rsidRDefault="00E6715C" w:rsidP="00E6715C">
      <w:pPr>
        <w:ind w:left="0" w:firstLine="0"/>
        <w:rPr>
          <w:rFonts w:asciiTheme="majorBidi" w:hAnsiTheme="majorBidi" w:cstheme="majorBidi"/>
          <w:sz w:val="36"/>
          <w:szCs w:val="36"/>
        </w:rPr>
      </w:pPr>
      <w:r>
        <w:rPr>
          <w:rFonts w:asciiTheme="majorBidi" w:hAnsiTheme="majorBidi" w:cstheme="majorBidi"/>
          <w:sz w:val="36"/>
          <w:szCs w:val="36"/>
        </w:rPr>
        <w:pict w14:anchorId="6B5F3AF0">
          <v:rect id="_x0000_i1054" style="width:0;height:1.5pt" o:hralign="center" o:hrstd="t" o:hr="t" fillcolor="#a0a0a0" stroked="f"/>
        </w:pict>
      </w:r>
    </w:p>
    <w:p w14:paraId="6C5E4B1F" w14:textId="77777777"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Food Pairings</w:t>
      </w:r>
    </w:p>
    <w:p w14:paraId="351A75AC"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Aglianico's power and structure make it ideal for robust, flavorful dishes:</w:t>
      </w:r>
    </w:p>
    <w:p w14:paraId="3A55AFD3" w14:textId="77777777"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Southern Italian classics:</w:t>
      </w:r>
    </w:p>
    <w:p w14:paraId="31D911BE"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Osso buco or braised short ribs</w:t>
      </w:r>
    </w:p>
    <w:p w14:paraId="6F8A7F43"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Wild boar ragu with pappardelle</w:t>
      </w:r>
    </w:p>
    <w:p w14:paraId="2F4113FE"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Aged Pecorino and Parmigiano-Reggiano</w:t>
      </w:r>
    </w:p>
    <w:p w14:paraId="5C90A109" w14:textId="77777777"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International favorites:</w:t>
      </w:r>
    </w:p>
    <w:p w14:paraId="1F1CE980"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Grilled lamb with rosemary</w:t>
      </w:r>
    </w:p>
    <w:p w14:paraId="3336961D"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Barbecued brisket or pulled pork</w:t>
      </w:r>
    </w:p>
    <w:p w14:paraId="50299C5E"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Mushroom-based dishes, especially with porcini</w:t>
      </w:r>
    </w:p>
    <w:p w14:paraId="6760A713"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Dark chocolate desserts (with aged bottles)</w:t>
      </w:r>
    </w:p>
    <w:p w14:paraId="67510756"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Winter warmers: Perfect for stews, braises, and anything that's been slow-cooked for hours.</w:t>
      </w:r>
    </w:p>
    <w:p w14:paraId="70130CDC" w14:textId="77777777" w:rsidR="003C327F" w:rsidRDefault="003C327F" w:rsidP="003C327F">
      <w:pPr>
        <w:ind w:left="0" w:firstLine="0"/>
        <w:rPr>
          <w:rFonts w:asciiTheme="majorBidi" w:hAnsiTheme="majorBidi" w:cstheme="majorBidi"/>
          <w:sz w:val="36"/>
          <w:szCs w:val="36"/>
        </w:rPr>
      </w:pPr>
      <w:r w:rsidRPr="00E6715C">
        <w:rPr>
          <w:rFonts w:asciiTheme="majorBidi" w:hAnsiTheme="majorBidi" w:cstheme="majorBidi"/>
          <w:b/>
          <w:bCs/>
          <w:sz w:val="36"/>
          <w:szCs w:val="36"/>
        </w:rPr>
        <w:t>Avoid:</w:t>
      </w:r>
      <w:r w:rsidRPr="003C327F">
        <w:rPr>
          <w:rFonts w:asciiTheme="majorBidi" w:hAnsiTheme="majorBidi" w:cstheme="majorBidi"/>
          <w:sz w:val="36"/>
          <w:szCs w:val="36"/>
        </w:rPr>
        <w:t xml:space="preserve"> Delicate fish or light pasta dishes—this wine needs substantial food to match its intensity.</w:t>
      </w:r>
    </w:p>
    <w:p w14:paraId="058BE68E" w14:textId="77777777" w:rsidR="00E6715C" w:rsidRPr="00436ECD" w:rsidRDefault="00E6715C" w:rsidP="00E6715C">
      <w:pPr>
        <w:ind w:left="0" w:firstLine="0"/>
        <w:rPr>
          <w:rFonts w:asciiTheme="majorBidi" w:hAnsiTheme="majorBidi" w:cstheme="majorBidi"/>
          <w:sz w:val="36"/>
          <w:szCs w:val="36"/>
        </w:rPr>
      </w:pPr>
      <w:r>
        <w:rPr>
          <w:rFonts w:asciiTheme="majorBidi" w:hAnsiTheme="majorBidi" w:cstheme="majorBidi"/>
          <w:sz w:val="36"/>
          <w:szCs w:val="36"/>
        </w:rPr>
        <w:pict w14:anchorId="3F06DE53">
          <v:rect id="_x0000_i1065" style="width:0;height:1.5pt" o:hralign="center" o:hrstd="t" o:hr="t" fillcolor="#a0a0a0" stroked="f"/>
        </w:pict>
      </w:r>
    </w:p>
    <w:p w14:paraId="25E150AE" w14:textId="77777777"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Common Mistakes to Avoid</w:t>
      </w:r>
    </w:p>
    <w:p w14:paraId="021712E7"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lastRenderedPageBreak/>
        <w:t xml:space="preserve">    Drinking it too young: Most Aglianico needs at least 5 years to become approachable, and the best examples peak at 10-15 years.</w:t>
      </w:r>
    </w:p>
    <w:p w14:paraId="4A3CE0CA"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Serving it too cool: This wine needs to be at proper room temperature (18-20°C / 64-68°F) to show its complexity.</w:t>
      </w:r>
    </w:p>
    <w:p w14:paraId="1C887A0E"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Skipping the decanting: Young Aglianico is often closed and needs air to open up.</w:t>
      </w:r>
    </w:p>
    <w:p w14:paraId="3ABF3F4E"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Expecting immediate gratification: This is a wine for patience—buy it, cellar it, and wait for the magic to happen.</w:t>
      </w:r>
    </w:p>
    <w:p w14:paraId="00B86E93" w14:textId="77777777" w:rsidR="00E6715C" w:rsidRPr="00436ECD" w:rsidRDefault="00E6715C" w:rsidP="00E6715C">
      <w:pPr>
        <w:ind w:left="0" w:firstLine="0"/>
        <w:rPr>
          <w:rFonts w:asciiTheme="majorBidi" w:hAnsiTheme="majorBidi" w:cstheme="majorBidi"/>
          <w:sz w:val="36"/>
          <w:szCs w:val="36"/>
        </w:rPr>
      </w:pPr>
      <w:r>
        <w:rPr>
          <w:rFonts w:asciiTheme="majorBidi" w:hAnsiTheme="majorBidi" w:cstheme="majorBidi"/>
          <w:sz w:val="36"/>
          <w:szCs w:val="36"/>
        </w:rPr>
        <w:pict w14:anchorId="5C31E203">
          <v:rect id="_x0000_i1067" style="width:0;height:1.5pt" o:hralign="center" o:hrstd="t" o:hr="t" fillcolor="#a0a0a0" stroked="f"/>
        </w:pict>
      </w:r>
    </w:p>
    <w:p w14:paraId="6B169E27"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Wines to Try</w:t>
      </w:r>
    </w:p>
    <w:p w14:paraId="6637D696" w14:textId="77777777"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Entry Level:</w:t>
      </w:r>
    </w:p>
    <w:p w14:paraId="5AD471B2"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Feudi di San Gregorio Aglianico: Modern style from Campania with approachable tannins</w:t>
      </w:r>
    </w:p>
    <w:p w14:paraId="231A9ED2"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Paternoster Aglianico del Vulture: Classic expression from Basilicata's volcanic soils</w:t>
      </w:r>
    </w:p>
    <w:p w14:paraId="22600FA7" w14:textId="77777777"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Next Level:</w:t>
      </w:r>
    </w:p>
    <w:p w14:paraId="2BDEAABC"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Mastroberardino Taurasi: Historic producer making benchmark wines since 1878</w:t>
      </w:r>
    </w:p>
    <w:p w14:paraId="1848B64E"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Elena Fucci Aglianico del Vulture: Rising star with incredible old-vine fruit</w:t>
      </w:r>
    </w:p>
    <w:p w14:paraId="1E621561" w14:textId="77777777" w:rsidR="003C327F" w:rsidRPr="00E6715C" w:rsidRDefault="003C327F"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Splurge-Worthy:</w:t>
      </w:r>
    </w:p>
    <w:p w14:paraId="709D8E73"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lastRenderedPageBreak/>
        <w:t xml:space="preserve">    Feudi di San Gregorio Taurasi Piano di Montevergine: Single-vineyard masterpiece</w:t>
      </w:r>
    </w:p>
    <w:p w14:paraId="676EBDAC" w14:textId="77777777" w:rsidR="003C327F"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 xml:space="preserve">    Cantine del Notaio L'Autentica: Powerful expression that ages for decades</w:t>
      </w:r>
    </w:p>
    <w:p w14:paraId="3198A194" w14:textId="77777777" w:rsidR="003C327F" w:rsidRPr="003C327F" w:rsidRDefault="003C327F" w:rsidP="003C327F">
      <w:pPr>
        <w:ind w:left="0" w:firstLine="0"/>
        <w:rPr>
          <w:rFonts w:asciiTheme="majorBidi" w:hAnsiTheme="majorBidi" w:cstheme="majorBidi"/>
          <w:sz w:val="36"/>
          <w:szCs w:val="36"/>
        </w:rPr>
      </w:pPr>
      <w:r w:rsidRPr="00E6715C">
        <w:rPr>
          <w:rFonts w:asciiTheme="majorBidi" w:hAnsiTheme="majorBidi" w:cstheme="majorBidi"/>
          <w:b/>
          <w:bCs/>
          <w:sz w:val="36"/>
          <w:szCs w:val="36"/>
        </w:rPr>
        <w:t>Aged Treasure:</w:t>
      </w:r>
      <w:r w:rsidRPr="003C327F">
        <w:rPr>
          <w:rFonts w:asciiTheme="majorBidi" w:hAnsiTheme="majorBidi" w:cstheme="majorBidi"/>
          <w:sz w:val="36"/>
          <w:szCs w:val="36"/>
        </w:rPr>
        <w:t xml:space="preserve"> If you can find any Aglianico from the 1990s or early 2000s, grab it—these wines are drinking beautifully now.</w:t>
      </w:r>
    </w:p>
    <w:p w14:paraId="03AF681B" w14:textId="77777777" w:rsidR="00E6715C" w:rsidRPr="00436ECD" w:rsidRDefault="00E6715C" w:rsidP="00E6715C">
      <w:pPr>
        <w:ind w:left="0" w:firstLine="0"/>
        <w:rPr>
          <w:rFonts w:asciiTheme="majorBidi" w:hAnsiTheme="majorBidi" w:cstheme="majorBidi"/>
          <w:sz w:val="36"/>
          <w:szCs w:val="36"/>
        </w:rPr>
      </w:pPr>
      <w:r>
        <w:rPr>
          <w:rFonts w:asciiTheme="majorBidi" w:hAnsiTheme="majorBidi" w:cstheme="majorBidi"/>
          <w:sz w:val="36"/>
          <w:szCs w:val="36"/>
        </w:rPr>
        <w:pict w14:anchorId="6731FC78">
          <v:rect id="_x0000_i1071" style="width:0;height:1.5pt" o:hralign="center" o:hrstd="t" o:hr="t" fillcolor="#a0a0a0" stroked="f"/>
        </w:pict>
      </w:r>
    </w:p>
    <w:p w14:paraId="477B868D" w14:textId="436079EB" w:rsidR="003C327F" w:rsidRPr="00E6715C" w:rsidRDefault="00E6715C" w:rsidP="003C327F">
      <w:pPr>
        <w:ind w:left="0" w:firstLine="0"/>
        <w:rPr>
          <w:rFonts w:asciiTheme="majorBidi" w:hAnsiTheme="majorBidi" w:cstheme="majorBidi"/>
          <w:b/>
          <w:bCs/>
          <w:sz w:val="36"/>
          <w:szCs w:val="36"/>
        </w:rPr>
      </w:pPr>
      <w:r w:rsidRPr="00E6715C">
        <w:rPr>
          <w:rFonts w:asciiTheme="majorBidi" w:hAnsiTheme="majorBidi" w:cstheme="majorBidi"/>
          <w:b/>
          <w:bCs/>
          <w:sz w:val="36"/>
          <w:szCs w:val="36"/>
        </w:rPr>
        <w:t xml:space="preserve">On </w:t>
      </w:r>
      <w:r w:rsidR="003C327F" w:rsidRPr="00E6715C">
        <w:rPr>
          <w:rFonts w:asciiTheme="majorBidi" w:hAnsiTheme="majorBidi" w:cstheme="majorBidi"/>
          <w:b/>
          <w:bCs/>
          <w:sz w:val="36"/>
          <w:szCs w:val="36"/>
        </w:rPr>
        <w:t>The Next Sip</w:t>
      </w:r>
    </w:p>
    <w:p w14:paraId="5081DABB" w14:textId="7D6BB479" w:rsidR="003C327F" w:rsidRPr="003C327F" w:rsidRDefault="003C327F" w:rsidP="00E6715C">
      <w:pPr>
        <w:ind w:left="0" w:firstLine="0"/>
        <w:rPr>
          <w:rFonts w:asciiTheme="majorBidi" w:hAnsiTheme="majorBidi" w:cstheme="majorBidi"/>
          <w:sz w:val="36"/>
          <w:szCs w:val="36"/>
        </w:rPr>
      </w:pPr>
      <w:r w:rsidRPr="003C327F">
        <w:rPr>
          <w:rFonts w:asciiTheme="majorBidi" w:hAnsiTheme="majorBidi" w:cstheme="majorBidi"/>
          <w:sz w:val="36"/>
          <w:szCs w:val="36"/>
        </w:rPr>
        <w:t xml:space="preserve">Next </w:t>
      </w:r>
      <w:r w:rsidR="00E6715C">
        <w:rPr>
          <w:rFonts w:asciiTheme="majorBidi" w:hAnsiTheme="majorBidi" w:cstheme="majorBidi"/>
          <w:sz w:val="36"/>
          <w:szCs w:val="36"/>
        </w:rPr>
        <w:t>time</w:t>
      </w:r>
      <w:r w:rsidRPr="003C327F">
        <w:rPr>
          <w:rFonts w:asciiTheme="majorBidi" w:hAnsiTheme="majorBidi" w:cstheme="majorBidi"/>
          <w:sz w:val="36"/>
          <w:szCs w:val="36"/>
        </w:rPr>
        <w:t>, we'll explore Picpoul de Pinet—France's zesty, seaside white that tastes like summer on the Mediterranean coast.</w:t>
      </w:r>
    </w:p>
    <w:p w14:paraId="1C3A0122" w14:textId="317EF78C" w:rsidR="00FB5B6C" w:rsidRPr="003C327F" w:rsidRDefault="003C327F" w:rsidP="003C327F">
      <w:pPr>
        <w:ind w:left="0" w:firstLine="0"/>
        <w:rPr>
          <w:rFonts w:asciiTheme="majorBidi" w:hAnsiTheme="majorBidi" w:cstheme="majorBidi"/>
          <w:sz w:val="36"/>
          <w:szCs w:val="36"/>
        </w:rPr>
      </w:pPr>
      <w:r w:rsidRPr="003C327F">
        <w:rPr>
          <w:rFonts w:asciiTheme="majorBidi" w:hAnsiTheme="majorBidi" w:cstheme="majorBidi"/>
          <w:sz w:val="36"/>
          <w:szCs w:val="36"/>
        </w:rPr>
        <w:t>P.S. Have you tried aged Aglianico yet? I'd love to hear about your experience with this southern Italian</w:t>
      </w:r>
      <w:r w:rsidR="00E6715C">
        <w:rPr>
          <w:rFonts w:asciiTheme="majorBidi" w:hAnsiTheme="majorBidi" w:cstheme="majorBidi"/>
          <w:sz w:val="36"/>
          <w:szCs w:val="36"/>
        </w:rPr>
        <w:t>,</w:t>
      </w:r>
      <w:r w:rsidRPr="003C327F">
        <w:rPr>
          <w:rFonts w:asciiTheme="majorBidi" w:hAnsiTheme="majorBidi" w:cstheme="majorBidi"/>
          <w:sz w:val="36"/>
          <w:szCs w:val="36"/>
        </w:rPr>
        <w:t xml:space="preserve"> let me know how it compares to your favorite Nebbiolo!</w:t>
      </w:r>
    </w:p>
    <w:sectPr w:rsidR="00FB5B6C" w:rsidRPr="003C3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7F"/>
    <w:rsid w:val="00143158"/>
    <w:rsid w:val="003C327F"/>
    <w:rsid w:val="004C11CC"/>
    <w:rsid w:val="008D3D73"/>
    <w:rsid w:val="00E50F4D"/>
    <w:rsid w:val="00E6715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84AF"/>
  <w15:chartTrackingRefBased/>
  <w15:docId w15:val="{2B03490F-6017-480E-958C-EE6750400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2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32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32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32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32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32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2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2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2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2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32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32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32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32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3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27F"/>
    <w:rPr>
      <w:rFonts w:eastAsiaTheme="majorEastAsia" w:cstheme="majorBidi"/>
      <w:color w:val="272727" w:themeColor="text1" w:themeTint="D8"/>
    </w:rPr>
  </w:style>
  <w:style w:type="paragraph" w:styleId="Title">
    <w:name w:val="Title"/>
    <w:basedOn w:val="Normal"/>
    <w:next w:val="Normal"/>
    <w:link w:val="TitleChar"/>
    <w:uiPriority w:val="10"/>
    <w:qFormat/>
    <w:rsid w:val="003C32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27F"/>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27F"/>
    <w:pPr>
      <w:spacing w:before="160"/>
      <w:jc w:val="center"/>
    </w:pPr>
    <w:rPr>
      <w:i/>
      <w:iCs/>
      <w:color w:val="404040" w:themeColor="text1" w:themeTint="BF"/>
    </w:rPr>
  </w:style>
  <w:style w:type="character" w:customStyle="1" w:styleId="QuoteChar">
    <w:name w:val="Quote Char"/>
    <w:basedOn w:val="DefaultParagraphFont"/>
    <w:link w:val="Quote"/>
    <w:uiPriority w:val="29"/>
    <w:rsid w:val="003C327F"/>
    <w:rPr>
      <w:i/>
      <w:iCs/>
      <w:color w:val="404040" w:themeColor="text1" w:themeTint="BF"/>
    </w:rPr>
  </w:style>
  <w:style w:type="paragraph" w:styleId="ListParagraph">
    <w:name w:val="List Paragraph"/>
    <w:basedOn w:val="Normal"/>
    <w:uiPriority w:val="34"/>
    <w:qFormat/>
    <w:rsid w:val="003C327F"/>
    <w:pPr>
      <w:ind w:left="720"/>
      <w:contextualSpacing/>
    </w:pPr>
  </w:style>
  <w:style w:type="character" w:styleId="IntenseEmphasis">
    <w:name w:val="Intense Emphasis"/>
    <w:basedOn w:val="DefaultParagraphFont"/>
    <w:uiPriority w:val="21"/>
    <w:qFormat/>
    <w:rsid w:val="003C327F"/>
    <w:rPr>
      <w:i/>
      <w:iCs/>
      <w:color w:val="2F5496" w:themeColor="accent1" w:themeShade="BF"/>
    </w:rPr>
  </w:style>
  <w:style w:type="paragraph" w:styleId="IntenseQuote">
    <w:name w:val="Intense Quote"/>
    <w:basedOn w:val="Normal"/>
    <w:next w:val="Normal"/>
    <w:link w:val="IntenseQuoteChar"/>
    <w:uiPriority w:val="30"/>
    <w:qFormat/>
    <w:rsid w:val="003C32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327F"/>
    <w:rPr>
      <w:i/>
      <w:iCs/>
      <w:color w:val="2F5496" w:themeColor="accent1" w:themeShade="BF"/>
    </w:rPr>
  </w:style>
  <w:style w:type="character" w:styleId="IntenseReference">
    <w:name w:val="Intense Reference"/>
    <w:basedOn w:val="DefaultParagraphFont"/>
    <w:uiPriority w:val="32"/>
    <w:qFormat/>
    <w:rsid w:val="003C32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772</Words>
  <Characters>4405</Characters>
  <Application>Microsoft Office Word</Application>
  <DocSecurity>0</DocSecurity>
  <Lines>36</Lines>
  <Paragraphs>10</Paragraphs>
  <ScaleCrop>false</ScaleCrop>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2025-07-10T01:24:00Z</dcterms:created>
  <dcterms:modified xsi:type="dcterms:W3CDTF">2025-07-10T01:33:00Z</dcterms:modified>
</cp:coreProperties>
</file>