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29F6" w14:textId="77777777" w:rsidR="00C957B7" w:rsidRPr="00C957B7" w:rsidRDefault="00C957B7" w:rsidP="00C957B7">
      <w:pPr>
        <w:ind w:left="0" w:firstLine="0"/>
        <w:rPr>
          <w:rFonts w:asciiTheme="majorBidi" w:hAnsiTheme="majorBidi" w:cstheme="majorBidi"/>
          <w:b/>
          <w:bCs/>
          <w:sz w:val="40"/>
          <w:szCs w:val="40"/>
        </w:rPr>
      </w:pPr>
      <w:r w:rsidRPr="00C957B7">
        <w:rPr>
          <w:rFonts w:asciiTheme="majorBidi" w:hAnsiTheme="majorBidi" w:cstheme="majorBidi"/>
          <w:b/>
          <w:bCs/>
          <w:sz w:val="40"/>
          <w:szCs w:val="40"/>
        </w:rPr>
        <w:t>Episode 79: Sonoma’s Dry Creek Valley</w:t>
      </w:r>
    </w:p>
    <w:p w14:paraId="63D19F5A"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 xml:space="preserve">Hi! I’m Marc, and welcome to </w:t>
      </w:r>
      <w:r w:rsidRPr="00C957B7">
        <w:rPr>
          <w:rFonts w:asciiTheme="majorBidi" w:hAnsiTheme="majorBidi" w:cstheme="majorBidi"/>
          <w:i/>
          <w:iCs/>
          <w:sz w:val="40"/>
          <w:szCs w:val="40"/>
        </w:rPr>
        <w:t>Wine Regions Revealed</w:t>
      </w:r>
      <w:r w:rsidRPr="00C957B7">
        <w:rPr>
          <w:rFonts w:asciiTheme="majorBidi" w:hAnsiTheme="majorBidi" w:cstheme="majorBidi"/>
          <w:sz w:val="40"/>
          <w:szCs w:val="40"/>
        </w:rPr>
        <w:t>—the series where we explore the world’s wine regions, one small sip at a time.</w:t>
      </w:r>
    </w:p>
    <w:p w14:paraId="7BDB297E"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Last time, we wandered through Sonoma’s Russian River Valley, where Pacific fog crafts those elegant Pinot Noirs and Chardonnays. Today, we’re heading north to Sonoma’s Dry Creek Valley. While most wine regions chase trends, this narrow 16-mile valley has spent 150 years perfecting one grape: Zinfandel.</w:t>
      </w:r>
    </w:p>
    <w:p w14:paraId="21D3B2E6"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Some vines here were planted during the California Gold Rush and still produce fruit today. What makes these ancient vines create Zinfandels that capture the wild, untamed spirit of early California?</w:t>
      </w:r>
    </w:p>
    <w:p w14:paraId="5182D93A"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Nestled between the Mayacamas and Coastal Ranges, Dry Creek Valley’s warm days, cool nights, and patchwork of soils create the perfect stage for concentrated, spicy Zinfandel. And while it’s famous for bold reds from century-old vines, innovative winemakers are also crafting crisp Sauvignon Blancs—proving this historic region is still evolving.</w:t>
      </w:r>
    </w:p>
    <w:p w14:paraId="23D45E56" w14:textId="77777777" w:rsidR="00C957B7" w:rsidRPr="00C957B7" w:rsidRDefault="00000000" w:rsidP="00C957B7">
      <w:pPr>
        <w:ind w:left="0" w:firstLine="0"/>
        <w:rPr>
          <w:rFonts w:asciiTheme="majorBidi" w:hAnsiTheme="majorBidi" w:cstheme="majorBidi"/>
          <w:sz w:val="40"/>
          <w:szCs w:val="40"/>
        </w:rPr>
      </w:pPr>
      <w:r>
        <w:rPr>
          <w:rFonts w:asciiTheme="majorBidi" w:hAnsiTheme="majorBidi" w:cstheme="majorBidi"/>
          <w:sz w:val="40"/>
          <w:szCs w:val="40"/>
        </w:rPr>
        <w:pict w14:anchorId="5EC46362">
          <v:rect id="_x0000_i1025" style="width:0;height:1.5pt" o:hralign="center" o:hrstd="t" o:hr="t" fillcolor="#a0a0a0" stroked="f"/>
        </w:pict>
      </w:r>
    </w:p>
    <w:p w14:paraId="2533E209" w14:textId="77777777" w:rsidR="00C957B7" w:rsidRPr="00C957B7" w:rsidRDefault="00C957B7" w:rsidP="00C957B7">
      <w:pPr>
        <w:ind w:left="0" w:firstLine="0"/>
        <w:rPr>
          <w:rFonts w:asciiTheme="majorBidi" w:hAnsiTheme="majorBidi" w:cstheme="majorBidi"/>
          <w:b/>
          <w:bCs/>
          <w:sz w:val="40"/>
          <w:szCs w:val="40"/>
        </w:rPr>
      </w:pPr>
      <w:r w:rsidRPr="00C957B7">
        <w:rPr>
          <w:rFonts w:asciiTheme="majorBidi" w:hAnsiTheme="majorBidi" w:cstheme="majorBidi"/>
          <w:b/>
          <w:bCs/>
          <w:sz w:val="40"/>
          <w:szCs w:val="40"/>
        </w:rPr>
        <w:lastRenderedPageBreak/>
        <w:t>Why Should You Care?</w:t>
      </w:r>
    </w:p>
    <w:p w14:paraId="5273301C"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b/>
          <w:bCs/>
          <w:sz w:val="40"/>
          <w:szCs w:val="40"/>
        </w:rPr>
        <w:t>For drinkers:</w:t>
      </w:r>
      <w:r w:rsidRPr="00C957B7">
        <w:rPr>
          <w:rFonts w:asciiTheme="majorBidi" w:hAnsiTheme="majorBidi" w:cstheme="majorBidi"/>
          <w:sz w:val="40"/>
          <w:szCs w:val="40"/>
        </w:rPr>
        <w:t xml:space="preserve"> Dry Creek Valley delivers Zinfandel with true California soul—bold fruit flavors balanced by spice, structure, and a touch of wildness. These wines are delicious now, but the best ones age gracefully for decades.</w:t>
      </w:r>
    </w:p>
    <w:p w14:paraId="28098EE5"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b/>
          <w:bCs/>
          <w:sz w:val="40"/>
          <w:szCs w:val="40"/>
        </w:rPr>
        <w:t>For nerds:</w:t>
      </w:r>
      <w:r w:rsidRPr="00C957B7">
        <w:rPr>
          <w:rFonts w:asciiTheme="majorBidi" w:hAnsiTheme="majorBidi" w:cstheme="majorBidi"/>
          <w:sz w:val="40"/>
          <w:szCs w:val="40"/>
        </w:rPr>
        <w:t xml:space="preserve"> The valley’s geography packs multiple microclimates into just 9,000 acres. Gravelly benchlands yield structured wines, while volcanic hillsides bring elegance. And those head-trained, dry-farmed vines? Many are over 100 years old—liquid history in every bottle.</w:t>
      </w:r>
    </w:p>
    <w:p w14:paraId="11BBB02D"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b/>
          <w:bCs/>
          <w:sz w:val="40"/>
          <w:szCs w:val="40"/>
        </w:rPr>
        <w:t>Try this:</w:t>
      </w:r>
      <w:r w:rsidRPr="00C957B7">
        <w:rPr>
          <w:rFonts w:asciiTheme="majorBidi" w:hAnsiTheme="majorBidi" w:cstheme="majorBidi"/>
          <w:sz w:val="40"/>
          <w:szCs w:val="40"/>
        </w:rPr>
        <w:t xml:space="preserve"> Compare a Dry Creek Zinfandel with one from Paso Robles. You’ll notice how Dry Creek’s cooler nights and longer growing season give the wines better acidity and structure, while keeping Zinfandel’s signature spice and brambly fruit.</w:t>
      </w:r>
    </w:p>
    <w:p w14:paraId="68625EAD" w14:textId="77777777" w:rsidR="00C957B7" w:rsidRPr="00C957B7" w:rsidRDefault="00000000" w:rsidP="00C957B7">
      <w:pPr>
        <w:ind w:left="0" w:firstLine="0"/>
        <w:rPr>
          <w:rFonts w:asciiTheme="majorBidi" w:hAnsiTheme="majorBidi" w:cstheme="majorBidi"/>
          <w:sz w:val="40"/>
          <w:szCs w:val="40"/>
        </w:rPr>
      </w:pPr>
      <w:r>
        <w:rPr>
          <w:rFonts w:asciiTheme="majorBidi" w:hAnsiTheme="majorBidi" w:cstheme="majorBidi"/>
          <w:sz w:val="40"/>
          <w:szCs w:val="40"/>
        </w:rPr>
        <w:pict w14:anchorId="2F258DA1">
          <v:rect id="_x0000_i1026" style="width:0;height:1.5pt" o:hralign="center" o:hrstd="t" o:hr="t" fillcolor="#a0a0a0" stroked="f"/>
        </w:pict>
      </w:r>
    </w:p>
    <w:p w14:paraId="20D6F2C2" w14:textId="77777777" w:rsidR="00C957B7" w:rsidRPr="00C957B7" w:rsidRDefault="00C957B7" w:rsidP="00C957B7">
      <w:pPr>
        <w:ind w:left="0" w:firstLine="0"/>
        <w:rPr>
          <w:rFonts w:asciiTheme="majorBidi" w:hAnsiTheme="majorBidi" w:cstheme="majorBidi"/>
          <w:b/>
          <w:bCs/>
          <w:sz w:val="40"/>
          <w:szCs w:val="40"/>
        </w:rPr>
      </w:pPr>
      <w:r w:rsidRPr="00C957B7">
        <w:rPr>
          <w:rFonts w:asciiTheme="majorBidi" w:hAnsiTheme="majorBidi" w:cstheme="majorBidi"/>
          <w:b/>
          <w:bCs/>
          <w:sz w:val="40"/>
          <w:szCs w:val="40"/>
        </w:rPr>
        <w:t>Practical Tips</w:t>
      </w:r>
    </w:p>
    <w:p w14:paraId="712BC322"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Sub-Regions to Know:</w:t>
      </w:r>
    </w:p>
    <w:p w14:paraId="36E9D435" w14:textId="77777777" w:rsidR="00C957B7" w:rsidRPr="00C957B7" w:rsidRDefault="00C957B7" w:rsidP="00C957B7">
      <w:pPr>
        <w:numPr>
          <w:ilvl w:val="0"/>
          <w:numId w:val="3"/>
        </w:numPr>
        <w:rPr>
          <w:rFonts w:asciiTheme="majorBidi" w:hAnsiTheme="majorBidi" w:cstheme="majorBidi"/>
          <w:sz w:val="40"/>
          <w:szCs w:val="40"/>
        </w:rPr>
      </w:pPr>
      <w:r w:rsidRPr="00C957B7">
        <w:rPr>
          <w:rFonts w:asciiTheme="majorBidi" w:hAnsiTheme="majorBidi" w:cstheme="majorBidi"/>
          <w:sz w:val="40"/>
          <w:szCs w:val="40"/>
        </w:rPr>
        <w:t xml:space="preserve">Valley Floor Benchlands: Gravelly soils with great drainage. Wineries like Dry Creek Vineyard or </w:t>
      </w:r>
      <w:r w:rsidRPr="00C957B7">
        <w:rPr>
          <w:rFonts w:asciiTheme="majorBidi" w:hAnsiTheme="majorBidi" w:cstheme="majorBidi"/>
          <w:sz w:val="40"/>
          <w:szCs w:val="40"/>
        </w:rPr>
        <w:lastRenderedPageBreak/>
        <w:t>Quivira show how old vines bring complexity without excessive alcohol.</w:t>
      </w:r>
    </w:p>
    <w:p w14:paraId="437EBB9D" w14:textId="77777777" w:rsidR="00C957B7" w:rsidRPr="00C957B7" w:rsidRDefault="00C957B7" w:rsidP="00C957B7">
      <w:pPr>
        <w:numPr>
          <w:ilvl w:val="0"/>
          <w:numId w:val="3"/>
        </w:numPr>
        <w:rPr>
          <w:rFonts w:asciiTheme="majorBidi" w:hAnsiTheme="majorBidi" w:cstheme="majorBidi"/>
          <w:sz w:val="40"/>
          <w:szCs w:val="40"/>
        </w:rPr>
      </w:pPr>
      <w:r w:rsidRPr="00C957B7">
        <w:rPr>
          <w:rFonts w:asciiTheme="majorBidi" w:hAnsiTheme="majorBidi" w:cstheme="majorBidi"/>
          <w:sz w:val="40"/>
          <w:szCs w:val="40"/>
        </w:rPr>
        <w:t>Eastern Hills: Volcanic soils with morning sun. Ridge Lytton Springs proves how hillside fruit adds elegance and minerality to powerful Zin.</w:t>
      </w:r>
    </w:p>
    <w:p w14:paraId="6FF03F03" w14:textId="77777777" w:rsidR="00C957B7" w:rsidRPr="00C957B7" w:rsidRDefault="00C957B7" w:rsidP="00C957B7">
      <w:pPr>
        <w:numPr>
          <w:ilvl w:val="0"/>
          <w:numId w:val="3"/>
        </w:numPr>
        <w:rPr>
          <w:rFonts w:asciiTheme="majorBidi" w:hAnsiTheme="majorBidi" w:cstheme="majorBidi"/>
          <w:sz w:val="40"/>
          <w:szCs w:val="40"/>
        </w:rPr>
      </w:pPr>
      <w:r w:rsidRPr="00C957B7">
        <w:rPr>
          <w:rFonts w:asciiTheme="majorBidi" w:hAnsiTheme="majorBidi" w:cstheme="majorBidi"/>
          <w:sz w:val="40"/>
          <w:szCs w:val="40"/>
        </w:rPr>
        <w:t xml:space="preserve">Western Slopes: Cooler, coastal-influenced sites. Rosenblum and </w:t>
      </w:r>
      <w:proofErr w:type="spellStart"/>
      <w:r w:rsidRPr="00C957B7">
        <w:rPr>
          <w:rFonts w:asciiTheme="majorBidi" w:hAnsiTheme="majorBidi" w:cstheme="majorBidi"/>
          <w:sz w:val="40"/>
          <w:szCs w:val="40"/>
        </w:rPr>
        <w:t>Mauritson</w:t>
      </w:r>
      <w:proofErr w:type="spellEnd"/>
      <w:r w:rsidRPr="00C957B7">
        <w:rPr>
          <w:rFonts w:asciiTheme="majorBidi" w:hAnsiTheme="majorBidi" w:cstheme="majorBidi"/>
          <w:sz w:val="40"/>
          <w:szCs w:val="40"/>
        </w:rPr>
        <w:t xml:space="preserve"> craft restrained Zinfandels with vibrant aromatics.</w:t>
      </w:r>
    </w:p>
    <w:p w14:paraId="6EAE5325"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Pro Tip: Look for "Old Vine" on labels—many vineyards here are pre-Prohibition, yielding concentrated, balanced fruit.</w:t>
      </w:r>
    </w:p>
    <w:p w14:paraId="30B8926D" w14:textId="77777777" w:rsidR="00C957B7" w:rsidRPr="00C957B7" w:rsidRDefault="00C957B7" w:rsidP="00C957B7">
      <w:pPr>
        <w:ind w:left="0" w:firstLine="0"/>
        <w:rPr>
          <w:rFonts w:asciiTheme="majorBidi" w:hAnsiTheme="majorBidi" w:cstheme="majorBidi"/>
          <w:b/>
          <w:bCs/>
          <w:sz w:val="40"/>
          <w:szCs w:val="40"/>
        </w:rPr>
      </w:pPr>
      <w:r w:rsidRPr="00C957B7">
        <w:rPr>
          <w:rFonts w:asciiTheme="majorBidi" w:hAnsiTheme="majorBidi" w:cstheme="majorBidi"/>
          <w:b/>
          <w:bCs/>
          <w:sz w:val="40"/>
          <w:szCs w:val="40"/>
        </w:rPr>
        <w:t>Common Mistakes:</w:t>
      </w:r>
    </w:p>
    <w:p w14:paraId="33D62D4D" w14:textId="77777777" w:rsidR="00C957B7" w:rsidRPr="00C957B7" w:rsidRDefault="00C957B7" w:rsidP="00C957B7">
      <w:pPr>
        <w:numPr>
          <w:ilvl w:val="0"/>
          <w:numId w:val="4"/>
        </w:numPr>
        <w:rPr>
          <w:rFonts w:asciiTheme="majorBidi" w:hAnsiTheme="majorBidi" w:cstheme="majorBidi"/>
          <w:sz w:val="40"/>
          <w:szCs w:val="40"/>
        </w:rPr>
      </w:pPr>
      <w:r w:rsidRPr="00C957B7">
        <w:rPr>
          <w:rFonts w:asciiTheme="majorBidi" w:hAnsiTheme="majorBidi" w:cstheme="majorBidi"/>
          <w:sz w:val="40"/>
          <w:szCs w:val="40"/>
        </w:rPr>
        <w:t>Don’t assume all Dry Creek Zins are jammy and overripe. The best are structured, food-friendly, and full of terroir.</w:t>
      </w:r>
    </w:p>
    <w:p w14:paraId="3A94A450" w14:textId="77777777" w:rsidR="00C957B7" w:rsidRPr="00C957B7" w:rsidRDefault="00C957B7" w:rsidP="00C957B7">
      <w:pPr>
        <w:numPr>
          <w:ilvl w:val="0"/>
          <w:numId w:val="4"/>
        </w:numPr>
        <w:rPr>
          <w:rFonts w:asciiTheme="majorBidi" w:hAnsiTheme="majorBidi" w:cstheme="majorBidi"/>
          <w:sz w:val="40"/>
          <w:szCs w:val="40"/>
        </w:rPr>
      </w:pPr>
      <w:r w:rsidRPr="00C957B7">
        <w:rPr>
          <w:rFonts w:asciiTheme="majorBidi" w:hAnsiTheme="majorBidi" w:cstheme="majorBidi"/>
          <w:sz w:val="40"/>
          <w:szCs w:val="40"/>
        </w:rPr>
        <w:t>Skip delicate pairings. These wines shine with grilled tri-tip, BBQ ribs, or aged cheddar—anything that can match their intensity.</w:t>
      </w:r>
    </w:p>
    <w:p w14:paraId="5DAB6583" w14:textId="77777777" w:rsidR="008D47C0" w:rsidRPr="00C957B7" w:rsidRDefault="008D47C0" w:rsidP="008D47C0">
      <w:pPr>
        <w:ind w:left="0" w:firstLine="0"/>
        <w:rPr>
          <w:rFonts w:asciiTheme="majorBidi" w:hAnsiTheme="majorBidi" w:cstheme="majorBidi"/>
          <w:b/>
          <w:bCs/>
          <w:sz w:val="40"/>
          <w:szCs w:val="40"/>
        </w:rPr>
      </w:pPr>
      <w:r w:rsidRPr="00C957B7">
        <w:rPr>
          <w:rFonts w:asciiTheme="majorBidi" w:hAnsiTheme="majorBidi" w:cstheme="majorBidi"/>
          <w:b/>
          <w:bCs/>
          <w:sz w:val="40"/>
          <w:szCs w:val="40"/>
        </w:rPr>
        <w:t>Quick Reference</w:t>
      </w:r>
    </w:p>
    <w:p w14:paraId="5E9636A5" w14:textId="77777777" w:rsidR="003F3151" w:rsidRPr="003F3151" w:rsidRDefault="003F3151" w:rsidP="003F3151">
      <w:pPr>
        <w:ind w:left="0" w:firstLine="0"/>
        <w:rPr>
          <w:rFonts w:asciiTheme="majorBidi" w:hAnsiTheme="majorBidi" w:cstheme="majorBidi"/>
          <w:sz w:val="40"/>
          <w:szCs w:val="40"/>
        </w:rPr>
      </w:pPr>
      <w:r w:rsidRPr="003F3151">
        <w:rPr>
          <w:rFonts w:asciiTheme="majorBidi" w:hAnsiTheme="majorBidi" w:cstheme="majorBidi"/>
          <w:sz w:val="40"/>
          <w:szCs w:val="40"/>
        </w:rPr>
        <w:t>Zinfandel offers structured, spicy reds with juicy bramble fruit—perfect for grilled meats, BBQ, or spicy Italian dishes.</w:t>
      </w:r>
    </w:p>
    <w:p w14:paraId="43BB4809" w14:textId="77777777" w:rsidR="003F3151" w:rsidRPr="003F3151" w:rsidRDefault="003F3151" w:rsidP="003F3151">
      <w:pPr>
        <w:ind w:left="0" w:firstLine="0"/>
        <w:rPr>
          <w:rFonts w:asciiTheme="majorBidi" w:hAnsiTheme="majorBidi" w:cstheme="majorBidi"/>
          <w:sz w:val="40"/>
          <w:szCs w:val="40"/>
        </w:rPr>
      </w:pPr>
      <w:r w:rsidRPr="003F3151">
        <w:rPr>
          <w:rFonts w:asciiTheme="majorBidi" w:hAnsiTheme="majorBidi" w:cstheme="majorBidi"/>
          <w:sz w:val="40"/>
          <w:szCs w:val="40"/>
        </w:rPr>
        <w:lastRenderedPageBreak/>
        <w:t>Sauvignon Blanc is crisp and mineral-driven with herbaceous notes, making it a great partner for goat cheese, grilled vegetables, or fresh herbs.</w:t>
      </w:r>
    </w:p>
    <w:p w14:paraId="02C750EC" w14:textId="77777777" w:rsidR="003F3151" w:rsidRPr="003F3151" w:rsidRDefault="003F3151" w:rsidP="003F3151">
      <w:pPr>
        <w:ind w:left="0" w:firstLine="0"/>
        <w:rPr>
          <w:rFonts w:asciiTheme="majorBidi" w:hAnsiTheme="majorBidi" w:cstheme="majorBidi"/>
          <w:sz w:val="40"/>
          <w:szCs w:val="40"/>
        </w:rPr>
      </w:pPr>
      <w:r w:rsidRPr="003F3151">
        <w:rPr>
          <w:rFonts w:asciiTheme="majorBidi" w:hAnsiTheme="majorBidi" w:cstheme="majorBidi"/>
          <w:sz w:val="40"/>
          <w:szCs w:val="40"/>
        </w:rPr>
        <w:t>Petite Sirah brings dense, tannic reds that work well both in blends and on their own—wonderful alongside braised short ribs, blue cheese, or dark chocolate.</w:t>
      </w:r>
    </w:p>
    <w:p w14:paraId="3A248334"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br/>
        <w:t>Next time, we’re off to Paso Robles in the Central Coast—where wild temperature swings and diverse soils create stunning Rhône-style wines.</w:t>
      </w:r>
    </w:p>
    <w:p w14:paraId="7A8EF0E0" w14:textId="77777777"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 xml:space="preserve">Until then, pour yourself a glass of Dry Creek’s liquid Gold Rush history and let me know what you think! </w:t>
      </w:r>
    </w:p>
    <w:p w14:paraId="25CA2F38" w14:textId="37275259" w:rsidR="00C957B7" w:rsidRPr="00C957B7" w:rsidRDefault="00C957B7" w:rsidP="00C957B7">
      <w:pPr>
        <w:ind w:left="0" w:firstLine="0"/>
        <w:rPr>
          <w:rFonts w:asciiTheme="majorBidi" w:hAnsiTheme="majorBidi" w:cstheme="majorBidi"/>
          <w:sz w:val="40"/>
          <w:szCs w:val="40"/>
        </w:rPr>
      </w:pPr>
      <w:r w:rsidRPr="00C957B7">
        <w:rPr>
          <w:rFonts w:asciiTheme="majorBidi" w:hAnsiTheme="majorBidi" w:cstheme="majorBidi"/>
          <w:sz w:val="40"/>
          <w:szCs w:val="40"/>
        </w:rPr>
        <w:t>Keep exploring.</w:t>
      </w:r>
    </w:p>
    <w:p w14:paraId="7CBD5602" w14:textId="58823C34" w:rsidR="008D47C0" w:rsidRPr="00C957B7" w:rsidRDefault="008D47C0" w:rsidP="008D47C0">
      <w:pPr>
        <w:ind w:left="0" w:firstLine="0"/>
        <w:rPr>
          <w:rFonts w:asciiTheme="majorBidi" w:hAnsiTheme="majorBidi" w:cstheme="majorBidi"/>
          <w:sz w:val="40"/>
          <w:szCs w:val="40"/>
        </w:rPr>
      </w:pPr>
    </w:p>
    <w:sectPr w:rsidR="008D47C0" w:rsidRPr="00C9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D69"/>
    <w:multiLevelType w:val="multilevel"/>
    <w:tmpl w:val="5B2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C47E6"/>
    <w:multiLevelType w:val="multilevel"/>
    <w:tmpl w:val="24E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26078"/>
    <w:multiLevelType w:val="multilevel"/>
    <w:tmpl w:val="47B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E54C0"/>
    <w:multiLevelType w:val="multilevel"/>
    <w:tmpl w:val="235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79471">
    <w:abstractNumId w:val="2"/>
  </w:num>
  <w:num w:numId="2" w16cid:durableId="1223827161">
    <w:abstractNumId w:val="3"/>
  </w:num>
  <w:num w:numId="3" w16cid:durableId="1667128033">
    <w:abstractNumId w:val="1"/>
  </w:num>
  <w:num w:numId="4" w16cid:durableId="49534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C0"/>
    <w:rsid w:val="00143158"/>
    <w:rsid w:val="003F3151"/>
    <w:rsid w:val="004C11CC"/>
    <w:rsid w:val="006F2FFB"/>
    <w:rsid w:val="008D3D73"/>
    <w:rsid w:val="008D47C0"/>
    <w:rsid w:val="009F728A"/>
    <w:rsid w:val="00A965D3"/>
    <w:rsid w:val="00C957B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E762"/>
  <w15:chartTrackingRefBased/>
  <w15:docId w15:val="{132C565C-8995-4474-89D0-3AA8702D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7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7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7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7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7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7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7C0"/>
    <w:rPr>
      <w:rFonts w:eastAsiaTheme="majorEastAsia" w:cstheme="majorBidi"/>
      <w:color w:val="272727" w:themeColor="text1" w:themeTint="D8"/>
    </w:rPr>
  </w:style>
  <w:style w:type="paragraph" w:styleId="Title">
    <w:name w:val="Title"/>
    <w:basedOn w:val="Normal"/>
    <w:next w:val="Normal"/>
    <w:link w:val="TitleChar"/>
    <w:uiPriority w:val="10"/>
    <w:qFormat/>
    <w:rsid w:val="008D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7C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7C0"/>
    <w:pPr>
      <w:spacing w:before="160"/>
      <w:jc w:val="center"/>
    </w:pPr>
    <w:rPr>
      <w:i/>
      <w:iCs/>
      <w:color w:val="404040" w:themeColor="text1" w:themeTint="BF"/>
    </w:rPr>
  </w:style>
  <w:style w:type="character" w:customStyle="1" w:styleId="QuoteChar">
    <w:name w:val="Quote Char"/>
    <w:basedOn w:val="DefaultParagraphFont"/>
    <w:link w:val="Quote"/>
    <w:uiPriority w:val="29"/>
    <w:rsid w:val="008D47C0"/>
    <w:rPr>
      <w:i/>
      <w:iCs/>
      <w:color w:val="404040" w:themeColor="text1" w:themeTint="BF"/>
    </w:rPr>
  </w:style>
  <w:style w:type="paragraph" w:styleId="ListParagraph">
    <w:name w:val="List Paragraph"/>
    <w:basedOn w:val="Normal"/>
    <w:uiPriority w:val="34"/>
    <w:qFormat/>
    <w:rsid w:val="008D47C0"/>
    <w:pPr>
      <w:ind w:left="720"/>
      <w:contextualSpacing/>
    </w:pPr>
  </w:style>
  <w:style w:type="character" w:styleId="IntenseEmphasis">
    <w:name w:val="Intense Emphasis"/>
    <w:basedOn w:val="DefaultParagraphFont"/>
    <w:uiPriority w:val="21"/>
    <w:qFormat/>
    <w:rsid w:val="008D47C0"/>
    <w:rPr>
      <w:i/>
      <w:iCs/>
      <w:color w:val="2F5496" w:themeColor="accent1" w:themeShade="BF"/>
    </w:rPr>
  </w:style>
  <w:style w:type="paragraph" w:styleId="IntenseQuote">
    <w:name w:val="Intense Quote"/>
    <w:basedOn w:val="Normal"/>
    <w:next w:val="Normal"/>
    <w:link w:val="IntenseQuoteChar"/>
    <w:uiPriority w:val="30"/>
    <w:qFormat/>
    <w:rsid w:val="008D4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7C0"/>
    <w:rPr>
      <w:i/>
      <w:iCs/>
      <w:color w:val="2F5496" w:themeColor="accent1" w:themeShade="BF"/>
    </w:rPr>
  </w:style>
  <w:style w:type="character" w:styleId="IntenseReference">
    <w:name w:val="Intense Reference"/>
    <w:basedOn w:val="DefaultParagraphFont"/>
    <w:uiPriority w:val="32"/>
    <w:qFormat/>
    <w:rsid w:val="008D47C0"/>
    <w:rPr>
      <w:b/>
      <w:bCs/>
      <w:smallCaps/>
      <w:color w:val="2F5496" w:themeColor="accent1" w:themeShade="BF"/>
      <w:spacing w:val="5"/>
    </w:rPr>
  </w:style>
  <w:style w:type="table" w:styleId="TableGrid">
    <w:name w:val="Table Grid"/>
    <w:basedOn w:val="TableNormal"/>
    <w:uiPriority w:val="39"/>
    <w:rsid w:val="008D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2025-08-02T20:29:00Z</dcterms:created>
  <dcterms:modified xsi:type="dcterms:W3CDTF">2025-08-09T00:47:00Z</dcterms:modified>
</cp:coreProperties>
</file>