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FCA3" w14:textId="23F56708"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 xml:space="preserve">Episode </w:t>
      </w:r>
      <w:r w:rsidR="0085364A">
        <w:rPr>
          <w:rFonts w:asciiTheme="majorBidi" w:hAnsiTheme="majorBidi" w:cstheme="majorBidi"/>
          <w:sz w:val="40"/>
          <w:szCs w:val="40"/>
        </w:rPr>
        <w:t>7</w:t>
      </w:r>
      <w:r w:rsidR="00310752">
        <w:rPr>
          <w:rFonts w:asciiTheme="majorBidi" w:hAnsiTheme="majorBidi" w:cstheme="majorBidi"/>
          <w:sz w:val="40"/>
          <w:szCs w:val="40"/>
        </w:rPr>
        <w:t>5</w:t>
      </w:r>
      <w:r w:rsidRPr="00870830">
        <w:rPr>
          <w:rFonts w:asciiTheme="majorBidi" w:hAnsiTheme="majorBidi" w:cstheme="majorBidi"/>
          <w:sz w:val="40"/>
          <w:szCs w:val="40"/>
        </w:rPr>
        <w:t xml:space="preserve"> Hungary</w:t>
      </w:r>
      <w:r>
        <w:rPr>
          <w:rFonts w:asciiTheme="majorBidi" w:hAnsiTheme="majorBidi" w:cstheme="majorBidi"/>
          <w:sz w:val="40"/>
          <w:szCs w:val="40"/>
        </w:rPr>
        <w:t xml:space="preserve"> -</w:t>
      </w:r>
      <w:r w:rsidRPr="00870830">
        <w:rPr>
          <w:rFonts w:asciiTheme="majorBidi" w:hAnsiTheme="majorBidi" w:cstheme="majorBidi"/>
          <w:sz w:val="40"/>
          <w:szCs w:val="40"/>
        </w:rPr>
        <w:t xml:space="preserve"> Tokaj</w:t>
      </w:r>
    </w:p>
    <w:p w14:paraId="7EE55084"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Hi! I'm Marc, and welcome to Wine Regions Revealed—the new series where we explore the world's wine regions, one small sip at a time.</w:t>
      </w:r>
    </w:p>
    <w:p w14:paraId="3E4EE6C4"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Last time we explored Austria's Wachau where steep terraces carved from ancient rock create some of the world's most mineral-driven Rieslings.</w:t>
      </w:r>
    </w:p>
    <w:p w14:paraId="73F7CF22"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Today, we're heading to Hungary's Tokaj (TOH-kai). The dessert wine from this region once commanded higher prices than Bordeaux's finest reds and graced the tables of European royalty for centuries. Forget thinking of Hungarian wines as cheap Eastern European bottles, because Tokaj produces what many consider the world's greatest dessert wine—and it's making a serious comeback.</w:t>
      </w:r>
    </w:p>
    <w:p w14:paraId="04D234B4"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 xml:space="preserve">Spanning the foothills of the Carpathian Mountains in northeastern Hungary, Tokaj's unique microclimate and volcanic soils create perfect conditions for Botrytis cinerea (bot-RY-tis sin-eh-REE-ah)—the "noble rot" that concentrates sugars and creates extraordinary complexity. While it's famous for sweet Tokaji </w:t>
      </w:r>
      <w:proofErr w:type="spellStart"/>
      <w:r w:rsidRPr="00870830">
        <w:rPr>
          <w:rFonts w:asciiTheme="majorBidi" w:hAnsiTheme="majorBidi" w:cstheme="majorBidi"/>
          <w:sz w:val="40"/>
          <w:szCs w:val="40"/>
        </w:rPr>
        <w:t>Aszú</w:t>
      </w:r>
      <w:proofErr w:type="spellEnd"/>
      <w:r w:rsidRPr="00870830">
        <w:rPr>
          <w:rFonts w:asciiTheme="majorBidi" w:hAnsiTheme="majorBidi" w:cstheme="majorBidi"/>
          <w:sz w:val="40"/>
          <w:szCs w:val="40"/>
        </w:rPr>
        <w:t xml:space="preserve"> (TOH-kai AH-</w:t>
      </w:r>
      <w:proofErr w:type="spellStart"/>
      <w:r w:rsidRPr="00870830">
        <w:rPr>
          <w:rFonts w:asciiTheme="majorBidi" w:hAnsiTheme="majorBidi" w:cstheme="majorBidi"/>
          <w:sz w:val="40"/>
          <w:szCs w:val="40"/>
        </w:rPr>
        <w:t>soo</w:t>
      </w:r>
      <w:proofErr w:type="spellEnd"/>
      <w:r w:rsidRPr="00870830">
        <w:rPr>
          <w:rFonts w:asciiTheme="majorBidi" w:hAnsiTheme="majorBidi" w:cstheme="majorBidi"/>
          <w:sz w:val="40"/>
          <w:szCs w:val="40"/>
        </w:rPr>
        <w:t>), hidden gems like the region's dry Furmint wines are rewriting the rules about what Hungarian wine can be.</w:t>
      </w:r>
    </w:p>
    <w:p w14:paraId="0F3C9FDB"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Why Should I Care?</w:t>
      </w:r>
    </w:p>
    <w:p w14:paraId="734150F6" w14:textId="77777777" w:rsid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For drinkers:</w:t>
      </w:r>
      <w:r w:rsidRPr="00870830">
        <w:rPr>
          <w:rFonts w:asciiTheme="majorBidi" w:hAnsiTheme="majorBidi" w:cstheme="majorBidi"/>
          <w:sz w:val="40"/>
          <w:szCs w:val="40"/>
        </w:rPr>
        <w:t xml:space="preserve"> Tokaj delivers liquid gold that pairs beautifully with everything from foie gras to blue cheese—or simply sip it as meditation wine. </w:t>
      </w:r>
    </w:p>
    <w:p w14:paraId="23CD4C75" w14:textId="6449835C"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For nerds</w:t>
      </w:r>
      <w:r w:rsidRPr="00870830">
        <w:rPr>
          <w:rFonts w:asciiTheme="majorBidi" w:hAnsiTheme="majorBidi" w:cstheme="majorBidi"/>
          <w:sz w:val="40"/>
          <w:szCs w:val="40"/>
        </w:rPr>
        <w:t xml:space="preserve">: The ancient </w:t>
      </w:r>
      <w:proofErr w:type="spellStart"/>
      <w:r w:rsidRPr="00870830">
        <w:rPr>
          <w:rFonts w:asciiTheme="majorBidi" w:hAnsiTheme="majorBidi" w:cstheme="majorBidi"/>
          <w:sz w:val="40"/>
          <w:szCs w:val="40"/>
        </w:rPr>
        <w:t>puttonyos</w:t>
      </w:r>
      <w:proofErr w:type="spellEnd"/>
      <w:r w:rsidRPr="00870830">
        <w:rPr>
          <w:rFonts w:asciiTheme="majorBidi" w:hAnsiTheme="majorBidi" w:cstheme="majorBidi"/>
          <w:sz w:val="40"/>
          <w:szCs w:val="40"/>
        </w:rPr>
        <w:t xml:space="preserve"> (PUT-ton-</w:t>
      </w:r>
      <w:proofErr w:type="spellStart"/>
      <w:r w:rsidRPr="00870830">
        <w:rPr>
          <w:rFonts w:asciiTheme="majorBidi" w:hAnsiTheme="majorBidi" w:cstheme="majorBidi"/>
          <w:sz w:val="40"/>
          <w:szCs w:val="40"/>
        </w:rPr>
        <w:t>yosh</w:t>
      </w:r>
      <w:proofErr w:type="spellEnd"/>
      <w:r w:rsidRPr="00870830">
        <w:rPr>
          <w:rFonts w:asciiTheme="majorBidi" w:hAnsiTheme="majorBidi" w:cstheme="majorBidi"/>
          <w:sz w:val="40"/>
          <w:szCs w:val="40"/>
        </w:rPr>
        <w:t xml:space="preserve">) classification system and 500-year winemaking tradition here will change how you think about dessert wine craftsmanship. </w:t>
      </w:r>
      <w:r w:rsidRPr="00870830">
        <w:rPr>
          <w:rFonts w:asciiTheme="majorBidi" w:hAnsiTheme="majorBidi" w:cstheme="majorBidi"/>
          <w:b/>
          <w:bCs/>
          <w:sz w:val="40"/>
          <w:szCs w:val="40"/>
        </w:rPr>
        <w:t>Try this:</w:t>
      </w:r>
      <w:r w:rsidRPr="00870830">
        <w:rPr>
          <w:rFonts w:asciiTheme="majorBidi" w:hAnsiTheme="majorBidi" w:cstheme="majorBidi"/>
          <w:sz w:val="40"/>
          <w:szCs w:val="40"/>
        </w:rPr>
        <w:t xml:space="preserve"> Compare a 3 </w:t>
      </w:r>
      <w:proofErr w:type="spellStart"/>
      <w:r w:rsidRPr="00870830">
        <w:rPr>
          <w:rFonts w:asciiTheme="majorBidi" w:hAnsiTheme="majorBidi" w:cstheme="majorBidi"/>
          <w:sz w:val="40"/>
          <w:szCs w:val="40"/>
        </w:rPr>
        <w:t>puttonyos</w:t>
      </w:r>
      <w:proofErr w:type="spellEnd"/>
      <w:r w:rsidRPr="00870830">
        <w:rPr>
          <w:rFonts w:asciiTheme="majorBidi" w:hAnsiTheme="majorBidi" w:cstheme="majorBidi"/>
          <w:sz w:val="40"/>
          <w:szCs w:val="40"/>
        </w:rPr>
        <w:t xml:space="preserve"> Tokaji </w:t>
      </w:r>
      <w:proofErr w:type="spellStart"/>
      <w:r w:rsidRPr="00870830">
        <w:rPr>
          <w:rFonts w:asciiTheme="majorBidi" w:hAnsiTheme="majorBidi" w:cstheme="majorBidi"/>
          <w:sz w:val="40"/>
          <w:szCs w:val="40"/>
        </w:rPr>
        <w:t>Aszú</w:t>
      </w:r>
      <w:proofErr w:type="spellEnd"/>
      <w:r w:rsidRPr="00870830">
        <w:rPr>
          <w:rFonts w:asciiTheme="majorBidi" w:hAnsiTheme="majorBidi" w:cstheme="majorBidi"/>
          <w:sz w:val="40"/>
          <w:szCs w:val="40"/>
        </w:rPr>
        <w:t xml:space="preserve"> with a German </w:t>
      </w:r>
      <w:proofErr w:type="spellStart"/>
      <w:r w:rsidRPr="00870830">
        <w:rPr>
          <w:rFonts w:asciiTheme="majorBidi" w:hAnsiTheme="majorBidi" w:cstheme="majorBidi"/>
          <w:sz w:val="40"/>
          <w:szCs w:val="40"/>
        </w:rPr>
        <w:t>Trockenbeerenauslese</w:t>
      </w:r>
      <w:proofErr w:type="spellEnd"/>
      <w:r w:rsidRPr="00870830">
        <w:rPr>
          <w:rFonts w:asciiTheme="majorBidi" w:hAnsiTheme="majorBidi" w:cstheme="majorBidi"/>
          <w:sz w:val="40"/>
          <w:szCs w:val="40"/>
        </w:rPr>
        <w:t>—notice how Tokaj's volcanic minerality balances the sweetness with more complexity!</w:t>
      </w:r>
    </w:p>
    <w:p w14:paraId="15FAEB50"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Practical Application</w:t>
      </w:r>
    </w:p>
    <w:p w14:paraId="5622287D"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Sub-Regions to Know:</w:t>
      </w:r>
    </w:p>
    <w:p w14:paraId="777827BC" w14:textId="77777777" w:rsidR="00870830" w:rsidRPr="00870830" w:rsidRDefault="00870830" w:rsidP="00870830">
      <w:pPr>
        <w:numPr>
          <w:ilvl w:val="0"/>
          <w:numId w:val="1"/>
        </w:numPr>
        <w:rPr>
          <w:rFonts w:asciiTheme="majorBidi" w:hAnsiTheme="majorBidi" w:cstheme="majorBidi"/>
          <w:sz w:val="40"/>
          <w:szCs w:val="40"/>
        </w:rPr>
      </w:pPr>
      <w:r w:rsidRPr="00870830">
        <w:rPr>
          <w:rFonts w:asciiTheme="majorBidi" w:hAnsiTheme="majorBidi" w:cstheme="majorBidi"/>
          <w:b/>
          <w:bCs/>
          <w:sz w:val="40"/>
          <w:szCs w:val="40"/>
        </w:rPr>
        <w:t>Tarcal</w:t>
      </w:r>
      <w:r w:rsidRPr="00870830">
        <w:rPr>
          <w:rFonts w:asciiTheme="majorBidi" w:hAnsiTheme="majorBidi" w:cstheme="majorBidi"/>
          <w:sz w:val="40"/>
          <w:szCs w:val="40"/>
        </w:rPr>
        <w:t xml:space="preserve">: Volcanic slopes, morning mists. Seek out Royal Tokaji for benchmark </w:t>
      </w:r>
      <w:proofErr w:type="spellStart"/>
      <w:r w:rsidRPr="00870830">
        <w:rPr>
          <w:rFonts w:asciiTheme="majorBidi" w:hAnsiTheme="majorBidi" w:cstheme="majorBidi"/>
          <w:sz w:val="40"/>
          <w:szCs w:val="40"/>
        </w:rPr>
        <w:t>Aszú</w:t>
      </w:r>
      <w:proofErr w:type="spellEnd"/>
      <w:r w:rsidRPr="00870830">
        <w:rPr>
          <w:rFonts w:asciiTheme="majorBidi" w:hAnsiTheme="majorBidi" w:cstheme="majorBidi"/>
          <w:sz w:val="40"/>
          <w:szCs w:val="40"/>
        </w:rPr>
        <w:t xml:space="preserve"> styles.</w:t>
      </w:r>
    </w:p>
    <w:p w14:paraId="57995FD1" w14:textId="77777777" w:rsidR="00870830" w:rsidRPr="00870830" w:rsidRDefault="00870830" w:rsidP="00870830">
      <w:pPr>
        <w:numPr>
          <w:ilvl w:val="0"/>
          <w:numId w:val="1"/>
        </w:numPr>
        <w:rPr>
          <w:rFonts w:asciiTheme="majorBidi" w:hAnsiTheme="majorBidi" w:cstheme="majorBidi"/>
          <w:sz w:val="40"/>
          <w:szCs w:val="40"/>
        </w:rPr>
      </w:pPr>
      <w:proofErr w:type="spellStart"/>
      <w:r w:rsidRPr="00870830">
        <w:rPr>
          <w:rFonts w:asciiTheme="majorBidi" w:hAnsiTheme="majorBidi" w:cstheme="majorBidi"/>
          <w:b/>
          <w:bCs/>
          <w:sz w:val="40"/>
          <w:szCs w:val="40"/>
        </w:rPr>
        <w:t>Tolcsva</w:t>
      </w:r>
      <w:proofErr w:type="spellEnd"/>
      <w:r w:rsidRPr="00870830">
        <w:rPr>
          <w:rFonts w:asciiTheme="majorBidi" w:hAnsiTheme="majorBidi" w:cstheme="majorBidi"/>
          <w:sz w:val="40"/>
          <w:szCs w:val="40"/>
        </w:rPr>
        <w:t xml:space="preserve">: Clay-rich soils, perfect botrytis conditions. Specialty in concentrated 6 </w:t>
      </w:r>
      <w:proofErr w:type="spellStart"/>
      <w:r w:rsidRPr="00870830">
        <w:rPr>
          <w:rFonts w:asciiTheme="majorBidi" w:hAnsiTheme="majorBidi" w:cstheme="majorBidi"/>
          <w:sz w:val="40"/>
          <w:szCs w:val="40"/>
        </w:rPr>
        <w:t>puttonyos</w:t>
      </w:r>
      <w:proofErr w:type="spellEnd"/>
      <w:r w:rsidRPr="00870830">
        <w:rPr>
          <w:rFonts w:asciiTheme="majorBidi" w:hAnsiTheme="majorBidi" w:cstheme="majorBidi"/>
          <w:sz w:val="40"/>
          <w:szCs w:val="40"/>
        </w:rPr>
        <w:t xml:space="preserve"> wines, pairs perfectly with aged cheeses.</w:t>
      </w:r>
    </w:p>
    <w:p w14:paraId="31FDACF8" w14:textId="77777777" w:rsidR="00870830" w:rsidRPr="00870830" w:rsidRDefault="00870830" w:rsidP="00870830">
      <w:pPr>
        <w:numPr>
          <w:ilvl w:val="0"/>
          <w:numId w:val="1"/>
        </w:numPr>
        <w:rPr>
          <w:rFonts w:asciiTheme="majorBidi" w:hAnsiTheme="majorBidi" w:cstheme="majorBidi"/>
          <w:sz w:val="40"/>
          <w:szCs w:val="40"/>
        </w:rPr>
      </w:pPr>
      <w:proofErr w:type="spellStart"/>
      <w:r w:rsidRPr="00870830">
        <w:rPr>
          <w:rFonts w:asciiTheme="majorBidi" w:hAnsiTheme="majorBidi" w:cstheme="majorBidi"/>
          <w:b/>
          <w:bCs/>
          <w:sz w:val="40"/>
          <w:szCs w:val="40"/>
        </w:rPr>
        <w:t>Bodrogkeresztúr</w:t>
      </w:r>
      <w:proofErr w:type="spellEnd"/>
      <w:r w:rsidRPr="00870830">
        <w:rPr>
          <w:rFonts w:asciiTheme="majorBidi" w:hAnsiTheme="majorBidi" w:cstheme="majorBidi"/>
          <w:sz w:val="40"/>
          <w:szCs w:val="40"/>
        </w:rPr>
        <w:t xml:space="preserve">: River proximity creates ideal humidity. Specialty in elegant 4-5 </w:t>
      </w:r>
      <w:proofErr w:type="spellStart"/>
      <w:r w:rsidRPr="00870830">
        <w:rPr>
          <w:rFonts w:asciiTheme="majorBidi" w:hAnsiTheme="majorBidi" w:cstheme="majorBidi"/>
          <w:sz w:val="40"/>
          <w:szCs w:val="40"/>
        </w:rPr>
        <w:t>puttonyos</w:t>
      </w:r>
      <w:proofErr w:type="spellEnd"/>
      <w:r w:rsidRPr="00870830">
        <w:rPr>
          <w:rFonts w:asciiTheme="majorBidi" w:hAnsiTheme="majorBidi" w:cstheme="majorBidi"/>
          <w:sz w:val="40"/>
          <w:szCs w:val="40"/>
        </w:rPr>
        <w:t xml:space="preserve"> wines, pairs perfectly with fruit tarts and crème </w:t>
      </w:r>
      <w:proofErr w:type="spellStart"/>
      <w:r w:rsidRPr="00870830">
        <w:rPr>
          <w:rFonts w:asciiTheme="majorBidi" w:hAnsiTheme="majorBidi" w:cstheme="majorBidi"/>
          <w:sz w:val="40"/>
          <w:szCs w:val="40"/>
        </w:rPr>
        <w:t>brûlée</w:t>
      </w:r>
      <w:proofErr w:type="spellEnd"/>
      <w:r w:rsidRPr="00870830">
        <w:rPr>
          <w:rFonts w:asciiTheme="majorBidi" w:hAnsiTheme="majorBidi" w:cstheme="majorBidi"/>
          <w:sz w:val="40"/>
          <w:szCs w:val="40"/>
        </w:rPr>
        <w:t>.</w:t>
      </w:r>
    </w:p>
    <w:p w14:paraId="6BE169FA"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Pro Tip:</w:t>
      </w:r>
      <w:r w:rsidRPr="00870830">
        <w:rPr>
          <w:rFonts w:asciiTheme="majorBidi" w:hAnsiTheme="majorBidi" w:cstheme="majorBidi"/>
          <w:sz w:val="40"/>
          <w:szCs w:val="40"/>
        </w:rPr>
        <w:t xml:space="preserve"> Look for "</w:t>
      </w:r>
      <w:proofErr w:type="spellStart"/>
      <w:r w:rsidRPr="00870830">
        <w:rPr>
          <w:rFonts w:asciiTheme="majorBidi" w:hAnsiTheme="majorBidi" w:cstheme="majorBidi"/>
          <w:sz w:val="40"/>
          <w:szCs w:val="40"/>
        </w:rPr>
        <w:t>puttonyos</w:t>
      </w:r>
      <w:proofErr w:type="spellEnd"/>
      <w:r w:rsidRPr="00870830">
        <w:rPr>
          <w:rFonts w:asciiTheme="majorBidi" w:hAnsiTheme="majorBidi" w:cstheme="majorBidi"/>
          <w:sz w:val="40"/>
          <w:szCs w:val="40"/>
        </w:rPr>
        <w:t xml:space="preserve">" numbers on labels—they indicate sweetness levels from 3 (elegant sweetness) to 6 (liquid dessert), plus the ultra-rare </w:t>
      </w:r>
      <w:proofErr w:type="spellStart"/>
      <w:r w:rsidRPr="00870830">
        <w:rPr>
          <w:rFonts w:asciiTheme="majorBidi" w:hAnsiTheme="majorBidi" w:cstheme="majorBidi"/>
          <w:sz w:val="40"/>
          <w:szCs w:val="40"/>
        </w:rPr>
        <w:t>Eszencia</w:t>
      </w:r>
      <w:proofErr w:type="spellEnd"/>
      <w:r w:rsidRPr="00870830">
        <w:rPr>
          <w:rFonts w:asciiTheme="majorBidi" w:hAnsiTheme="majorBidi" w:cstheme="majorBidi"/>
          <w:sz w:val="40"/>
          <w:szCs w:val="40"/>
        </w:rPr>
        <w:t xml:space="preserve"> (es-ZEN-</w:t>
      </w:r>
      <w:proofErr w:type="spellStart"/>
      <w:r w:rsidRPr="00870830">
        <w:rPr>
          <w:rFonts w:asciiTheme="majorBidi" w:hAnsiTheme="majorBidi" w:cstheme="majorBidi"/>
          <w:sz w:val="40"/>
          <w:szCs w:val="40"/>
        </w:rPr>
        <w:t>tsee</w:t>
      </w:r>
      <w:proofErr w:type="spellEnd"/>
      <w:r w:rsidRPr="00870830">
        <w:rPr>
          <w:rFonts w:asciiTheme="majorBidi" w:hAnsiTheme="majorBidi" w:cstheme="majorBidi"/>
          <w:sz w:val="40"/>
          <w:szCs w:val="40"/>
        </w:rPr>
        <w:t>-ah) for once-in-a-lifetime experiences.</w:t>
      </w:r>
    </w:p>
    <w:p w14:paraId="41AB8B64"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Common Mistakes</w:t>
      </w:r>
    </w:p>
    <w:p w14:paraId="6D0F40A2"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 xml:space="preserve">Don't assume all Tokaj wines are sweet—dry Furmint and </w:t>
      </w:r>
      <w:proofErr w:type="spellStart"/>
      <w:r w:rsidRPr="00870830">
        <w:rPr>
          <w:rFonts w:asciiTheme="majorBidi" w:hAnsiTheme="majorBidi" w:cstheme="majorBidi"/>
          <w:sz w:val="40"/>
          <w:szCs w:val="40"/>
        </w:rPr>
        <w:t>Hárslevelű</w:t>
      </w:r>
      <w:proofErr w:type="spellEnd"/>
      <w:r w:rsidRPr="00870830">
        <w:rPr>
          <w:rFonts w:asciiTheme="majorBidi" w:hAnsiTheme="majorBidi" w:cstheme="majorBidi"/>
          <w:sz w:val="40"/>
          <w:szCs w:val="40"/>
        </w:rPr>
        <w:t xml:space="preserve"> (HARSH-</w:t>
      </w:r>
      <w:proofErr w:type="spellStart"/>
      <w:r w:rsidRPr="00870830">
        <w:rPr>
          <w:rFonts w:asciiTheme="majorBidi" w:hAnsiTheme="majorBidi" w:cstheme="majorBidi"/>
          <w:sz w:val="40"/>
          <w:szCs w:val="40"/>
        </w:rPr>
        <w:t>leh</w:t>
      </w:r>
      <w:proofErr w:type="spellEnd"/>
      <w:r w:rsidRPr="00870830">
        <w:rPr>
          <w:rFonts w:asciiTheme="majorBidi" w:hAnsiTheme="majorBidi" w:cstheme="majorBidi"/>
          <w:sz w:val="40"/>
          <w:szCs w:val="40"/>
        </w:rPr>
        <w:t>-</w:t>
      </w:r>
      <w:proofErr w:type="spellStart"/>
      <w:r w:rsidRPr="00870830">
        <w:rPr>
          <w:rFonts w:asciiTheme="majorBidi" w:hAnsiTheme="majorBidi" w:cstheme="majorBidi"/>
          <w:sz w:val="40"/>
          <w:szCs w:val="40"/>
        </w:rPr>
        <w:t>veh</w:t>
      </w:r>
      <w:proofErr w:type="spellEnd"/>
      <w:r w:rsidRPr="00870830">
        <w:rPr>
          <w:rFonts w:asciiTheme="majorBidi" w:hAnsiTheme="majorBidi" w:cstheme="majorBidi"/>
          <w:sz w:val="40"/>
          <w:szCs w:val="40"/>
        </w:rPr>
        <w:t>-loo) from this region showcase incredible mineral complexity.</w:t>
      </w:r>
    </w:p>
    <w:p w14:paraId="7D2F87BA"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 xml:space="preserve">Never serve Tokaji </w:t>
      </w:r>
      <w:proofErr w:type="spellStart"/>
      <w:r w:rsidRPr="00870830">
        <w:rPr>
          <w:rFonts w:asciiTheme="majorBidi" w:hAnsiTheme="majorBidi" w:cstheme="majorBidi"/>
          <w:sz w:val="40"/>
          <w:szCs w:val="40"/>
        </w:rPr>
        <w:t>Aszú</w:t>
      </w:r>
      <w:proofErr w:type="spellEnd"/>
      <w:r w:rsidRPr="00870830">
        <w:rPr>
          <w:rFonts w:asciiTheme="majorBidi" w:hAnsiTheme="majorBidi" w:cstheme="majorBidi"/>
          <w:sz w:val="40"/>
          <w:szCs w:val="40"/>
        </w:rPr>
        <w:t xml:space="preserve"> ice-cold; instead consider cellar temperature (55-60°F) or slightly chilled (60-65°F) to let the honeyed complexity shine.</w:t>
      </w:r>
    </w:p>
    <w:p w14:paraId="2376D499" w14:textId="77777777" w:rsidR="00870830" w:rsidRPr="00870830" w:rsidRDefault="00870830" w:rsidP="00870830">
      <w:pPr>
        <w:ind w:left="0" w:firstLine="0"/>
        <w:rPr>
          <w:rFonts w:asciiTheme="majorBidi" w:hAnsiTheme="majorBidi" w:cstheme="majorBidi"/>
          <w:sz w:val="40"/>
          <w:szCs w:val="40"/>
        </w:rPr>
      </w:pPr>
      <w:r w:rsidRPr="00870830">
        <w:rPr>
          <w:rFonts w:asciiTheme="majorBidi" w:hAnsiTheme="majorBidi" w:cstheme="majorBidi"/>
          <w:b/>
          <w:bCs/>
          <w:sz w:val="40"/>
          <w:szCs w:val="40"/>
        </w:rPr>
        <w:t>Quick Reference</w:t>
      </w:r>
    </w:p>
    <w:p w14:paraId="3B5C4176" w14:textId="77777777" w:rsidR="00287509" w:rsidRPr="00287509" w:rsidRDefault="00287509" w:rsidP="00287509">
      <w:pPr>
        <w:ind w:left="0" w:firstLine="0"/>
        <w:rPr>
          <w:rFonts w:asciiTheme="majorBidi" w:hAnsiTheme="majorBidi" w:cstheme="majorBidi"/>
          <w:sz w:val="40"/>
          <w:szCs w:val="40"/>
        </w:rPr>
      </w:pPr>
      <w:r w:rsidRPr="00287509">
        <w:rPr>
          <w:rFonts w:asciiTheme="majorBidi" w:hAnsiTheme="majorBidi" w:cstheme="majorBidi"/>
          <w:sz w:val="40"/>
          <w:szCs w:val="40"/>
        </w:rPr>
        <w:t>Furmint shines both as a noble rot dessert wine and in mineral-driven dry styles—fantastic with blue cheese, foie gras, or fruit desserts.</w:t>
      </w:r>
    </w:p>
    <w:p w14:paraId="5D48299A" w14:textId="77777777" w:rsidR="00287509" w:rsidRPr="00287509" w:rsidRDefault="00287509" w:rsidP="00287509">
      <w:pPr>
        <w:ind w:left="0" w:firstLine="0"/>
        <w:rPr>
          <w:rFonts w:asciiTheme="majorBidi" w:hAnsiTheme="majorBidi" w:cstheme="majorBidi"/>
          <w:sz w:val="40"/>
          <w:szCs w:val="40"/>
        </w:rPr>
      </w:pPr>
      <w:proofErr w:type="spellStart"/>
      <w:r w:rsidRPr="00287509">
        <w:rPr>
          <w:rFonts w:asciiTheme="majorBidi" w:hAnsiTheme="majorBidi" w:cstheme="majorBidi"/>
          <w:sz w:val="40"/>
          <w:szCs w:val="40"/>
        </w:rPr>
        <w:t>Hárslevelű</w:t>
      </w:r>
      <w:proofErr w:type="spellEnd"/>
      <w:r w:rsidRPr="00287509">
        <w:rPr>
          <w:rFonts w:asciiTheme="majorBidi" w:hAnsiTheme="majorBidi" w:cstheme="majorBidi"/>
          <w:sz w:val="40"/>
          <w:szCs w:val="40"/>
        </w:rPr>
        <w:t xml:space="preserve"> offers honeyed dessert wines and aromatic dry whites, pairing beautifully with spiced pears, aged Gouda, or almond pastries.</w:t>
      </w:r>
    </w:p>
    <w:p w14:paraId="1C868438" w14:textId="77777777" w:rsidR="00870830" w:rsidRDefault="00870830" w:rsidP="00870830">
      <w:pPr>
        <w:ind w:left="0" w:firstLine="0"/>
        <w:rPr>
          <w:rFonts w:asciiTheme="majorBidi" w:hAnsiTheme="majorBidi" w:cstheme="majorBidi"/>
          <w:sz w:val="40"/>
          <w:szCs w:val="40"/>
        </w:rPr>
      </w:pPr>
      <w:r>
        <w:rPr>
          <w:rFonts w:asciiTheme="majorBidi" w:hAnsiTheme="majorBidi" w:cstheme="majorBidi"/>
          <w:sz w:val="40"/>
          <w:szCs w:val="40"/>
        </w:rPr>
        <w:br/>
      </w:r>
      <w:r w:rsidRPr="00870830">
        <w:rPr>
          <w:rFonts w:asciiTheme="majorBidi" w:hAnsiTheme="majorBidi" w:cstheme="majorBidi"/>
          <w:sz w:val="40"/>
          <w:szCs w:val="40"/>
        </w:rPr>
        <w:t xml:space="preserve">Next time on Wine Regions Revealed, we'll explore Greece's Santorini—home of volcanic Assyrtiko. </w:t>
      </w:r>
    </w:p>
    <w:p w14:paraId="3B3927C0" w14:textId="77777777" w:rsidR="00870830" w:rsidRDefault="00870830" w:rsidP="00870830">
      <w:pPr>
        <w:ind w:left="0" w:firstLine="0"/>
        <w:rPr>
          <w:rFonts w:asciiTheme="majorBidi" w:hAnsiTheme="majorBidi" w:cstheme="majorBidi"/>
          <w:sz w:val="40"/>
          <w:szCs w:val="40"/>
        </w:rPr>
      </w:pPr>
      <w:r w:rsidRPr="00870830">
        <w:rPr>
          <w:rFonts w:asciiTheme="majorBidi" w:hAnsiTheme="majorBidi" w:cstheme="majorBidi"/>
          <w:sz w:val="40"/>
          <w:szCs w:val="40"/>
        </w:rPr>
        <w:t xml:space="preserve">Until then, pour yourself a glass of Tokaj's liquid gold and </w:t>
      </w:r>
      <w:r>
        <w:rPr>
          <w:rFonts w:asciiTheme="majorBidi" w:hAnsiTheme="majorBidi" w:cstheme="majorBidi"/>
          <w:sz w:val="40"/>
          <w:szCs w:val="40"/>
        </w:rPr>
        <w:t>send</w:t>
      </w:r>
      <w:r w:rsidRPr="00870830">
        <w:rPr>
          <w:rFonts w:asciiTheme="majorBidi" w:hAnsiTheme="majorBidi" w:cstheme="majorBidi"/>
          <w:sz w:val="40"/>
          <w:szCs w:val="40"/>
        </w:rPr>
        <w:t xml:space="preserve"> me your thoughts. </w:t>
      </w:r>
    </w:p>
    <w:p w14:paraId="22C6F694" w14:textId="1AB6C8F2" w:rsidR="00FB5B6C" w:rsidRPr="00870830" w:rsidRDefault="00870830" w:rsidP="00870830">
      <w:pPr>
        <w:ind w:left="0" w:firstLine="0"/>
        <w:rPr>
          <w:rFonts w:asciiTheme="majorBidi" w:hAnsiTheme="majorBidi" w:cstheme="majorBidi"/>
          <w:sz w:val="40"/>
          <w:szCs w:val="40"/>
        </w:rPr>
      </w:pPr>
      <w:r>
        <w:rPr>
          <w:rFonts w:asciiTheme="majorBidi" w:hAnsiTheme="majorBidi" w:cstheme="majorBidi"/>
          <w:sz w:val="40"/>
          <w:szCs w:val="40"/>
        </w:rPr>
        <w:t xml:space="preserve">And never forget to - </w:t>
      </w:r>
      <w:r w:rsidRPr="00870830">
        <w:rPr>
          <w:rFonts w:asciiTheme="majorBidi" w:hAnsiTheme="majorBidi" w:cstheme="majorBidi"/>
          <w:sz w:val="40"/>
          <w:szCs w:val="40"/>
        </w:rPr>
        <w:t>Keep exploring.</w:t>
      </w:r>
    </w:p>
    <w:sectPr w:rsidR="00FB5B6C" w:rsidRPr="00870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04CD"/>
    <w:multiLevelType w:val="multilevel"/>
    <w:tmpl w:val="C9D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341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30"/>
    <w:rsid w:val="00102675"/>
    <w:rsid w:val="00143158"/>
    <w:rsid w:val="00287509"/>
    <w:rsid w:val="00310752"/>
    <w:rsid w:val="004C11CC"/>
    <w:rsid w:val="0085364A"/>
    <w:rsid w:val="00870830"/>
    <w:rsid w:val="008D3D73"/>
    <w:rsid w:val="00A965D3"/>
    <w:rsid w:val="00E845E4"/>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9606"/>
  <w15:chartTrackingRefBased/>
  <w15:docId w15:val="{EBD837EA-BEA0-41EA-9906-A6F23371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8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8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8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8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8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8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8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8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8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8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30"/>
    <w:rPr>
      <w:rFonts w:eastAsiaTheme="majorEastAsia" w:cstheme="majorBidi"/>
      <w:color w:val="272727" w:themeColor="text1" w:themeTint="D8"/>
    </w:rPr>
  </w:style>
  <w:style w:type="paragraph" w:styleId="Title">
    <w:name w:val="Title"/>
    <w:basedOn w:val="Normal"/>
    <w:next w:val="Normal"/>
    <w:link w:val="TitleChar"/>
    <w:uiPriority w:val="10"/>
    <w:qFormat/>
    <w:rsid w:val="0087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83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30"/>
    <w:pPr>
      <w:spacing w:before="160"/>
      <w:jc w:val="center"/>
    </w:pPr>
    <w:rPr>
      <w:i/>
      <w:iCs/>
      <w:color w:val="404040" w:themeColor="text1" w:themeTint="BF"/>
    </w:rPr>
  </w:style>
  <w:style w:type="character" w:customStyle="1" w:styleId="QuoteChar">
    <w:name w:val="Quote Char"/>
    <w:basedOn w:val="DefaultParagraphFont"/>
    <w:link w:val="Quote"/>
    <w:uiPriority w:val="29"/>
    <w:rsid w:val="00870830"/>
    <w:rPr>
      <w:i/>
      <w:iCs/>
      <w:color w:val="404040" w:themeColor="text1" w:themeTint="BF"/>
    </w:rPr>
  </w:style>
  <w:style w:type="paragraph" w:styleId="ListParagraph">
    <w:name w:val="List Paragraph"/>
    <w:basedOn w:val="Normal"/>
    <w:uiPriority w:val="34"/>
    <w:qFormat/>
    <w:rsid w:val="00870830"/>
    <w:pPr>
      <w:ind w:left="720"/>
      <w:contextualSpacing/>
    </w:pPr>
  </w:style>
  <w:style w:type="character" w:styleId="IntenseEmphasis">
    <w:name w:val="Intense Emphasis"/>
    <w:basedOn w:val="DefaultParagraphFont"/>
    <w:uiPriority w:val="21"/>
    <w:qFormat/>
    <w:rsid w:val="00870830"/>
    <w:rPr>
      <w:i/>
      <w:iCs/>
      <w:color w:val="2F5496" w:themeColor="accent1" w:themeShade="BF"/>
    </w:rPr>
  </w:style>
  <w:style w:type="paragraph" w:styleId="IntenseQuote">
    <w:name w:val="Intense Quote"/>
    <w:basedOn w:val="Normal"/>
    <w:next w:val="Normal"/>
    <w:link w:val="IntenseQuoteChar"/>
    <w:uiPriority w:val="30"/>
    <w:qFormat/>
    <w:rsid w:val="00870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830"/>
    <w:rPr>
      <w:i/>
      <w:iCs/>
      <w:color w:val="2F5496" w:themeColor="accent1" w:themeShade="BF"/>
    </w:rPr>
  </w:style>
  <w:style w:type="character" w:styleId="IntenseReference">
    <w:name w:val="Intense Reference"/>
    <w:basedOn w:val="DefaultParagraphFont"/>
    <w:uiPriority w:val="32"/>
    <w:qFormat/>
    <w:rsid w:val="00870830"/>
    <w:rPr>
      <w:b/>
      <w:bCs/>
      <w:smallCaps/>
      <w:color w:val="2F5496" w:themeColor="accent1" w:themeShade="BF"/>
      <w:spacing w:val="5"/>
    </w:rPr>
  </w:style>
  <w:style w:type="table" w:styleId="TableGrid">
    <w:name w:val="Table Grid"/>
    <w:basedOn w:val="TableNormal"/>
    <w:uiPriority w:val="39"/>
    <w:rsid w:val="0087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2025-08-01T01:44:00Z</dcterms:created>
  <dcterms:modified xsi:type="dcterms:W3CDTF">2026-01-01T05:16:00Z</dcterms:modified>
</cp:coreProperties>
</file>