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4079" w14:textId="5829DD13" w:rsidR="00380C81" w:rsidRPr="00380C81" w:rsidRDefault="00380C81" w:rsidP="00735232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80C81">
        <w:rPr>
          <w:rFonts w:asciiTheme="majorBidi" w:hAnsiTheme="majorBidi" w:cstheme="majorBidi"/>
          <w:b/>
          <w:bCs/>
          <w:sz w:val="36"/>
          <w:szCs w:val="36"/>
        </w:rPr>
        <w:t>Episode 58</w:t>
      </w:r>
      <w:r w:rsidR="00735232">
        <w:rPr>
          <w:rFonts w:asciiTheme="majorBidi" w:hAnsiTheme="majorBidi" w:cstheme="majorBidi"/>
          <w:b/>
          <w:bCs/>
          <w:sz w:val="36"/>
          <w:szCs w:val="36"/>
        </w:rPr>
        <w:t xml:space="preserve"> -</w:t>
      </w:r>
      <w:r w:rsidRPr="00380C81">
        <w:rPr>
          <w:rFonts w:asciiTheme="majorBidi" w:hAnsiTheme="majorBidi" w:cstheme="majorBidi"/>
          <w:b/>
          <w:bCs/>
          <w:sz w:val="36"/>
          <w:szCs w:val="36"/>
        </w:rPr>
        <w:t xml:space="preserve"> Jumilla</w:t>
      </w:r>
    </w:p>
    <w:p w14:paraId="46345678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 xml:space="preserve">Hi, I’m Marc, and welcome back to </w:t>
      </w:r>
      <w:r w:rsidRPr="00380C81">
        <w:rPr>
          <w:rFonts w:asciiTheme="majorBidi" w:hAnsiTheme="majorBidi" w:cstheme="majorBidi"/>
          <w:b/>
          <w:bCs/>
          <w:sz w:val="36"/>
          <w:szCs w:val="36"/>
        </w:rPr>
        <w:t>Wine Regions Revealed</w:t>
      </w:r>
      <w:r w:rsidRPr="00380C81">
        <w:rPr>
          <w:rFonts w:asciiTheme="majorBidi" w:hAnsiTheme="majorBidi" w:cstheme="majorBidi"/>
          <w:sz w:val="36"/>
          <w:szCs w:val="36"/>
        </w:rPr>
        <w:t>.</w:t>
      </w:r>
    </w:p>
    <w:p w14:paraId="60E624BD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 xml:space="preserve">After Ribera del Duero’s high-altitude intensity, we move southeast to one of Spain’s most misunderstood regions, </w:t>
      </w:r>
      <w:r w:rsidRPr="00380C81">
        <w:rPr>
          <w:rFonts w:asciiTheme="majorBidi" w:hAnsiTheme="majorBidi" w:cstheme="majorBidi"/>
          <w:b/>
          <w:bCs/>
          <w:sz w:val="36"/>
          <w:szCs w:val="36"/>
        </w:rPr>
        <w:t>Jumilla</w:t>
      </w:r>
      <w:r w:rsidRPr="00380C81">
        <w:rPr>
          <w:rFonts w:asciiTheme="majorBidi" w:hAnsiTheme="majorBidi" w:cstheme="majorBidi"/>
          <w:sz w:val="36"/>
          <w:szCs w:val="36"/>
        </w:rPr>
        <w:t>.</w:t>
      </w:r>
    </w:p>
    <w:p w14:paraId="781C5D1E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This is Monastrell country. And it deserves your attention.</w:t>
      </w:r>
    </w:p>
    <w:p w14:paraId="732D4EC4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80C81">
        <w:rPr>
          <w:rFonts w:asciiTheme="majorBidi" w:hAnsiTheme="majorBidi" w:cstheme="majorBidi"/>
          <w:b/>
          <w:bCs/>
          <w:sz w:val="36"/>
          <w:szCs w:val="36"/>
        </w:rPr>
        <w:t>Heat, Altitude, and Old Vines</w:t>
      </w:r>
    </w:p>
    <w:p w14:paraId="2C33B39C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Jumilla sits in a dry, elevated inland zone where rainfall is scarce and sunlight is abundant. Many vines are bush-trained, dry-farmed, and decades old.</w:t>
      </w:r>
    </w:p>
    <w:p w14:paraId="567E2BA1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Soils are chalky and limestone-rich, helping vines survive extreme conditions while maintaining balance.</w:t>
      </w:r>
    </w:p>
    <w:p w14:paraId="415CB606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80C81">
        <w:rPr>
          <w:rFonts w:asciiTheme="majorBidi" w:hAnsiTheme="majorBidi" w:cstheme="majorBidi"/>
          <w:b/>
          <w:bCs/>
          <w:sz w:val="36"/>
          <w:szCs w:val="36"/>
        </w:rPr>
        <w:t>Monastrell Finds Its Voice</w:t>
      </w:r>
    </w:p>
    <w:p w14:paraId="1CBFEBA8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Monastrell (also known as Mourvèdre) thrives here. The wines are dark, savory, and structured, with black fruit, herbs, and earthy undertones.</w:t>
      </w:r>
    </w:p>
    <w:p w14:paraId="09C05FF4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Modern producers have dialed back extraction and oak, revealing freshness and nuance that older styles lacked.</w:t>
      </w:r>
    </w:p>
    <w:p w14:paraId="342DD7E7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80C81">
        <w:rPr>
          <w:rFonts w:asciiTheme="majorBidi" w:hAnsiTheme="majorBidi" w:cstheme="majorBidi"/>
          <w:b/>
          <w:bCs/>
          <w:sz w:val="36"/>
          <w:szCs w:val="36"/>
        </w:rPr>
        <w:t>Why Should I Care?</w:t>
      </w:r>
    </w:p>
    <w:p w14:paraId="5DC07E9A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For drinkers: Jumilla delivers serious flavor at outstanding prices.</w:t>
      </w:r>
    </w:p>
    <w:p w14:paraId="3CC5B0F0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For enthusiasts: Old-vine Monastrell offers a masterclass in climate adaptation.</w:t>
      </w:r>
    </w:p>
    <w:p w14:paraId="0721BC9C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Try this: Compare a young, fruit-driven Jumilla Monastrell with a single-vineyard old-vine bottling.</w:t>
      </w:r>
    </w:p>
    <w:p w14:paraId="344D62D9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80C81">
        <w:rPr>
          <w:rFonts w:asciiTheme="majorBidi" w:hAnsiTheme="majorBidi" w:cstheme="majorBidi"/>
          <w:b/>
          <w:bCs/>
          <w:sz w:val="36"/>
          <w:szCs w:val="36"/>
        </w:rPr>
        <w:t>Practical Application</w:t>
      </w:r>
    </w:p>
    <w:p w14:paraId="17D5DED3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Producers to Know:</w:t>
      </w:r>
    </w:p>
    <w:p w14:paraId="02D1FCC7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Juan Gil, El Nido, and Bodegas Castaño.</w:t>
      </w:r>
    </w:p>
    <w:p w14:paraId="4CDB13A4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Pro Tip: Look for altitude and vine age on labels for the best balance.</w:t>
      </w:r>
    </w:p>
    <w:p w14:paraId="0B8D6103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80C81">
        <w:rPr>
          <w:rFonts w:asciiTheme="majorBidi" w:hAnsiTheme="majorBidi" w:cstheme="majorBidi"/>
          <w:b/>
          <w:bCs/>
          <w:sz w:val="36"/>
          <w:szCs w:val="36"/>
        </w:rPr>
        <w:t>Common Mistakes</w:t>
      </w:r>
    </w:p>
    <w:p w14:paraId="49CF5FD2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Don’t dismiss Jumilla as rustic. The best wines are polished and expressive.</w:t>
      </w:r>
    </w:p>
    <w:p w14:paraId="339BC9D1" w14:textId="77777777" w:rsidR="00380C81" w:rsidRPr="00380C81" w:rsidRDefault="00380C81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80C81">
        <w:rPr>
          <w:rFonts w:asciiTheme="majorBidi" w:hAnsiTheme="majorBidi" w:cstheme="majorBidi"/>
          <w:sz w:val="36"/>
          <w:szCs w:val="36"/>
        </w:rPr>
        <w:t>Avoid heavy sauces. Let the wine’s savory edge shine.</w:t>
      </w:r>
    </w:p>
    <w:p w14:paraId="76E8939D" w14:textId="77777777" w:rsidR="008A3A8B" w:rsidRPr="008A3A8B" w:rsidRDefault="008A3A8B" w:rsidP="008A3A8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A3A8B">
        <w:rPr>
          <w:rFonts w:asciiTheme="majorBidi" w:hAnsiTheme="majorBidi" w:cstheme="majorBidi"/>
          <w:b/>
          <w:bCs/>
          <w:sz w:val="36"/>
          <w:szCs w:val="36"/>
        </w:rPr>
        <w:t>Quick Reference</w:t>
      </w:r>
    </w:p>
    <w:p w14:paraId="5373E445" w14:textId="77777777" w:rsidR="008A3A8B" w:rsidRPr="008A3A8B" w:rsidRDefault="008A3A8B" w:rsidP="008A3A8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A3A8B">
        <w:rPr>
          <w:rFonts w:asciiTheme="majorBidi" w:hAnsiTheme="majorBidi" w:cstheme="majorBidi"/>
          <w:sz w:val="36"/>
          <w:szCs w:val="36"/>
        </w:rPr>
        <w:t>Monastrell is bold and earthy, ideal with grilled meats and slow-cooked dishes.</w:t>
      </w:r>
    </w:p>
    <w:p w14:paraId="20091D2F" w14:textId="77777777" w:rsidR="008A3A8B" w:rsidRPr="008A3A8B" w:rsidRDefault="008A3A8B" w:rsidP="008A3A8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A3A8B">
        <w:rPr>
          <w:rFonts w:asciiTheme="majorBidi" w:hAnsiTheme="majorBidi" w:cstheme="majorBidi"/>
          <w:sz w:val="36"/>
          <w:szCs w:val="36"/>
        </w:rPr>
        <w:t>Next time, we return to Portugal and reset completely.</w:t>
      </w:r>
    </w:p>
    <w:p w14:paraId="0193F95D" w14:textId="77777777" w:rsidR="00FB5B6C" w:rsidRPr="00380C81" w:rsidRDefault="00FB5B6C" w:rsidP="00380C81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380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81"/>
    <w:rsid w:val="00143158"/>
    <w:rsid w:val="00380C81"/>
    <w:rsid w:val="003F295C"/>
    <w:rsid w:val="004C11CC"/>
    <w:rsid w:val="00735232"/>
    <w:rsid w:val="008A3A8B"/>
    <w:rsid w:val="008D3D73"/>
    <w:rsid w:val="00900799"/>
    <w:rsid w:val="00A3600B"/>
    <w:rsid w:val="00EE563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42BF0"/>
  <w15:chartTrackingRefBased/>
  <w15:docId w15:val="{89E091BD-B4AF-4355-BA31-C45CE8E2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C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C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C8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C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C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2025-12-29T19:43:00Z</dcterms:created>
  <dcterms:modified xsi:type="dcterms:W3CDTF">2025-12-29T20:02:00Z</dcterms:modified>
</cp:coreProperties>
</file>