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12A0" w14:textId="07AE8416" w:rsidR="00BD0094" w:rsidRPr="00BD0094" w:rsidRDefault="00BD0094" w:rsidP="00BD0094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D0094">
        <w:rPr>
          <w:rFonts w:asciiTheme="majorBidi" w:hAnsiTheme="majorBidi" w:cstheme="majorBidi"/>
          <w:b/>
          <w:bCs/>
          <w:sz w:val="40"/>
          <w:szCs w:val="40"/>
        </w:rPr>
        <w:t>Episode 50 Pfalz – Germany’s Tuscan Touch</w:t>
      </w:r>
    </w:p>
    <w:p w14:paraId="68282A1D" w14:textId="77777777" w:rsidR="00BD0094" w:rsidRPr="00BD0094" w:rsidRDefault="00000000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BAB08D2">
          <v:rect id="_x0000_i1025" style="width:0;height:1.5pt" o:hralign="center" o:hrstd="t" o:hr="t" fillcolor="#a0a0a0" stroked="f"/>
        </w:pict>
      </w:r>
    </w:p>
    <w:p w14:paraId="67E477E5" w14:textId="4D0DFB56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BD0094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BD0094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5BF1BC9C" w14:textId="77777777" w:rsid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 xml:space="preserve">Last time, we explored the </w:t>
      </w:r>
      <w:proofErr w:type="spellStart"/>
      <w:r w:rsidRPr="00BD0094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BD0094">
        <w:rPr>
          <w:rFonts w:asciiTheme="majorBidi" w:hAnsiTheme="majorBidi" w:cstheme="majorBidi"/>
          <w:sz w:val="40"/>
          <w:szCs w:val="40"/>
        </w:rPr>
        <w:t>, where steep slopes and historical estates define Riesling’s royal lineage.</w:t>
      </w:r>
      <w:r w:rsidRPr="00BD0094">
        <w:rPr>
          <w:rFonts w:asciiTheme="majorBidi" w:hAnsiTheme="majorBidi" w:cstheme="majorBidi"/>
          <w:sz w:val="40"/>
          <w:szCs w:val="40"/>
        </w:rPr>
        <w:br/>
        <w:t xml:space="preserve">Today, we're venturing just south to the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Pfalz</w:t>
      </w:r>
      <w:r w:rsidRPr="00BD0094">
        <w:rPr>
          <w:rFonts w:asciiTheme="majorBidi" w:hAnsiTheme="majorBidi" w:cstheme="majorBidi"/>
          <w:sz w:val="40"/>
          <w:szCs w:val="40"/>
        </w:rPr>
        <w:t xml:space="preserve"> </w:t>
      </w:r>
      <w:r w:rsidRPr="00BD0094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BD0094">
        <w:rPr>
          <w:rFonts w:asciiTheme="majorBidi" w:hAnsiTheme="majorBidi" w:cstheme="majorBidi"/>
          <w:i/>
          <w:iCs/>
          <w:sz w:val="40"/>
          <w:szCs w:val="40"/>
        </w:rPr>
        <w:t>Pfahlts</w:t>
      </w:r>
      <w:proofErr w:type="spellEnd"/>
      <w:r w:rsidRPr="00BD0094">
        <w:rPr>
          <w:rFonts w:asciiTheme="majorBidi" w:hAnsiTheme="majorBidi" w:cstheme="majorBidi"/>
          <w:i/>
          <w:iCs/>
          <w:sz w:val="40"/>
          <w:szCs w:val="40"/>
        </w:rPr>
        <w:t>)</w:t>
      </w:r>
      <w:r w:rsidRPr="00BD0094">
        <w:rPr>
          <w:rFonts w:asciiTheme="majorBidi" w:hAnsiTheme="majorBidi" w:cstheme="majorBidi"/>
          <w:sz w:val="40"/>
          <w:szCs w:val="40"/>
        </w:rPr>
        <w:t xml:space="preserve">—a sun-soaked slice of Germany that feels more Mediterranean than Teutonic. </w:t>
      </w:r>
    </w:p>
    <w:p w14:paraId="42D87278" w14:textId="2C6FE6B0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>Think almond blossoms, fig trees, and red-tiled roofs—it’s not called Germany’s “Tuscany” for nothing.</w:t>
      </w:r>
    </w:p>
    <w:p w14:paraId="04AC3D1D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 xml:space="preserve">But don’t let the scenery fool you. Pfalz produces some of the country’s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boldest wines</w:t>
      </w:r>
      <w:r w:rsidRPr="00BD0094">
        <w:rPr>
          <w:rFonts w:asciiTheme="majorBidi" w:hAnsiTheme="majorBidi" w:cstheme="majorBidi"/>
          <w:sz w:val="40"/>
          <w:szCs w:val="40"/>
        </w:rPr>
        <w:t>, with an adventurous streak that sets it apart from Germany’s more buttoned-up regions.</w:t>
      </w:r>
    </w:p>
    <w:p w14:paraId="5EB13B01" w14:textId="77777777" w:rsidR="00BD0094" w:rsidRPr="00BD0094" w:rsidRDefault="00000000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B7E3748">
          <v:rect id="_x0000_i1026" style="width:0;height:1.5pt" o:hralign="center" o:hrstd="t" o:hr="t" fillcolor="#a0a0a0" stroked="f"/>
        </w:pict>
      </w:r>
    </w:p>
    <w:p w14:paraId="50317B6A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15587A7C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BD0094">
        <w:rPr>
          <w:rFonts w:asciiTheme="majorBidi" w:hAnsiTheme="majorBidi" w:cstheme="majorBidi"/>
          <w:sz w:val="40"/>
          <w:szCs w:val="40"/>
        </w:rPr>
        <w:t xml:space="preserve"> Pfalz offers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dry, fruit-forward wines</w:t>
      </w:r>
      <w:r w:rsidRPr="00BD0094">
        <w:rPr>
          <w:rFonts w:asciiTheme="majorBidi" w:hAnsiTheme="majorBidi" w:cstheme="majorBidi"/>
          <w:sz w:val="40"/>
          <w:szCs w:val="40"/>
        </w:rPr>
        <w:t xml:space="preserve"> with structure and charm—great for everyday drinking or cellaring.</w:t>
      </w:r>
      <w:r w:rsidRPr="00BD0094">
        <w:rPr>
          <w:rFonts w:asciiTheme="majorBidi" w:hAnsiTheme="majorBidi" w:cstheme="majorBidi"/>
          <w:sz w:val="40"/>
          <w:szCs w:val="40"/>
        </w:rPr>
        <w:br/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BD0094">
        <w:rPr>
          <w:rFonts w:asciiTheme="majorBidi" w:hAnsiTheme="majorBidi" w:cstheme="majorBidi"/>
          <w:sz w:val="40"/>
          <w:szCs w:val="40"/>
        </w:rPr>
        <w:t xml:space="preserve">: It’s a laboratory for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 xml:space="preserve">climate-adapted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lastRenderedPageBreak/>
        <w:t>varieties</w:t>
      </w:r>
      <w:r w:rsidRPr="00BD0094">
        <w:rPr>
          <w:rFonts w:asciiTheme="majorBidi" w:hAnsiTheme="majorBidi" w:cstheme="majorBidi"/>
          <w:sz w:val="40"/>
          <w:szCs w:val="40"/>
        </w:rPr>
        <w:t xml:space="preserve"> like </w:t>
      </w:r>
      <w:proofErr w:type="spellStart"/>
      <w:r w:rsidRPr="00BD0094">
        <w:rPr>
          <w:rFonts w:asciiTheme="majorBidi" w:hAnsiTheme="majorBidi" w:cstheme="majorBidi"/>
          <w:b/>
          <w:bCs/>
          <w:sz w:val="40"/>
          <w:szCs w:val="40"/>
        </w:rPr>
        <w:t>Spätburgunder</w:t>
      </w:r>
      <w:proofErr w:type="spellEnd"/>
      <w:r w:rsidRPr="00BD0094">
        <w:rPr>
          <w:rFonts w:asciiTheme="majorBidi" w:hAnsiTheme="majorBidi" w:cstheme="majorBidi"/>
          <w:sz w:val="40"/>
          <w:szCs w:val="40"/>
        </w:rPr>
        <w:t xml:space="preserve"> (Pinot Noir) and even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Syrah</w:t>
      </w:r>
      <w:r w:rsidRPr="00BD0094">
        <w:rPr>
          <w:rFonts w:asciiTheme="majorBidi" w:hAnsiTheme="majorBidi" w:cstheme="majorBidi"/>
          <w:sz w:val="40"/>
          <w:szCs w:val="40"/>
        </w:rPr>
        <w:t xml:space="preserve">, while still delivering benchmark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Rieslings</w:t>
      </w:r>
      <w:r w:rsidRPr="00BD0094">
        <w:rPr>
          <w:rFonts w:asciiTheme="majorBidi" w:hAnsiTheme="majorBidi" w:cstheme="majorBidi"/>
          <w:sz w:val="40"/>
          <w:szCs w:val="40"/>
        </w:rPr>
        <w:t xml:space="preserve"> that lean more peach than petrol.</w:t>
      </w:r>
    </w:p>
    <w:p w14:paraId="7E5FACE0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BD0094">
        <w:rPr>
          <w:rFonts w:asciiTheme="majorBidi" w:hAnsiTheme="majorBidi" w:cstheme="majorBidi"/>
          <w:sz w:val="40"/>
          <w:szCs w:val="40"/>
        </w:rPr>
        <w:t xml:space="preserve"> Compare a Pfalz Riesling with one from the Mosel. Notice how Pfalz's version is rounder, fleshier, and less overtly mineral—like a ripe peach compared to a crisp green apple.</w:t>
      </w:r>
    </w:p>
    <w:p w14:paraId="377818AB" w14:textId="77777777" w:rsidR="00BD0094" w:rsidRPr="00BD0094" w:rsidRDefault="00000000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41B9A94">
          <v:rect id="_x0000_i1027" style="width:0;height:1.5pt" o:hralign="center" o:hrstd="t" o:hr="t" fillcolor="#a0a0a0" stroked="f"/>
        </w:pict>
      </w:r>
    </w:p>
    <w:p w14:paraId="15572560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4B4191C4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2D81E764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BD0094">
        <w:rPr>
          <w:rFonts w:asciiTheme="majorBidi" w:hAnsiTheme="majorBidi" w:cstheme="majorBidi"/>
          <w:b/>
          <w:bCs/>
          <w:sz w:val="40"/>
          <w:szCs w:val="40"/>
        </w:rPr>
        <w:t>Mittelhaardt</w:t>
      </w:r>
      <w:proofErr w:type="spellEnd"/>
      <w:r w:rsidRPr="00BD0094">
        <w:rPr>
          <w:rFonts w:asciiTheme="majorBidi" w:hAnsiTheme="majorBidi" w:cstheme="majorBidi"/>
          <w:b/>
          <w:bCs/>
          <w:sz w:val="40"/>
          <w:szCs w:val="40"/>
        </w:rPr>
        <w:t xml:space="preserve">-Deutsche </w:t>
      </w:r>
      <w:proofErr w:type="spellStart"/>
      <w:r w:rsidRPr="00BD0094">
        <w:rPr>
          <w:rFonts w:asciiTheme="majorBidi" w:hAnsiTheme="majorBidi" w:cstheme="majorBidi"/>
          <w:b/>
          <w:bCs/>
          <w:sz w:val="40"/>
          <w:szCs w:val="40"/>
        </w:rPr>
        <w:t>Weinstraße</w:t>
      </w:r>
      <w:proofErr w:type="spellEnd"/>
      <w:r w:rsidRPr="00BD0094">
        <w:rPr>
          <w:rFonts w:asciiTheme="majorBidi" w:hAnsiTheme="majorBidi" w:cstheme="majorBidi"/>
          <w:sz w:val="40"/>
          <w:szCs w:val="40"/>
        </w:rPr>
        <w:t xml:space="preserve"> </w:t>
      </w:r>
      <w:r w:rsidRPr="00BD0094">
        <w:rPr>
          <w:rFonts w:asciiTheme="majorBidi" w:hAnsiTheme="majorBidi" w:cstheme="majorBidi"/>
          <w:i/>
          <w:iCs/>
          <w:sz w:val="40"/>
          <w:szCs w:val="40"/>
        </w:rPr>
        <w:t>(MITT-</w:t>
      </w:r>
      <w:proofErr w:type="spellStart"/>
      <w:r w:rsidRPr="00BD0094">
        <w:rPr>
          <w:rFonts w:asciiTheme="majorBidi" w:hAnsiTheme="majorBidi" w:cstheme="majorBidi"/>
          <w:i/>
          <w:iCs/>
          <w:sz w:val="40"/>
          <w:szCs w:val="40"/>
        </w:rPr>
        <w:t>el</w:t>
      </w:r>
      <w:proofErr w:type="spellEnd"/>
      <w:r w:rsidRPr="00BD0094">
        <w:rPr>
          <w:rFonts w:asciiTheme="majorBidi" w:hAnsiTheme="majorBidi" w:cstheme="majorBidi"/>
          <w:i/>
          <w:iCs/>
          <w:sz w:val="40"/>
          <w:szCs w:val="40"/>
        </w:rPr>
        <w:t>-hart DOY-</w:t>
      </w:r>
      <w:proofErr w:type="spellStart"/>
      <w:r w:rsidRPr="00BD0094">
        <w:rPr>
          <w:rFonts w:asciiTheme="majorBidi" w:hAnsiTheme="majorBidi" w:cstheme="majorBidi"/>
          <w:i/>
          <w:iCs/>
          <w:sz w:val="40"/>
          <w:szCs w:val="40"/>
        </w:rPr>
        <w:t>tshe</w:t>
      </w:r>
      <w:proofErr w:type="spellEnd"/>
      <w:r w:rsidRPr="00BD0094">
        <w:rPr>
          <w:rFonts w:asciiTheme="majorBidi" w:hAnsiTheme="majorBidi" w:cstheme="majorBidi"/>
          <w:i/>
          <w:iCs/>
          <w:sz w:val="40"/>
          <w:szCs w:val="40"/>
        </w:rPr>
        <w:t xml:space="preserve"> VINE-</w:t>
      </w:r>
      <w:proofErr w:type="spellStart"/>
      <w:r w:rsidRPr="00BD0094">
        <w:rPr>
          <w:rFonts w:asciiTheme="majorBidi" w:hAnsiTheme="majorBidi" w:cstheme="majorBidi"/>
          <w:i/>
          <w:iCs/>
          <w:sz w:val="40"/>
          <w:szCs w:val="40"/>
        </w:rPr>
        <w:t>shtrah</w:t>
      </w:r>
      <w:proofErr w:type="spellEnd"/>
      <w:r w:rsidRPr="00BD0094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BD0094">
        <w:rPr>
          <w:rFonts w:asciiTheme="majorBidi" w:hAnsiTheme="majorBidi" w:cstheme="majorBidi"/>
          <w:i/>
          <w:iCs/>
          <w:sz w:val="40"/>
          <w:szCs w:val="40"/>
        </w:rPr>
        <w:t>suh</w:t>
      </w:r>
      <w:proofErr w:type="spellEnd"/>
      <w:r w:rsidRPr="00BD0094">
        <w:rPr>
          <w:rFonts w:asciiTheme="majorBidi" w:hAnsiTheme="majorBidi" w:cstheme="majorBidi"/>
          <w:i/>
          <w:iCs/>
          <w:sz w:val="40"/>
          <w:szCs w:val="40"/>
        </w:rPr>
        <w:t>)</w:t>
      </w:r>
    </w:p>
    <w:p w14:paraId="6B96C356" w14:textId="77777777" w:rsidR="00BD0094" w:rsidRPr="00BD0094" w:rsidRDefault="00BD0094" w:rsidP="00BD009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>Limestone and sandstone soils, warm climate.</w:t>
      </w:r>
    </w:p>
    <w:p w14:paraId="11D0BC8C" w14:textId="77777777" w:rsidR="00BD0094" w:rsidRPr="00BD0094" w:rsidRDefault="00BD0094" w:rsidP="00BD009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>Riesling is king here, with a ripe, dry style.</w:t>
      </w:r>
    </w:p>
    <w:p w14:paraId="0FDDF58B" w14:textId="77777777" w:rsidR="00BD0094" w:rsidRPr="00BD0094" w:rsidRDefault="00BD0094" w:rsidP="00BD0094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i/>
          <w:iCs/>
          <w:sz w:val="40"/>
          <w:szCs w:val="40"/>
        </w:rPr>
        <w:t>Producer to seek:</w:t>
      </w:r>
      <w:r w:rsidRPr="00BD0094">
        <w:rPr>
          <w:rFonts w:asciiTheme="majorBidi" w:hAnsiTheme="majorBidi" w:cstheme="majorBidi"/>
          <w:sz w:val="40"/>
          <w:szCs w:val="40"/>
        </w:rPr>
        <w:t xml:space="preserve">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 xml:space="preserve">Dr. </w:t>
      </w:r>
      <w:proofErr w:type="spellStart"/>
      <w:r w:rsidRPr="00BD0094">
        <w:rPr>
          <w:rFonts w:asciiTheme="majorBidi" w:hAnsiTheme="majorBidi" w:cstheme="majorBidi"/>
          <w:b/>
          <w:bCs/>
          <w:sz w:val="40"/>
          <w:szCs w:val="40"/>
        </w:rPr>
        <w:t>Bürklin</w:t>
      </w:r>
      <w:proofErr w:type="spellEnd"/>
      <w:r w:rsidRPr="00BD0094">
        <w:rPr>
          <w:rFonts w:asciiTheme="majorBidi" w:hAnsiTheme="majorBidi" w:cstheme="majorBidi"/>
          <w:b/>
          <w:bCs/>
          <w:sz w:val="40"/>
          <w:szCs w:val="40"/>
        </w:rPr>
        <w:t>-Wolf</w:t>
      </w:r>
      <w:r w:rsidRPr="00BD0094">
        <w:rPr>
          <w:rFonts w:asciiTheme="majorBidi" w:hAnsiTheme="majorBidi" w:cstheme="majorBidi"/>
          <w:sz w:val="40"/>
          <w:szCs w:val="40"/>
        </w:rPr>
        <w:t>—biodynamic, powerful dry Rieslings.</w:t>
      </w:r>
    </w:p>
    <w:p w14:paraId="51218F31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BD0094">
        <w:rPr>
          <w:rFonts w:asciiTheme="majorBidi" w:hAnsiTheme="majorBidi" w:cstheme="majorBidi"/>
          <w:b/>
          <w:bCs/>
          <w:sz w:val="40"/>
          <w:szCs w:val="40"/>
        </w:rPr>
        <w:t>Südliche</w:t>
      </w:r>
      <w:proofErr w:type="spellEnd"/>
      <w:r w:rsidRPr="00BD0094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BD0094">
        <w:rPr>
          <w:rFonts w:asciiTheme="majorBidi" w:hAnsiTheme="majorBidi" w:cstheme="majorBidi"/>
          <w:b/>
          <w:bCs/>
          <w:sz w:val="40"/>
          <w:szCs w:val="40"/>
        </w:rPr>
        <w:t>Weinstraße</w:t>
      </w:r>
      <w:proofErr w:type="spellEnd"/>
      <w:r w:rsidRPr="00BD0094">
        <w:rPr>
          <w:rFonts w:asciiTheme="majorBidi" w:hAnsiTheme="majorBidi" w:cstheme="majorBidi"/>
          <w:sz w:val="40"/>
          <w:szCs w:val="40"/>
        </w:rPr>
        <w:t xml:space="preserve"> </w:t>
      </w:r>
      <w:r w:rsidRPr="00BD0094">
        <w:rPr>
          <w:rFonts w:asciiTheme="majorBidi" w:hAnsiTheme="majorBidi" w:cstheme="majorBidi"/>
          <w:i/>
          <w:iCs/>
          <w:sz w:val="40"/>
          <w:szCs w:val="40"/>
        </w:rPr>
        <w:t>(ZUED-lich-eh VINE-</w:t>
      </w:r>
      <w:proofErr w:type="spellStart"/>
      <w:r w:rsidRPr="00BD0094">
        <w:rPr>
          <w:rFonts w:asciiTheme="majorBidi" w:hAnsiTheme="majorBidi" w:cstheme="majorBidi"/>
          <w:i/>
          <w:iCs/>
          <w:sz w:val="40"/>
          <w:szCs w:val="40"/>
        </w:rPr>
        <w:t>shtrah</w:t>
      </w:r>
      <w:proofErr w:type="spellEnd"/>
      <w:r w:rsidRPr="00BD0094">
        <w:rPr>
          <w:rFonts w:asciiTheme="majorBidi" w:hAnsiTheme="majorBidi" w:cstheme="majorBidi"/>
          <w:i/>
          <w:iCs/>
          <w:sz w:val="40"/>
          <w:szCs w:val="40"/>
        </w:rPr>
        <w:t>-</w:t>
      </w:r>
      <w:proofErr w:type="spellStart"/>
      <w:r w:rsidRPr="00BD0094">
        <w:rPr>
          <w:rFonts w:asciiTheme="majorBidi" w:hAnsiTheme="majorBidi" w:cstheme="majorBidi"/>
          <w:i/>
          <w:iCs/>
          <w:sz w:val="40"/>
          <w:szCs w:val="40"/>
        </w:rPr>
        <w:t>suh</w:t>
      </w:r>
      <w:proofErr w:type="spellEnd"/>
      <w:r w:rsidRPr="00BD0094">
        <w:rPr>
          <w:rFonts w:asciiTheme="majorBidi" w:hAnsiTheme="majorBidi" w:cstheme="majorBidi"/>
          <w:i/>
          <w:iCs/>
          <w:sz w:val="40"/>
          <w:szCs w:val="40"/>
        </w:rPr>
        <w:t>)</w:t>
      </w:r>
    </w:p>
    <w:p w14:paraId="0F7F1F66" w14:textId="77777777" w:rsidR="00BD0094" w:rsidRPr="00BD0094" w:rsidRDefault="00BD0094" w:rsidP="00BD009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>Close to the French border; home to experimentation.</w:t>
      </w:r>
    </w:p>
    <w:p w14:paraId="1AE4424E" w14:textId="77777777" w:rsidR="00BD0094" w:rsidRPr="00BD0094" w:rsidRDefault="00BD0094" w:rsidP="00BD009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 xml:space="preserve">Try </w:t>
      </w:r>
      <w:proofErr w:type="spellStart"/>
      <w:r w:rsidRPr="00BD0094">
        <w:rPr>
          <w:rFonts w:asciiTheme="majorBidi" w:hAnsiTheme="majorBidi" w:cstheme="majorBidi"/>
          <w:b/>
          <w:bCs/>
          <w:sz w:val="40"/>
          <w:szCs w:val="40"/>
        </w:rPr>
        <w:t>Grauburgunder</w:t>
      </w:r>
      <w:proofErr w:type="spellEnd"/>
      <w:r w:rsidRPr="00BD0094">
        <w:rPr>
          <w:rFonts w:asciiTheme="majorBidi" w:hAnsiTheme="majorBidi" w:cstheme="majorBidi"/>
          <w:sz w:val="40"/>
          <w:szCs w:val="40"/>
        </w:rPr>
        <w:t xml:space="preserve"> (Pinot Gris) or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Chardonnay</w:t>
      </w:r>
      <w:r w:rsidRPr="00BD0094">
        <w:rPr>
          <w:rFonts w:asciiTheme="majorBidi" w:hAnsiTheme="majorBidi" w:cstheme="majorBidi"/>
          <w:sz w:val="40"/>
          <w:szCs w:val="40"/>
        </w:rPr>
        <w:t xml:space="preserve"> with real finesse.</w:t>
      </w:r>
    </w:p>
    <w:p w14:paraId="41D0714B" w14:textId="77777777" w:rsidR="00BD0094" w:rsidRPr="00BD0094" w:rsidRDefault="00BD0094" w:rsidP="00BD0094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i/>
          <w:iCs/>
          <w:sz w:val="40"/>
          <w:szCs w:val="40"/>
        </w:rPr>
        <w:lastRenderedPageBreak/>
        <w:t>Producer to seek:</w:t>
      </w:r>
      <w:r w:rsidRPr="00BD0094">
        <w:rPr>
          <w:rFonts w:asciiTheme="majorBidi" w:hAnsiTheme="majorBidi" w:cstheme="majorBidi"/>
          <w:sz w:val="40"/>
          <w:szCs w:val="40"/>
        </w:rPr>
        <w:t xml:space="preserve">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Friedrich Becker</w:t>
      </w:r>
      <w:r w:rsidRPr="00BD0094">
        <w:rPr>
          <w:rFonts w:asciiTheme="majorBidi" w:hAnsiTheme="majorBidi" w:cstheme="majorBidi"/>
          <w:sz w:val="40"/>
          <w:szCs w:val="40"/>
        </w:rPr>
        <w:t xml:space="preserve">—known for expressive </w:t>
      </w:r>
      <w:proofErr w:type="spellStart"/>
      <w:r w:rsidRPr="00BD0094">
        <w:rPr>
          <w:rFonts w:asciiTheme="majorBidi" w:hAnsiTheme="majorBidi" w:cstheme="majorBidi"/>
          <w:b/>
          <w:bCs/>
          <w:sz w:val="40"/>
          <w:szCs w:val="40"/>
        </w:rPr>
        <w:t>Spätburgunder</w:t>
      </w:r>
      <w:proofErr w:type="spellEnd"/>
      <w:r w:rsidRPr="00BD0094">
        <w:rPr>
          <w:rFonts w:asciiTheme="majorBidi" w:hAnsiTheme="majorBidi" w:cstheme="majorBidi"/>
          <w:sz w:val="40"/>
          <w:szCs w:val="40"/>
        </w:rPr>
        <w:t>.</w:t>
      </w:r>
    </w:p>
    <w:p w14:paraId="7497249B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BD0094">
        <w:rPr>
          <w:rFonts w:asciiTheme="majorBidi" w:hAnsiTheme="majorBidi" w:cstheme="majorBidi"/>
          <w:sz w:val="40"/>
          <w:szCs w:val="40"/>
        </w:rPr>
        <w:t xml:space="preserve"> Look for the term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 xml:space="preserve">"Grosses </w:t>
      </w:r>
      <w:proofErr w:type="spellStart"/>
      <w:r w:rsidRPr="00BD0094">
        <w:rPr>
          <w:rFonts w:asciiTheme="majorBidi" w:hAnsiTheme="majorBidi" w:cstheme="majorBidi"/>
          <w:b/>
          <w:bCs/>
          <w:sz w:val="40"/>
          <w:szCs w:val="40"/>
        </w:rPr>
        <w:t>Gewächs</w:t>
      </w:r>
      <w:proofErr w:type="spellEnd"/>
      <w:r w:rsidRPr="00BD0094">
        <w:rPr>
          <w:rFonts w:asciiTheme="majorBidi" w:hAnsiTheme="majorBidi" w:cstheme="majorBidi"/>
          <w:b/>
          <w:bCs/>
          <w:sz w:val="40"/>
          <w:szCs w:val="40"/>
        </w:rPr>
        <w:t>"</w:t>
      </w:r>
      <w:r w:rsidRPr="00BD0094">
        <w:rPr>
          <w:rFonts w:asciiTheme="majorBidi" w:hAnsiTheme="majorBidi" w:cstheme="majorBidi"/>
          <w:sz w:val="40"/>
          <w:szCs w:val="40"/>
        </w:rPr>
        <w:t xml:space="preserve"> </w:t>
      </w:r>
      <w:r w:rsidRPr="00BD0094">
        <w:rPr>
          <w:rFonts w:asciiTheme="majorBidi" w:hAnsiTheme="majorBidi" w:cstheme="majorBidi"/>
          <w:i/>
          <w:iCs/>
          <w:sz w:val="40"/>
          <w:szCs w:val="40"/>
        </w:rPr>
        <w:t>(GROH-</w:t>
      </w:r>
      <w:proofErr w:type="spellStart"/>
      <w:r w:rsidRPr="00BD0094">
        <w:rPr>
          <w:rFonts w:asciiTheme="majorBidi" w:hAnsiTheme="majorBidi" w:cstheme="majorBidi"/>
          <w:i/>
          <w:iCs/>
          <w:sz w:val="40"/>
          <w:szCs w:val="40"/>
        </w:rPr>
        <w:t>sess</w:t>
      </w:r>
      <w:proofErr w:type="spellEnd"/>
      <w:r w:rsidRPr="00BD0094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Pr="00BD0094">
        <w:rPr>
          <w:rFonts w:asciiTheme="majorBidi" w:hAnsiTheme="majorBidi" w:cstheme="majorBidi"/>
          <w:i/>
          <w:iCs/>
          <w:sz w:val="40"/>
          <w:szCs w:val="40"/>
        </w:rPr>
        <w:t>geh</w:t>
      </w:r>
      <w:proofErr w:type="spellEnd"/>
      <w:r w:rsidRPr="00BD0094">
        <w:rPr>
          <w:rFonts w:asciiTheme="majorBidi" w:hAnsiTheme="majorBidi" w:cstheme="majorBidi"/>
          <w:i/>
          <w:iCs/>
          <w:sz w:val="40"/>
          <w:szCs w:val="40"/>
        </w:rPr>
        <w:t>-VEX)</w:t>
      </w:r>
      <w:r w:rsidRPr="00BD0094">
        <w:rPr>
          <w:rFonts w:asciiTheme="majorBidi" w:hAnsiTheme="majorBidi" w:cstheme="majorBidi"/>
          <w:sz w:val="40"/>
          <w:szCs w:val="40"/>
        </w:rPr>
        <w:t xml:space="preserve"> on labels—it equals top-tier dry wines from classified vineyards.</w:t>
      </w:r>
    </w:p>
    <w:p w14:paraId="656450C2" w14:textId="77777777" w:rsidR="00BD0094" w:rsidRPr="00BD0094" w:rsidRDefault="00000000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205D5F1">
          <v:rect id="_x0000_i1028" style="width:0;height:1.5pt" o:hralign="center" o:hrstd="t" o:hr="t" fillcolor="#a0a0a0" stroked="f"/>
        </w:pict>
      </w:r>
    </w:p>
    <w:p w14:paraId="547B0575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5A0DF930" w14:textId="77777777" w:rsid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You can’t</w:t>
      </w:r>
      <w:r w:rsidRPr="00BD0094">
        <w:rPr>
          <w:rFonts w:asciiTheme="majorBidi" w:hAnsiTheme="majorBidi" w:cstheme="majorBidi"/>
          <w:sz w:val="40"/>
          <w:szCs w:val="40"/>
        </w:rPr>
        <w:t xml:space="preserve"> assume all German wine is sweet. </w:t>
      </w:r>
    </w:p>
    <w:p w14:paraId="0E8D3153" w14:textId="4F3FB4F5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 xml:space="preserve">Pfalz is a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dry wine stronghold</w:t>
      </w:r>
      <w:r w:rsidRPr="00BD0094">
        <w:rPr>
          <w:rFonts w:asciiTheme="majorBidi" w:hAnsiTheme="majorBidi" w:cstheme="majorBidi"/>
          <w:sz w:val="40"/>
          <w:szCs w:val="40"/>
        </w:rPr>
        <w:t xml:space="preserve">, especially for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Riesling</w:t>
      </w:r>
      <w:r w:rsidRPr="00BD0094">
        <w:rPr>
          <w:rFonts w:asciiTheme="majorBidi" w:hAnsiTheme="majorBidi" w:cstheme="majorBidi"/>
          <w:sz w:val="40"/>
          <w:szCs w:val="40"/>
        </w:rPr>
        <w:t xml:space="preserve"> and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Pinot varieties</w:t>
      </w:r>
      <w:r w:rsidRPr="00BD0094">
        <w:rPr>
          <w:rFonts w:asciiTheme="majorBidi" w:hAnsiTheme="majorBidi" w:cstheme="majorBidi"/>
          <w:sz w:val="40"/>
          <w:szCs w:val="40"/>
        </w:rPr>
        <w:t>.</w:t>
      </w:r>
    </w:p>
    <w:p w14:paraId="59A9EC22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 xml:space="preserve">Avoid pairing Pfalz Riesling with delicate sashimi—it’s better suited to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grilled sausages</w:t>
      </w:r>
      <w:r w:rsidRPr="00BD0094">
        <w:rPr>
          <w:rFonts w:asciiTheme="majorBidi" w:hAnsiTheme="majorBidi" w:cstheme="majorBidi"/>
          <w:sz w:val="40"/>
          <w:szCs w:val="40"/>
        </w:rPr>
        <w:t xml:space="preserve">,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spicy Thai</w:t>
      </w:r>
      <w:r w:rsidRPr="00BD0094">
        <w:rPr>
          <w:rFonts w:asciiTheme="majorBidi" w:hAnsiTheme="majorBidi" w:cstheme="majorBidi"/>
          <w:sz w:val="40"/>
          <w:szCs w:val="40"/>
        </w:rPr>
        <w:t xml:space="preserve">, or 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roast pork</w:t>
      </w:r>
      <w:r w:rsidRPr="00BD0094">
        <w:rPr>
          <w:rFonts w:asciiTheme="majorBidi" w:hAnsiTheme="majorBidi" w:cstheme="majorBidi"/>
          <w:sz w:val="40"/>
          <w:szCs w:val="40"/>
        </w:rPr>
        <w:t>.</w:t>
      </w:r>
    </w:p>
    <w:p w14:paraId="66D4A9EB" w14:textId="77777777" w:rsidR="00BD0094" w:rsidRPr="00BD0094" w:rsidRDefault="00000000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4ED3E8A">
          <v:rect id="_x0000_i1029" style="width:0;height:1.5pt" o:hralign="center" o:hrstd="t" o:hr="t" fillcolor="#a0a0a0" stroked="f"/>
        </w:pict>
      </w:r>
    </w:p>
    <w:p w14:paraId="078786D9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20D6D67D" w14:textId="77777777" w:rsidR="007F4E8A" w:rsidRPr="007F4E8A" w:rsidRDefault="007F4E8A" w:rsidP="007F4E8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F4E8A">
        <w:rPr>
          <w:rFonts w:asciiTheme="majorBidi" w:hAnsiTheme="majorBidi" w:cstheme="majorBidi"/>
          <w:sz w:val="40"/>
          <w:szCs w:val="40"/>
        </w:rPr>
        <w:t>Riesling can also show off a dry, peachy, and generous side—great with spicy Thai food, pork belly, or schnitzel.</w:t>
      </w:r>
    </w:p>
    <w:p w14:paraId="6CEF38CC" w14:textId="77777777" w:rsidR="007F4E8A" w:rsidRPr="007F4E8A" w:rsidRDefault="007F4E8A" w:rsidP="007F4E8A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7F4E8A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7F4E8A">
        <w:rPr>
          <w:rFonts w:asciiTheme="majorBidi" w:hAnsiTheme="majorBidi" w:cstheme="majorBidi"/>
          <w:sz w:val="40"/>
          <w:szCs w:val="40"/>
        </w:rPr>
        <w:t xml:space="preserve"> (that’s Pinot Noir to some) is an earthy, elegant red that pairs beautifully with duck or mushroom risotto.</w:t>
      </w:r>
    </w:p>
    <w:p w14:paraId="3062DD93" w14:textId="77777777" w:rsidR="007F4E8A" w:rsidRPr="007F4E8A" w:rsidRDefault="007F4E8A" w:rsidP="007F4E8A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7F4E8A">
        <w:rPr>
          <w:rFonts w:asciiTheme="majorBidi" w:hAnsiTheme="majorBidi" w:cstheme="majorBidi"/>
          <w:sz w:val="40"/>
          <w:szCs w:val="40"/>
        </w:rPr>
        <w:lastRenderedPageBreak/>
        <w:t>Grauburgunder</w:t>
      </w:r>
      <w:proofErr w:type="spellEnd"/>
      <w:r w:rsidRPr="007F4E8A">
        <w:rPr>
          <w:rFonts w:asciiTheme="majorBidi" w:hAnsiTheme="majorBidi" w:cstheme="majorBidi"/>
          <w:sz w:val="40"/>
          <w:szCs w:val="40"/>
        </w:rPr>
        <w:t xml:space="preserve"> brings richness and dryness to the table—ideal for roast chicken or creamy pasta dishes.</w:t>
      </w:r>
    </w:p>
    <w:p w14:paraId="5D144938" w14:textId="77777777" w:rsidR="00BD0094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br/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 xml:space="preserve">Next time on </w:t>
      </w:r>
      <w:r w:rsidRPr="00BD0094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BD0094">
        <w:rPr>
          <w:rFonts w:asciiTheme="majorBidi" w:hAnsiTheme="majorBidi" w:cstheme="majorBidi"/>
          <w:b/>
          <w:bCs/>
          <w:sz w:val="40"/>
          <w:szCs w:val="40"/>
        </w:rPr>
        <w:t>,</w:t>
      </w:r>
      <w:r w:rsidRPr="00BD0094">
        <w:rPr>
          <w:rFonts w:asciiTheme="majorBidi" w:hAnsiTheme="majorBidi" w:cstheme="majorBidi"/>
          <w:sz w:val="40"/>
          <w:szCs w:val="40"/>
        </w:rPr>
        <w:t xml:space="preserve"> we head east to explore </w:t>
      </w:r>
      <w:proofErr w:type="spellStart"/>
      <w:r w:rsidRPr="00BD0094">
        <w:rPr>
          <w:rFonts w:asciiTheme="majorBidi" w:hAnsiTheme="majorBidi" w:cstheme="majorBidi"/>
          <w:b/>
          <w:bCs/>
          <w:sz w:val="40"/>
          <w:szCs w:val="40"/>
        </w:rPr>
        <w:t>Rheinhessen</w:t>
      </w:r>
      <w:proofErr w:type="spellEnd"/>
      <w:r w:rsidRPr="00BD0094">
        <w:rPr>
          <w:rFonts w:asciiTheme="majorBidi" w:hAnsiTheme="majorBidi" w:cstheme="majorBidi"/>
          <w:sz w:val="40"/>
          <w:szCs w:val="40"/>
        </w:rPr>
        <w:t>, where Germany’s largest wine region is quietly redefining what everyday wine can be.</w:t>
      </w:r>
    </w:p>
    <w:p w14:paraId="32FBC7FD" w14:textId="77777777" w:rsid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D0094">
        <w:rPr>
          <w:rFonts w:asciiTheme="majorBidi" w:hAnsiTheme="majorBidi" w:cstheme="majorBidi"/>
          <w:sz w:val="40"/>
          <w:szCs w:val="40"/>
        </w:rPr>
        <w:t xml:space="preserve">Until then, pour yourself a Pfalz Riesling—or maybe a silky </w:t>
      </w:r>
      <w:proofErr w:type="spellStart"/>
      <w:r w:rsidRPr="00BD0094">
        <w:rPr>
          <w:rFonts w:asciiTheme="majorBidi" w:hAnsiTheme="majorBidi" w:cstheme="majorBidi"/>
          <w:sz w:val="40"/>
          <w:szCs w:val="40"/>
        </w:rPr>
        <w:t>Spätburgunder</w:t>
      </w:r>
      <w:proofErr w:type="spellEnd"/>
      <w:r w:rsidRPr="00BD0094">
        <w:rPr>
          <w:rFonts w:asciiTheme="majorBidi" w:hAnsiTheme="majorBidi" w:cstheme="majorBidi"/>
          <w:sz w:val="40"/>
          <w:szCs w:val="40"/>
        </w:rPr>
        <w:t xml:space="preserve">—and let me know what you think. </w:t>
      </w:r>
    </w:p>
    <w:p w14:paraId="5FC09664" w14:textId="65276287" w:rsidR="00FB5B6C" w:rsidRPr="00BD0094" w:rsidRDefault="00BD0094" w:rsidP="00BD0094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In the </w:t>
      </w:r>
      <w:proofErr w:type="spellStart"/>
      <w:r>
        <w:rPr>
          <w:rFonts w:asciiTheme="majorBidi" w:hAnsiTheme="majorBidi" w:cstheme="majorBidi"/>
          <w:sz w:val="40"/>
          <w:szCs w:val="40"/>
        </w:rPr>
        <w:t>mean time</w:t>
      </w:r>
      <w:proofErr w:type="spellEnd"/>
      <w:r>
        <w:rPr>
          <w:rFonts w:asciiTheme="majorBidi" w:hAnsiTheme="majorBidi" w:cstheme="majorBidi"/>
          <w:sz w:val="40"/>
          <w:szCs w:val="40"/>
        </w:rPr>
        <w:t xml:space="preserve"> k</w:t>
      </w:r>
      <w:r w:rsidRPr="00BD0094">
        <w:rPr>
          <w:rFonts w:asciiTheme="majorBidi" w:hAnsiTheme="majorBidi" w:cstheme="majorBidi"/>
          <w:sz w:val="40"/>
          <w:szCs w:val="40"/>
        </w:rPr>
        <w:t>eep exploring.</w:t>
      </w:r>
    </w:p>
    <w:sectPr w:rsidR="00FB5B6C" w:rsidRPr="00BD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D4D"/>
    <w:multiLevelType w:val="multilevel"/>
    <w:tmpl w:val="79B8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1CF2"/>
    <w:multiLevelType w:val="multilevel"/>
    <w:tmpl w:val="3A3A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143129">
    <w:abstractNumId w:val="0"/>
  </w:num>
  <w:num w:numId="2" w16cid:durableId="110699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94"/>
    <w:rsid w:val="00143158"/>
    <w:rsid w:val="004C11CC"/>
    <w:rsid w:val="007F4E8A"/>
    <w:rsid w:val="00814A83"/>
    <w:rsid w:val="008D3D73"/>
    <w:rsid w:val="00A965D3"/>
    <w:rsid w:val="00BD0094"/>
    <w:rsid w:val="00E0008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288E"/>
  <w15:chartTrackingRefBased/>
  <w15:docId w15:val="{F0FD1B00-2AB5-4DF1-9D0B-8092EF34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0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0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09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0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0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0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D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009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2025-07-31T02:30:00Z</dcterms:created>
  <dcterms:modified xsi:type="dcterms:W3CDTF">2025-08-08T23:45:00Z</dcterms:modified>
</cp:coreProperties>
</file>