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7FE9" w14:textId="77777777" w:rsidR="008B2367" w:rsidRPr="008B2367" w:rsidRDefault="008B2367" w:rsidP="008B2367">
      <w:pPr>
        <w:rPr>
          <w:rFonts w:asciiTheme="majorBidi" w:hAnsiTheme="majorBidi" w:cstheme="majorBidi"/>
          <w:b/>
          <w:bCs/>
          <w:sz w:val="32"/>
          <w:szCs w:val="32"/>
        </w:rPr>
      </w:pPr>
      <w:r w:rsidRPr="008B2367">
        <w:rPr>
          <w:rFonts w:asciiTheme="majorBidi" w:hAnsiTheme="majorBidi" w:cstheme="majorBidi"/>
          <w:b/>
          <w:bCs/>
          <w:sz w:val="32"/>
          <w:szCs w:val="32"/>
        </w:rPr>
        <w:t>Episode 39: Tuscany – Beyond Chianti</w:t>
      </w:r>
    </w:p>
    <w:p w14:paraId="0527E697"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t xml:space="preserve">Hi! I’m Marc, and this is </w:t>
      </w:r>
      <w:r w:rsidRPr="008B2367">
        <w:rPr>
          <w:rFonts w:asciiTheme="majorBidi" w:hAnsiTheme="majorBidi" w:cstheme="majorBidi"/>
          <w:i/>
          <w:iCs/>
          <w:sz w:val="32"/>
          <w:szCs w:val="32"/>
        </w:rPr>
        <w:t>Wine in Small Sips.</w:t>
      </w:r>
    </w:p>
    <w:p w14:paraId="66C5D345"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t>Last time, we celebrated Champagne’s sparkling magic. Today, we’re trading bubbles for boldness as we explore Tuscany—Italy’s crown jewel of red wine, where Sangiovese reigns supreme.</w:t>
      </w:r>
    </w:p>
    <w:p w14:paraId="459D6E3D" w14:textId="77777777" w:rsid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t xml:space="preserve">Here’s the twist: while Chianti put Tuscany on the map, the region’s most thrilling wines often come from places like Montalcino and Montepulciano. </w:t>
      </w:r>
    </w:p>
    <w:p w14:paraId="4E46E28B" w14:textId="6E90D738"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t>These aren’t the straw-basket Chiantis your grandparents might remember. Tuscany today produces complex, age-worthy reds that can stand shoulder to shoulder with Bordeaux and Burgundy.</w:t>
      </w:r>
    </w:p>
    <w:p w14:paraId="106DDE98"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pict w14:anchorId="318ECAD3">
          <v:rect id="_x0000_i1121" style="width:0;height:1.5pt" o:hralign="center" o:hrstd="t" o:hr="t" fillcolor="#a0a0a0" stroked="f"/>
        </w:pict>
      </w:r>
    </w:p>
    <w:p w14:paraId="62011681" w14:textId="77777777" w:rsidR="008B2367" w:rsidRPr="008B2367" w:rsidRDefault="008B2367" w:rsidP="008B2367">
      <w:pPr>
        <w:rPr>
          <w:rFonts w:asciiTheme="majorBidi" w:hAnsiTheme="majorBidi" w:cstheme="majorBidi"/>
          <w:b/>
          <w:bCs/>
          <w:sz w:val="32"/>
          <w:szCs w:val="32"/>
        </w:rPr>
      </w:pPr>
      <w:r w:rsidRPr="008B2367">
        <w:rPr>
          <w:rFonts w:asciiTheme="majorBidi" w:hAnsiTheme="majorBidi" w:cstheme="majorBidi"/>
          <w:b/>
          <w:bCs/>
          <w:sz w:val="32"/>
          <w:szCs w:val="32"/>
        </w:rPr>
        <w:t>Tuscany’s Wine Revolution</w:t>
      </w:r>
    </w:p>
    <w:p w14:paraId="2992810E" w14:textId="77777777" w:rsid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t xml:space="preserve">Tuscany has long been Italy’s winemaking heart, with roots that stretch back to the Etruscans. But the modern revolution began in the 1960s and 70s, when winemakers pushed against strict DOC rules. The result? </w:t>
      </w:r>
    </w:p>
    <w:p w14:paraId="5EC92FEC" w14:textId="439AED68"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t xml:space="preserve">A wave of creativity that gave us Chianti Classico Riserva, revived Brunello, and unleashed the rule-breaking </w:t>
      </w:r>
      <w:r w:rsidRPr="008B2367">
        <w:rPr>
          <w:rFonts w:asciiTheme="majorBidi" w:hAnsiTheme="majorBidi" w:cstheme="majorBidi"/>
          <w:i/>
          <w:iCs/>
          <w:sz w:val="32"/>
          <w:szCs w:val="32"/>
        </w:rPr>
        <w:t>Super Tuscans.</w:t>
      </w:r>
    </w:p>
    <w:p w14:paraId="67406180"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t>At its center is Sangiovese, a grape with many faces. In one glass it’s bright cherry and herbs, in another it’s earthy and powerful. Tuscany is really a study in how terroir shapes personality.</w:t>
      </w:r>
    </w:p>
    <w:p w14:paraId="2BE95381"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t>Fun fact: those rebellious Super Tuscans often started life as “table wines,” dismissed by regulators until their quality forced Italy to rewrite the rulebook.</w:t>
      </w:r>
    </w:p>
    <w:p w14:paraId="313533D6"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pict w14:anchorId="4E07BDF1">
          <v:rect id="_x0000_i1122" style="width:0;height:1.5pt" o:hralign="center" o:hrstd="t" o:hr="t" fillcolor="#a0a0a0" stroked="f"/>
        </w:pict>
      </w:r>
    </w:p>
    <w:p w14:paraId="61126684" w14:textId="77777777" w:rsidR="008B2367" w:rsidRPr="008B2367" w:rsidRDefault="008B2367" w:rsidP="008B2367">
      <w:pPr>
        <w:rPr>
          <w:rFonts w:asciiTheme="majorBidi" w:hAnsiTheme="majorBidi" w:cstheme="majorBidi"/>
          <w:b/>
          <w:bCs/>
          <w:sz w:val="32"/>
          <w:szCs w:val="32"/>
        </w:rPr>
      </w:pPr>
      <w:r w:rsidRPr="008B2367">
        <w:rPr>
          <w:rFonts w:asciiTheme="majorBidi" w:hAnsiTheme="majorBidi" w:cstheme="majorBidi"/>
          <w:b/>
          <w:bCs/>
          <w:sz w:val="32"/>
          <w:szCs w:val="32"/>
        </w:rPr>
        <w:lastRenderedPageBreak/>
        <w:t>Why Tuscany Matters</w:t>
      </w:r>
    </w:p>
    <w:p w14:paraId="19F3C4A0" w14:textId="77777777" w:rsidR="008B2367" w:rsidRPr="008B2367" w:rsidRDefault="008B2367" w:rsidP="008B2367">
      <w:pPr>
        <w:numPr>
          <w:ilvl w:val="0"/>
          <w:numId w:val="11"/>
        </w:numPr>
        <w:rPr>
          <w:rFonts w:asciiTheme="majorBidi" w:hAnsiTheme="majorBidi" w:cstheme="majorBidi"/>
          <w:sz w:val="32"/>
          <w:szCs w:val="32"/>
        </w:rPr>
      </w:pPr>
      <w:r w:rsidRPr="008B2367">
        <w:rPr>
          <w:rFonts w:asciiTheme="majorBidi" w:hAnsiTheme="majorBidi" w:cstheme="majorBidi"/>
          <w:b/>
          <w:bCs/>
          <w:sz w:val="32"/>
          <w:szCs w:val="32"/>
        </w:rPr>
        <w:t>Value Beyond Chianti</w:t>
      </w:r>
      <w:r w:rsidRPr="008B2367">
        <w:rPr>
          <w:rFonts w:asciiTheme="majorBidi" w:hAnsiTheme="majorBidi" w:cstheme="majorBidi"/>
          <w:sz w:val="32"/>
          <w:szCs w:val="32"/>
        </w:rPr>
        <w:t>: Premium quality often without premium prices.</w:t>
      </w:r>
    </w:p>
    <w:p w14:paraId="37CAEC77" w14:textId="77777777" w:rsidR="008B2367" w:rsidRPr="008B2367" w:rsidRDefault="008B2367" w:rsidP="008B2367">
      <w:pPr>
        <w:numPr>
          <w:ilvl w:val="0"/>
          <w:numId w:val="11"/>
        </w:numPr>
        <w:rPr>
          <w:rFonts w:asciiTheme="majorBidi" w:hAnsiTheme="majorBidi" w:cstheme="majorBidi"/>
          <w:sz w:val="32"/>
          <w:szCs w:val="32"/>
        </w:rPr>
      </w:pPr>
      <w:r w:rsidRPr="008B2367">
        <w:rPr>
          <w:rFonts w:asciiTheme="majorBidi" w:hAnsiTheme="majorBidi" w:cstheme="majorBidi"/>
          <w:b/>
          <w:bCs/>
          <w:sz w:val="32"/>
          <w:szCs w:val="32"/>
        </w:rPr>
        <w:t>Food Pairing Perfection</w:t>
      </w:r>
      <w:r w:rsidRPr="008B2367">
        <w:rPr>
          <w:rFonts w:asciiTheme="majorBidi" w:hAnsiTheme="majorBidi" w:cstheme="majorBidi"/>
          <w:sz w:val="32"/>
          <w:szCs w:val="32"/>
        </w:rPr>
        <w:t>: These wines feel like they were invented for Italian cuisine.</w:t>
      </w:r>
    </w:p>
    <w:p w14:paraId="7EDE6FDD" w14:textId="77777777" w:rsidR="008B2367" w:rsidRPr="008B2367" w:rsidRDefault="008B2367" w:rsidP="008B2367">
      <w:pPr>
        <w:numPr>
          <w:ilvl w:val="0"/>
          <w:numId w:val="11"/>
        </w:numPr>
        <w:rPr>
          <w:rFonts w:asciiTheme="majorBidi" w:hAnsiTheme="majorBidi" w:cstheme="majorBidi"/>
          <w:sz w:val="32"/>
          <w:szCs w:val="32"/>
        </w:rPr>
      </w:pPr>
      <w:r w:rsidRPr="008B2367">
        <w:rPr>
          <w:rFonts w:asciiTheme="majorBidi" w:hAnsiTheme="majorBidi" w:cstheme="majorBidi"/>
          <w:b/>
          <w:bCs/>
          <w:sz w:val="32"/>
          <w:szCs w:val="32"/>
        </w:rPr>
        <w:t>Age-Worthy Gems</w:t>
      </w:r>
      <w:r w:rsidRPr="008B2367">
        <w:rPr>
          <w:rFonts w:asciiTheme="majorBidi" w:hAnsiTheme="majorBidi" w:cstheme="majorBidi"/>
          <w:sz w:val="32"/>
          <w:szCs w:val="32"/>
        </w:rPr>
        <w:t>: Brunello and Super Tuscans can age gracefully for decades.</w:t>
      </w:r>
    </w:p>
    <w:p w14:paraId="36765AEF" w14:textId="77777777" w:rsidR="008B2367" w:rsidRPr="008B2367" w:rsidRDefault="008B2367" w:rsidP="008B2367">
      <w:pPr>
        <w:numPr>
          <w:ilvl w:val="0"/>
          <w:numId w:val="11"/>
        </w:numPr>
        <w:rPr>
          <w:rFonts w:asciiTheme="majorBidi" w:hAnsiTheme="majorBidi" w:cstheme="majorBidi"/>
          <w:sz w:val="32"/>
          <w:szCs w:val="32"/>
        </w:rPr>
      </w:pPr>
      <w:r w:rsidRPr="008B2367">
        <w:rPr>
          <w:rFonts w:asciiTheme="majorBidi" w:hAnsiTheme="majorBidi" w:cstheme="majorBidi"/>
          <w:b/>
          <w:bCs/>
          <w:sz w:val="32"/>
          <w:szCs w:val="32"/>
        </w:rPr>
        <w:t>Something for Everyone</w:t>
      </w:r>
      <w:r w:rsidRPr="008B2367">
        <w:rPr>
          <w:rFonts w:asciiTheme="majorBidi" w:hAnsiTheme="majorBidi" w:cstheme="majorBidi"/>
          <w:sz w:val="32"/>
          <w:szCs w:val="32"/>
        </w:rPr>
        <w:t xml:space="preserve">: From everyday </w:t>
      </w:r>
      <w:proofErr w:type="spellStart"/>
      <w:r w:rsidRPr="008B2367">
        <w:rPr>
          <w:rFonts w:asciiTheme="majorBidi" w:hAnsiTheme="majorBidi" w:cstheme="majorBidi"/>
          <w:sz w:val="32"/>
          <w:szCs w:val="32"/>
        </w:rPr>
        <w:t>Morellino</w:t>
      </w:r>
      <w:proofErr w:type="spellEnd"/>
      <w:r w:rsidRPr="008B2367">
        <w:rPr>
          <w:rFonts w:asciiTheme="majorBidi" w:hAnsiTheme="majorBidi" w:cstheme="majorBidi"/>
          <w:sz w:val="32"/>
          <w:szCs w:val="32"/>
        </w:rPr>
        <w:t xml:space="preserve"> to cellar-worthy icons.</w:t>
      </w:r>
    </w:p>
    <w:p w14:paraId="758B6128"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t>Picture yourself in a Tuscan hill town, a plate of wild boar pasta in front of you and a glass of Brunello in hand. That’s the essence of why Tuscany matters.</w:t>
      </w:r>
    </w:p>
    <w:p w14:paraId="7F1B2FAB"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pict w14:anchorId="1A0EB6B9">
          <v:rect id="_x0000_i1123" style="width:0;height:1.5pt" o:hralign="center" o:hrstd="t" o:hr="t" fillcolor="#a0a0a0" stroked="f"/>
        </w:pict>
      </w:r>
    </w:p>
    <w:p w14:paraId="5100A1F0" w14:textId="77777777" w:rsidR="008B2367" w:rsidRPr="008B2367" w:rsidRDefault="008B2367" w:rsidP="008B2367">
      <w:pPr>
        <w:rPr>
          <w:rFonts w:asciiTheme="majorBidi" w:hAnsiTheme="majorBidi" w:cstheme="majorBidi"/>
          <w:b/>
          <w:bCs/>
          <w:sz w:val="32"/>
          <w:szCs w:val="32"/>
        </w:rPr>
      </w:pPr>
      <w:r w:rsidRPr="008B2367">
        <w:rPr>
          <w:rFonts w:asciiTheme="majorBidi" w:hAnsiTheme="majorBidi" w:cstheme="majorBidi"/>
          <w:b/>
          <w:bCs/>
          <w:sz w:val="32"/>
          <w:szCs w:val="32"/>
        </w:rPr>
        <w:t>Key Regions and Wines</w:t>
      </w:r>
    </w:p>
    <w:p w14:paraId="205166E8"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b/>
          <w:bCs/>
          <w:sz w:val="32"/>
          <w:szCs w:val="32"/>
        </w:rPr>
        <w:t>Brunello di Montalcino</w:t>
      </w:r>
    </w:p>
    <w:p w14:paraId="6DE58947" w14:textId="77777777" w:rsidR="008B2367" w:rsidRPr="008B2367" w:rsidRDefault="008B2367" w:rsidP="008B2367">
      <w:pPr>
        <w:numPr>
          <w:ilvl w:val="0"/>
          <w:numId w:val="12"/>
        </w:numPr>
        <w:rPr>
          <w:rFonts w:asciiTheme="majorBidi" w:hAnsiTheme="majorBidi" w:cstheme="majorBidi"/>
          <w:sz w:val="32"/>
          <w:szCs w:val="32"/>
        </w:rPr>
      </w:pPr>
      <w:r w:rsidRPr="008B2367">
        <w:rPr>
          <w:rFonts w:asciiTheme="majorBidi" w:hAnsiTheme="majorBidi" w:cstheme="majorBidi"/>
          <w:sz w:val="32"/>
          <w:szCs w:val="32"/>
        </w:rPr>
        <w:t>100% Sangiovese (locally called Brunello).</w:t>
      </w:r>
    </w:p>
    <w:p w14:paraId="19D04F13" w14:textId="77777777" w:rsidR="008B2367" w:rsidRPr="008B2367" w:rsidRDefault="008B2367" w:rsidP="008B2367">
      <w:pPr>
        <w:numPr>
          <w:ilvl w:val="0"/>
          <w:numId w:val="12"/>
        </w:numPr>
        <w:rPr>
          <w:rFonts w:asciiTheme="majorBidi" w:hAnsiTheme="majorBidi" w:cstheme="majorBidi"/>
          <w:sz w:val="32"/>
          <w:szCs w:val="32"/>
        </w:rPr>
      </w:pPr>
      <w:r w:rsidRPr="008B2367">
        <w:rPr>
          <w:rFonts w:asciiTheme="majorBidi" w:hAnsiTheme="majorBidi" w:cstheme="majorBidi"/>
          <w:sz w:val="32"/>
          <w:szCs w:val="32"/>
        </w:rPr>
        <w:t>Flavors: sour cherry, leather, tobacco, earthy undertones.</w:t>
      </w:r>
    </w:p>
    <w:p w14:paraId="67763D21" w14:textId="77777777" w:rsidR="008B2367" w:rsidRPr="008B2367" w:rsidRDefault="008B2367" w:rsidP="008B2367">
      <w:pPr>
        <w:numPr>
          <w:ilvl w:val="0"/>
          <w:numId w:val="12"/>
        </w:numPr>
        <w:rPr>
          <w:rFonts w:asciiTheme="majorBidi" w:hAnsiTheme="majorBidi" w:cstheme="majorBidi"/>
          <w:sz w:val="32"/>
          <w:szCs w:val="32"/>
        </w:rPr>
      </w:pPr>
      <w:r w:rsidRPr="008B2367">
        <w:rPr>
          <w:rFonts w:asciiTheme="majorBidi" w:hAnsiTheme="majorBidi" w:cstheme="majorBidi"/>
          <w:sz w:val="32"/>
          <w:szCs w:val="32"/>
        </w:rPr>
        <w:t>Aging: At least 4 years before release, 5 for Riserva.</w:t>
      </w:r>
    </w:p>
    <w:p w14:paraId="3E1401CA" w14:textId="77777777" w:rsidR="008B2367" w:rsidRPr="008B2367" w:rsidRDefault="008B2367" w:rsidP="008B2367">
      <w:pPr>
        <w:numPr>
          <w:ilvl w:val="0"/>
          <w:numId w:val="12"/>
        </w:numPr>
        <w:rPr>
          <w:rFonts w:asciiTheme="majorBidi" w:hAnsiTheme="majorBidi" w:cstheme="majorBidi"/>
          <w:sz w:val="32"/>
          <w:szCs w:val="32"/>
        </w:rPr>
      </w:pPr>
      <w:r w:rsidRPr="008B2367">
        <w:rPr>
          <w:rFonts w:asciiTheme="majorBidi" w:hAnsiTheme="majorBidi" w:cstheme="majorBidi"/>
          <w:sz w:val="32"/>
          <w:szCs w:val="32"/>
        </w:rPr>
        <w:t xml:space="preserve">Try: </w:t>
      </w:r>
      <w:proofErr w:type="spellStart"/>
      <w:r w:rsidRPr="008B2367">
        <w:rPr>
          <w:rFonts w:asciiTheme="majorBidi" w:hAnsiTheme="majorBidi" w:cstheme="majorBidi"/>
          <w:sz w:val="32"/>
          <w:szCs w:val="32"/>
        </w:rPr>
        <w:t>Caparzo</w:t>
      </w:r>
      <w:proofErr w:type="spellEnd"/>
      <w:r w:rsidRPr="008B2367">
        <w:rPr>
          <w:rFonts w:asciiTheme="majorBidi" w:hAnsiTheme="majorBidi" w:cstheme="majorBidi"/>
          <w:sz w:val="32"/>
          <w:szCs w:val="32"/>
        </w:rPr>
        <w:t xml:space="preserve"> Brunello ($55) or splurge on Casanova di Neri ($120).</w:t>
      </w:r>
    </w:p>
    <w:p w14:paraId="20958451"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b/>
          <w:bCs/>
          <w:sz w:val="32"/>
          <w:szCs w:val="32"/>
        </w:rPr>
        <w:t>Vino Nobile di Montepulciano</w:t>
      </w:r>
    </w:p>
    <w:p w14:paraId="2301DA6A" w14:textId="77777777" w:rsidR="008B2367" w:rsidRPr="008B2367" w:rsidRDefault="008B2367" w:rsidP="008B2367">
      <w:pPr>
        <w:numPr>
          <w:ilvl w:val="0"/>
          <w:numId w:val="13"/>
        </w:numPr>
        <w:rPr>
          <w:rFonts w:asciiTheme="majorBidi" w:hAnsiTheme="majorBidi" w:cstheme="majorBidi"/>
          <w:sz w:val="32"/>
          <w:szCs w:val="32"/>
        </w:rPr>
      </w:pPr>
      <w:r w:rsidRPr="008B2367">
        <w:rPr>
          <w:rFonts w:asciiTheme="majorBidi" w:hAnsiTheme="majorBidi" w:cstheme="majorBidi"/>
          <w:sz w:val="32"/>
          <w:szCs w:val="32"/>
        </w:rPr>
        <w:t>Mainly Sangiovese (</w:t>
      </w:r>
      <w:proofErr w:type="spellStart"/>
      <w:r w:rsidRPr="008B2367">
        <w:rPr>
          <w:rFonts w:asciiTheme="majorBidi" w:hAnsiTheme="majorBidi" w:cstheme="majorBidi"/>
          <w:sz w:val="32"/>
          <w:szCs w:val="32"/>
        </w:rPr>
        <w:t>Prugnolo</w:t>
      </w:r>
      <w:proofErr w:type="spellEnd"/>
      <w:r w:rsidRPr="008B2367">
        <w:rPr>
          <w:rFonts w:asciiTheme="majorBidi" w:hAnsiTheme="majorBidi" w:cstheme="majorBidi"/>
          <w:sz w:val="32"/>
          <w:szCs w:val="32"/>
        </w:rPr>
        <w:t xml:space="preserve"> Gentile).</w:t>
      </w:r>
    </w:p>
    <w:p w14:paraId="1924D6D2" w14:textId="77777777" w:rsidR="008B2367" w:rsidRPr="008B2367" w:rsidRDefault="008B2367" w:rsidP="008B2367">
      <w:pPr>
        <w:numPr>
          <w:ilvl w:val="0"/>
          <w:numId w:val="13"/>
        </w:numPr>
        <w:rPr>
          <w:rFonts w:asciiTheme="majorBidi" w:hAnsiTheme="majorBidi" w:cstheme="majorBidi"/>
          <w:sz w:val="32"/>
          <w:szCs w:val="32"/>
        </w:rPr>
      </w:pPr>
      <w:r w:rsidRPr="008B2367">
        <w:rPr>
          <w:rFonts w:asciiTheme="majorBidi" w:hAnsiTheme="majorBidi" w:cstheme="majorBidi"/>
          <w:sz w:val="32"/>
          <w:szCs w:val="32"/>
        </w:rPr>
        <w:t>Flavors: red plum, violet, baking spices.</w:t>
      </w:r>
    </w:p>
    <w:p w14:paraId="3552069D" w14:textId="77777777" w:rsidR="008B2367" w:rsidRPr="008B2367" w:rsidRDefault="008B2367" w:rsidP="008B2367">
      <w:pPr>
        <w:numPr>
          <w:ilvl w:val="0"/>
          <w:numId w:val="13"/>
        </w:numPr>
        <w:rPr>
          <w:rFonts w:asciiTheme="majorBidi" w:hAnsiTheme="majorBidi" w:cstheme="majorBidi"/>
          <w:sz w:val="32"/>
          <w:szCs w:val="32"/>
        </w:rPr>
      </w:pPr>
      <w:r w:rsidRPr="008B2367">
        <w:rPr>
          <w:rFonts w:asciiTheme="majorBidi" w:hAnsiTheme="majorBidi" w:cstheme="majorBidi"/>
          <w:sz w:val="32"/>
          <w:szCs w:val="32"/>
        </w:rPr>
        <w:t xml:space="preserve">Try: </w:t>
      </w:r>
      <w:proofErr w:type="spellStart"/>
      <w:r w:rsidRPr="008B2367">
        <w:rPr>
          <w:rFonts w:asciiTheme="majorBidi" w:hAnsiTheme="majorBidi" w:cstheme="majorBidi"/>
          <w:sz w:val="32"/>
          <w:szCs w:val="32"/>
        </w:rPr>
        <w:t>Avignonesi</w:t>
      </w:r>
      <w:proofErr w:type="spellEnd"/>
      <w:r w:rsidRPr="008B2367">
        <w:rPr>
          <w:rFonts w:asciiTheme="majorBidi" w:hAnsiTheme="majorBidi" w:cstheme="majorBidi"/>
          <w:sz w:val="32"/>
          <w:szCs w:val="32"/>
        </w:rPr>
        <w:t xml:space="preserve"> Vino Nobile ($35) or Poliziano ($40).</w:t>
      </w:r>
    </w:p>
    <w:p w14:paraId="26D48416"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b/>
          <w:bCs/>
          <w:sz w:val="32"/>
          <w:szCs w:val="32"/>
        </w:rPr>
        <w:lastRenderedPageBreak/>
        <w:t>Super Tuscans</w:t>
      </w:r>
    </w:p>
    <w:p w14:paraId="41DC0BAC" w14:textId="77777777" w:rsidR="008B2367" w:rsidRPr="008B2367" w:rsidRDefault="008B2367" w:rsidP="008B2367">
      <w:pPr>
        <w:numPr>
          <w:ilvl w:val="0"/>
          <w:numId w:val="14"/>
        </w:numPr>
        <w:rPr>
          <w:rFonts w:asciiTheme="majorBidi" w:hAnsiTheme="majorBidi" w:cstheme="majorBidi"/>
          <w:sz w:val="32"/>
          <w:szCs w:val="32"/>
        </w:rPr>
      </w:pPr>
      <w:r w:rsidRPr="008B2367">
        <w:rPr>
          <w:rFonts w:asciiTheme="majorBidi" w:hAnsiTheme="majorBidi" w:cstheme="majorBidi"/>
          <w:sz w:val="32"/>
          <w:szCs w:val="32"/>
        </w:rPr>
        <w:t>Originally “outlaws,” blending Sangiovese with Cabernet or even skipping Sangiovese altogether.</w:t>
      </w:r>
    </w:p>
    <w:p w14:paraId="31B88A7F" w14:textId="77777777" w:rsidR="008B2367" w:rsidRPr="008B2367" w:rsidRDefault="008B2367" w:rsidP="008B2367">
      <w:pPr>
        <w:numPr>
          <w:ilvl w:val="0"/>
          <w:numId w:val="14"/>
        </w:numPr>
        <w:rPr>
          <w:rFonts w:asciiTheme="majorBidi" w:hAnsiTheme="majorBidi" w:cstheme="majorBidi"/>
          <w:sz w:val="32"/>
          <w:szCs w:val="32"/>
        </w:rPr>
      </w:pPr>
      <w:r w:rsidRPr="008B2367">
        <w:rPr>
          <w:rFonts w:asciiTheme="majorBidi" w:hAnsiTheme="majorBidi" w:cstheme="majorBidi"/>
          <w:sz w:val="32"/>
          <w:szCs w:val="32"/>
        </w:rPr>
        <w:t>Flavors: black cherry, vanilla, espresso.</w:t>
      </w:r>
    </w:p>
    <w:p w14:paraId="0FA5E8C8" w14:textId="77777777" w:rsidR="008B2367" w:rsidRPr="008B2367" w:rsidRDefault="008B2367" w:rsidP="008B2367">
      <w:pPr>
        <w:numPr>
          <w:ilvl w:val="0"/>
          <w:numId w:val="14"/>
        </w:numPr>
        <w:rPr>
          <w:rFonts w:asciiTheme="majorBidi" w:hAnsiTheme="majorBidi" w:cstheme="majorBidi"/>
          <w:sz w:val="32"/>
          <w:szCs w:val="32"/>
        </w:rPr>
      </w:pPr>
      <w:r w:rsidRPr="008B2367">
        <w:rPr>
          <w:rFonts w:asciiTheme="majorBidi" w:hAnsiTheme="majorBidi" w:cstheme="majorBidi"/>
          <w:sz w:val="32"/>
          <w:szCs w:val="32"/>
        </w:rPr>
        <w:t xml:space="preserve">Try: </w:t>
      </w:r>
      <w:proofErr w:type="spellStart"/>
      <w:r w:rsidRPr="008B2367">
        <w:rPr>
          <w:rFonts w:asciiTheme="majorBidi" w:hAnsiTheme="majorBidi" w:cstheme="majorBidi"/>
          <w:sz w:val="32"/>
          <w:szCs w:val="32"/>
        </w:rPr>
        <w:t>Tignanello</w:t>
      </w:r>
      <w:proofErr w:type="spellEnd"/>
      <w:r w:rsidRPr="008B2367">
        <w:rPr>
          <w:rFonts w:asciiTheme="majorBidi" w:hAnsiTheme="majorBidi" w:cstheme="majorBidi"/>
          <w:sz w:val="32"/>
          <w:szCs w:val="32"/>
        </w:rPr>
        <w:t xml:space="preserve"> ($120) for Sangiovese’s modern side, or Ornellaia ($250) for Bordeaux-style power.</w:t>
      </w:r>
    </w:p>
    <w:p w14:paraId="6ADFEE6F" w14:textId="77777777" w:rsidR="008B2367" w:rsidRPr="008B2367" w:rsidRDefault="008B2367" w:rsidP="008B2367">
      <w:pPr>
        <w:rPr>
          <w:rFonts w:asciiTheme="majorBidi" w:hAnsiTheme="majorBidi" w:cstheme="majorBidi"/>
          <w:sz w:val="32"/>
          <w:szCs w:val="32"/>
        </w:rPr>
      </w:pPr>
      <w:proofErr w:type="spellStart"/>
      <w:r w:rsidRPr="008B2367">
        <w:rPr>
          <w:rFonts w:asciiTheme="majorBidi" w:hAnsiTheme="majorBidi" w:cstheme="majorBidi"/>
          <w:b/>
          <w:bCs/>
          <w:sz w:val="32"/>
          <w:szCs w:val="32"/>
        </w:rPr>
        <w:t>Morellino</w:t>
      </w:r>
      <w:proofErr w:type="spellEnd"/>
      <w:r w:rsidRPr="008B2367">
        <w:rPr>
          <w:rFonts w:asciiTheme="majorBidi" w:hAnsiTheme="majorBidi" w:cstheme="majorBidi"/>
          <w:b/>
          <w:bCs/>
          <w:sz w:val="32"/>
          <w:szCs w:val="32"/>
        </w:rPr>
        <w:t xml:space="preserve"> di </w:t>
      </w:r>
      <w:proofErr w:type="spellStart"/>
      <w:r w:rsidRPr="008B2367">
        <w:rPr>
          <w:rFonts w:asciiTheme="majorBidi" w:hAnsiTheme="majorBidi" w:cstheme="majorBidi"/>
          <w:b/>
          <w:bCs/>
          <w:sz w:val="32"/>
          <w:szCs w:val="32"/>
        </w:rPr>
        <w:t>Scansano</w:t>
      </w:r>
      <w:proofErr w:type="spellEnd"/>
    </w:p>
    <w:p w14:paraId="2BCB17DB" w14:textId="77777777" w:rsidR="008B2367" w:rsidRPr="008B2367" w:rsidRDefault="008B2367" w:rsidP="008B2367">
      <w:pPr>
        <w:numPr>
          <w:ilvl w:val="0"/>
          <w:numId w:val="15"/>
        </w:numPr>
        <w:rPr>
          <w:rFonts w:asciiTheme="majorBidi" w:hAnsiTheme="majorBidi" w:cstheme="majorBidi"/>
          <w:sz w:val="32"/>
          <w:szCs w:val="32"/>
        </w:rPr>
      </w:pPr>
      <w:r w:rsidRPr="008B2367">
        <w:rPr>
          <w:rFonts w:asciiTheme="majorBidi" w:hAnsiTheme="majorBidi" w:cstheme="majorBidi"/>
          <w:sz w:val="32"/>
          <w:szCs w:val="32"/>
        </w:rPr>
        <w:t>Coastal Sangiovese, juicy and approachable.</w:t>
      </w:r>
    </w:p>
    <w:p w14:paraId="295EE608" w14:textId="77777777" w:rsidR="008B2367" w:rsidRPr="008B2367" w:rsidRDefault="008B2367" w:rsidP="008B2367">
      <w:pPr>
        <w:numPr>
          <w:ilvl w:val="0"/>
          <w:numId w:val="15"/>
        </w:numPr>
        <w:rPr>
          <w:rFonts w:asciiTheme="majorBidi" w:hAnsiTheme="majorBidi" w:cstheme="majorBidi"/>
          <w:sz w:val="32"/>
          <w:szCs w:val="32"/>
        </w:rPr>
      </w:pPr>
      <w:r w:rsidRPr="008B2367">
        <w:rPr>
          <w:rFonts w:asciiTheme="majorBidi" w:hAnsiTheme="majorBidi" w:cstheme="majorBidi"/>
          <w:sz w:val="32"/>
          <w:szCs w:val="32"/>
        </w:rPr>
        <w:t>Flavors: raspberry, herbs, smooth tannins.</w:t>
      </w:r>
    </w:p>
    <w:p w14:paraId="38AB8099" w14:textId="77777777" w:rsidR="008B2367" w:rsidRPr="008B2367" w:rsidRDefault="008B2367" w:rsidP="008B2367">
      <w:pPr>
        <w:numPr>
          <w:ilvl w:val="0"/>
          <w:numId w:val="15"/>
        </w:numPr>
        <w:rPr>
          <w:rFonts w:asciiTheme="majorBidi" w:hAnsiTheme="majorBidi" w:cstheme="majorBidi"/>
          <w:sz w:val="32"/>
          <w:szCs w:val="32"/>
        </w:rPr>
      </w:pPr>
      <w:r w:rsidRPr="008B2367">
        <w:rPr>
          <w:rFonts w:asciiTheme="majorBidi" w:hAnsiTheme="majorBidi" w:cstheme="majorBidi"/>
          <w:sz w:val="32"/>
          <w:szCs w:val="32"/>
        </w:rPr>
        <w:t xml:space="preserve">Try: </w:t>
      </w:r>
      <w:proofErr w:type="spellStart"/>
      <w:r w:rsidRPr="008B2367">
        <w:rPr>
          <w:rFonts w:asciiTheme="majorBidi" w:hAnsiTheme="majorBidi" w:cstheme="majorBidi"/>
          <w:sz w:val="32"/>
          <w:szCs w:val="32"/>
        </w:rPr>
        <w:t>Fattoria</w:t>
      </w:r>
      <w:proofErr w:type="spellEnd"/>
      <w:r w:rsidRPr="008B2367">
        <w:rPr>
          <w:rFonts w:asciiTheme="majorBidi" w:hAnsiTheme="majorBidi" w:cstheme="majorBidi"/>
          <w:sz w:val="32"/>
          <w:szCs w:val="32"/>
        </w:rPr>
        <w:t xml:space="preserve"> Le </w:t>
      </w:r>
      <w:proofErr w:type="spellStart"/>
      <w:r w:rsidRPr="008B2367">
        <w:rPr>
          <w:rFonts w:asciiTheme="majorBidi" w:hAnsiTheme="majorBidi" w:cstheme="majorBidi"/>
          <w:sz w:val="32"/>
          <w:szCs w:val="32"/>
        </w:rPr>
        <w:t>Pupille</w:t>
      </w:r>
      <w:proofErr w:type="spellEnd"/>
      <w:r w:rsidRPr="008B2367">
        <w:rPr>
          <w:rFonts w:asciiTheme="majorBidi" w:hAnsiTheme="majorBidi" w:cstheme="majorBidi"/>
          <w:sz w:val="32"/>
          <w:szCs w:val="32"/>
        </w:rPr>
        <w:t xml:space="preserve"> ($25).</w:t>
      </w:r>
    </w:p>
    <w:p w14:paraId="26713032"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pict w14:anchorId="41848776">
          <v:rect id="_x0000_i1124" style="width:0;height:1.5pt" o:hralign="center" o:hrstd="t" o:hr="t" fillcolor="#a0a0a0" stroked="f"/>
        </w:pict>
      </w:r>
    </w:p>
    <w:p w14:paraId="5F52B3FF" w14:textId="77777777" w:rsidR="008B2367" w:rsidRPr="008B2367" w:rsidRDefault="008B2367" w:rsidP="008B2367">
      <w:pPr>
        <w:rPr>
          <w:rFonts w:asciiTheme="majorBidi" w:hAnsiTheme="majorBidi" w:cstheme="majorBidi"/>
          <w:b/>
          <w:bCs/>
          <w:sz w:val="32"/>
          <w:szCs w:val="32"/>
        </w:rPr>
      </w:pPr>
      <w:r w:rsidRPr="008B2367">
        <w:rPr>
          <w:rFonts w:asciiTheme="majorBidi" w:hAnsiTheme="majorBidi" w:cstheme="majorBidi"/>
          <w:b/>
          <w:bCs/>
          <w:sz w:val="32"/>
          <w:szCs w:val="32"/>
        </w:rPr>
        <w:t>Food Pairing Adventures</w:t>
      </w:r>
    </w:p>
    <w:p w14:paraId="02D02292" w14:textId="77777777" w:rsidR="008B2367" w:rsidRPr="008B2367" w:rsidRDefault="008B2367" w:rsidP="008B2367">
      <w:pPr>
        <w:numPr>
          <w:ilvl w:val="0"/>
          <w:numId w:val="16"/>
        </w:numPr>
        <w:rPr>
          <w:rFonts w:asciiTheme="majorBidi" w:hAnsiTheme="majorBidi" w:cstheme="majorBidi"/>
          <w:sz w:val="32"/>
          <w:szCs w:val="32"/>
        </w:rPr>
      </w:pPr>
      <w:r w:rsidRPr="008B2367">
        <w:rPr>
          <w:rFonts w:asciiTheme="majorBidi" w:hAnsiTheme="majorBidi" w:cstheme="majorBidi"/>
          <w:b/>
          <w:bCs/>
          <w:sz w:val="32"/>
          <w:szCs w:val="32"/>
        </w:rPr>
        <w:t>Brunello</w:t>
      </w:r>
      <w:r w:rsidRPr="008B2367">
        <w:rPr>
          <w:rFonts w:asciiTheme="majorBidi" w:hAnsiTheme="majorBidi" w:cstheme="majorBidi"/>
          <w:sz w:val="32"/>
          <w:szCs w:val="32"/>
        </w:rPr>
        <w:t>: Wild boar pappardelle, aged Pecorino.</w:t>
      </w:r>
    </w:p>
    <w:p w14:paraId="05CAE1DB" w14:textId="77777777" w:rsidR="008B2367" w:rsidRPr="008B2367" w:rsidRDefault="008B2367" w:rsidP="008B2367">
      <w:pPr>
        <w:numPr>
          <w:ilvl w:val="0"/>
          <w:numId w:val="16"/>
        </w:numPr>
        <w:rPr>
          <w:rFonts w:asciiTheme="majorBidi" w:hAnsiTheme="majorBidi" w:cstheme="majorBidi"/>
          <w:sz w:val="32"/>
          <w:szCs w:val="32"/>
        </w:rPr>
      </w:pPr>
      <w:r w:rsidRPr="008B2367">
        <w:rPr>
          <w:rFonts w:asciiTheme="majorBidi" w:hAnsiTheme="majorBidi" w:cstheme="majorBidi"/>
          <w:b/>
          <w:bCs/>
          <w:sz w:val="32"/>
          <w:szCs w:val="32"/>
        </w:rPr>
        <w:t>Vino Nobile</w:t>
      </w:r>
      <w:r w:rsidRPr="008B2367">
        <w:rPr>
          <w:rFonts w:asciiTheme="majorBidi" w:hAnsiTheme="majorBidi" w:cstheme="majorBidi"/>
          <w:sz w:val="32"/>
          <w:szCs w:val="32"/>
        </w:rPr>
        <w:t>: Mushroom risotto, grilled lamb.</w:t>
      </w:r>
    </w:p>
    <w:p w14:paraId="5347457C" w14:textId="77777777" w:rsidR="008B2367" w:rsidRPr="008B2367" w:rsidRDefault="008B2367" w:rsidP="008B2367">
      <w:pPr>
        <w:numPr>
          <w:ilvl w:val="0"/>
          <w:numId w:val="16"/>
        </w:numPr>
        <w:rPr>
          <w:rFonts w:asciiTheme="majorBidi" w:hAnsiTheme="majorBidi" w:cstheme="majorBidi"/>
          <w:sz w:val="32"/>
          <w:szCs w:val="32"/>
        </w:rPr>
      </w:pPr>
      <w:r w:rsidRPr="008B2367">
        <w:rPr>
          <w:rFonts w:asciiTheme="majorBidi" w:hAnsiTheme="majorBidi" w:cstheme="majorBidi"/>
          <w:b/>
          <w:bCs/>
          <w:sz w:val="32"/>
          <w:szCs w:val="32"/>
        </w:rPr>
        <w:t>Super Tuscans</w:t>
      </w:r>
      <w:r w:rsidRPr="008B2367">
        <w:rPr>
          <w:rFonts w:asciiTheme="majorBidi" w:hAnsiTheme="majorBidi" w:cstheme="majorBidi"/>
          <w:sz w:val="32"/>
          <w:szCs w:val="32"/>
        </w:rPr>
        <w:t xml:space="preserve">: Bistecca </w:t>
      </w:r>
      <w:proofErr w:type="spellStart"/>
      <w:r w:rsidRPr="008B2367">
        <w:rPr>
          <w:rFonts w:asciiTheme="majorBidi" w:hAnsiTheme="majorBidi" w:cstheme="majorBidi"/>
          <w:sz w:val="32"/>
          <w:szCs w:val="32"/>
        </w:rPr>
        <w:t>alla</w:t>
      </w:r>
      <w:proofErr w:type="spellEnd"/>
      <w:r w:rsidRPr="008B2367">
        <w:rPr>
          <w:rFonts w:asciiTheme="majorBidi" w:hAnsiTheme="majorBidi" w:cstheme="majorBidi"/>
          <w:sz w:val="32"/>
          <w:szCs w:val="32"/>
        </w:rPr>
        <w:t xml:space="preserve"> Fiorentina.</w:t>
      </w:r>
    </w:p>
    <w:p w14:paraId="704175FC" w14:textId="77777777" w:rsidR="008B2367" w:rsidRPr="008B2367" w:rsidRDefault="008B2367" w:rsidP="008B2367">
      <w:pPr>
        <w:numPr>
          <w:ilvl w:val="0"/>
          <w:numId w:val="16"/>
        </w:numPr>
        <w:rPr>
          <w:rFonts w:asciiTheme="majorBidi" w:hAnsiTheme="majorBidi" w:cstheme="majorBidi"/>
          <w:sz w:val="32"/>
          <w:szCs w:val="32"/>
        </w:rPr>
      </w:pPr>
      <w:proofErr w:type="spellStart"/>
      <w:r w:rsidRPr="008B2367">
        <w:rPr>
          <w:rFonts w:asciiTheme="majorBidi" w:hAnsiTheme="majorBidi" w:cstheme="majorBidi"/>
          <w:b/>
          <w:bCs/>
          <w:sz w:val="32"/>
          <w:szCs w:val="32"/>
        </w:rPr>
        <w:t>Morellino</w:t>
      </w:r>
      <w:proofErr w:type="spellEnd"/>
      <w:r w:rsidRPr="008B2367">
        <w:rPr>
          <w:rFonts w:asciiTheme="majorBidi" w:hAnsiTheme="majorBidi" w:cstheme="majorBidi"/>
          <w:sz w:val="32"/>
          <w:szCs w:val="32"/>
        </w:rPr>
        <w:t>: Pizza Margherita, tomato-based pasta.</w:t>
      </w:r>
    </w:p>
    <w:p w14:paraId="1A582E33"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t>Pro tip: Young Tuscan reds need a good 1–2 hours of decanting. Older bottles need less air—let the wine’s maturity do the talking.</w:t>
      </w:r>
    </w:p>
    <w:p w14:paraId="43F11280"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pict w14:anchorId="144D92CF">
          <v:rect id="_x0000_i1125" style="width:0;height:1.5pt" o:hralign="center" o:hrstd="t" o:hr="t" fillcolor="#a0a0a0" stroked="f"/>
        </w:pict>
      </w:r>
    </w:p>
    <w:p w14:paraId="125F8647" w14:textId="77777777" w:rsidR="008B2367" w:rsidRPr="008B2367" w:rsidRDefault="008B2367" w:rsidP="008B2367">
      <w:pPr>
        <w:rPr>
          <w:rFonts w:asciiTheme="majorBidi" w:hAnsiTheme="majorBidi" w:cstheme="majorBidi"/>
          <w:b/>
          <w:bCs/>
          <w:sz w:val="32"/>
          <w:szCs w:val="32"/>
        </w:rPr>
      </w:pPr>
      <w:r w:rsidRPr="008B2367">
        <w:rPr>
          <w:rFonts w:asciiTheme="majorBidi" w:hAnsiTheme="majorBidi" w:cstheme="majorBidi"/>
          <w:b/>
          <w:bCs/>
          <w:sz w:val="32"/>
          <w:szCs w:val="32"/>
        </w:rPr>
        <w:t>Common Misconceptions</w:t>
      </w:r>
    </w:p>
    <w:p w14:paraId="75AF1A19" w14:textId="77777777" w:rsidR="008B2367" w:rsidRPr="008B2367" w:rsidRDefault="008B2367" w:rsidP="008B2367">
      <w:pPr>
        <w:numPr>
          <w:ilvl w:val="0"/>
          <w:numId w:val="17"/>
        </w:numPr>
        <w:rPr>
          <w:rFonts w:asciiTheme="majorBidi" w:hAnsiTheme="majorBidi" w:cstheme="majorBidi"/>
          <w:sz w:val="32"/>
          <w:szCs w:val="32"/>
        </w:rPr>
      </w:pPr>
      <w:r w:rsidRPr="008B2367">
        <w:rPr>
          <w:rFonts w:asciiTheme="majorBidi" w:hAnsiTheme="majorBidi" w:cstheme="majorBidi"/>
          <w:i/>
          <w:iCs/>
          <w:sz w:val="32"/>
          <w:szCs w:val="32"/>
        </w:rPr>
        <w:t>“All Chianti is cheap and simple.”</w:t>
      </w:r>
      <w:r w:rsidRPr="008B2367">
        <w:rPr>
          <w:rFonts w:asciiTheme="majorBidi" w:hAnsiTheme="majorBidi" w:cstheme="majorBidi"/>
          <w:sz w:val="32"/>
          <w:szCs w:val="32"/>
        </w:rPr>
        <w:t xml:space="preserve"> Wrong. Modern Chianti Classico Riservas can be superb.</w:t>
      </w:r>
    </w:p>
    <w:p w14:paraId="598915C9" w14:textId="77777777" w:rsidR="008B2367" w:rsidRPr="008B2367" w:rsidRDefault="008B2367" w:rsidP="008B2367">
      <w:pPr>
        <w:numPr>
          <w:ilvl w:val="0"/>
          <w:numId w:val="17"/>
        </w:numPr>
        <w:rPr>
          <w:rFonts w:asciiTheme="majorBidi" w:hAnsiTheme="majorBidi" w:cstheme="majorBidi"/>
          <w:sz w:val="32"/>
          <w:szCs w:val="32"/>
        </w:rPr>
      </w:pPr>
      <w:r w:rsidRPr="008B2367">
        <w:rPr>
          <w:rFonts w:asciiTheme="majorBidi" w:hAnsiTheme="majorBidi" w:cstheme="majorBidi"/>
          <w:i/>
          <w:iCs/>
          <w:sz w:val="32"/>
          <w:szCs w:val="32"/>
        </w:rPr>
        <w:lastRenderedPageBreak/>
        <w:t>“Super Tuscans are better than traditional wines.”</w:t>
      </w:r>
      <w:r w:rsidRPr="008B2367">
        <w:rPr>
          <w:rFonts w:asciiTheme="majorBidi" w:hAnsiTheme="majorBidi" w:cstheme="majorBidi"/>
          <w:sz w:val="32"/>
          <w:szCs w:val="32"/>
        </w:rPr>
        <w:t xml:space="preserve"> They’re different, not better—both styles shine.</w:t>
      </w:r>
    </w:p>
    <w:p w14:paraId="7B159EA7" w14:textId="77777777" w:rsidR="008B2367" w:rsidRPr="008B2367" w:rsidRDefault="008B2367" w:rsidP="008B2367">
      <w:pPr>
        <w:numPr>
          <w:ilvl w:val="0"/>
          <w:numId w:val="17"/>
        </w:numPr>
        <w:rPr>
          <w:rFonts w:asciiTheme="majorBidi" w:hAnsiTheme="majorBidi" w:cstheme="majorBidi"/>
          <w:sz w:val="32"/>
          <w:szCs w:val="32"/>
        </w:rPr>
      </w:pPr>
      <w:r w:rsidRPr="008B2367">
        <w:rPr>
          <w:rFonts w:asciiTheme="majorBidi" w:hAnsiTheme="majorBidi" w:cstheme="majorBidi"/>
          <w:i/>
          <w:iCs/>
          <w:sz w:val="32"/>
          <w:szCs w:val="32"/>
        </w:rPr>
        <w:t>“Tuscan whites aren’t worth drinking.”</w:t>
      </w:r>
      <w:r w:rsidRPr="008B2367">
        <w:rPr>
          <w:rFonts w:asciiTheme="majorBidi" w:hAnsiTheme="majorBidi" w:cstheme="majorBidi"/>
          <w:sz w:val="32"/>
          <w:szCs w:val="32"/>
        </w:rPr>
        <w:t xml:space="preserve"> </w:t>
      </w:r>
      <w:proofErr w:type="spellStart"/>
      <w:r w:rsidRPr="008B2367">
        <w:rPr>
          <w:rFonts w:asciiTheme="majorBidi" w:hAnsiTheme="majorBidi" w:cstheme="majorBidi"/>
          <w:sz w:val="32"/>
          <w:szCs w:val="32"/>
        </w:rPr>
        <w:t>Vernaccia</w:t>
      </w:r>
      <w:proofErr w:type="spellEnd"/>
      <w:r w:rsidRPr="008B2367">
        <w:rPr>
          <w:rFonts w:asciiTheme="majorBidi" w:hAnsiTheme="majorBidi" w:cstheme="majorBidi"/>
          <w:sz w:val="32"/>
          <w:szCs w:val="32"/>
        </w:rPr>
        <w:t xml:space="preserve"> di San Gimignano proves otherwise.</w:t>
      </w:r>
    </w:p>
    <w:p w14:paraId="07745652"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pict w14:anchorId="7F05D9F9">
          <v:rect id="_x0000_i1126" style="width:0;height:1.5pt" o:hralign="center" o:hrstd="t" o:hr="t" fillcolor="#a0a0a0" stroked="f"/>
        </w:pict>
      </w:r>
    </w:p>
    <w:p w14:paraId="15203FC3" w14:textId="77777777" w:rsidR="008B2367" w:rsidRPr="008B2367" w:rsidRDefault="008B2367" w:rsidP="008B2367">
      <w:pPr>
        <w:rPr>
          <w:rFonts w:asciiTheme="majorBidi" w:hAnsiTheme="majorBidi" w:cstheme="majorBidi"/>
          <w:b/>
          <w:bCs/>
          <w:sz w:val="32"/>
          <w:szCs w:val="32"/>
        </w:rPr>
      </w:pPr>
      <w:r w:rsidRPr="008B2367">
        <w:rPr>
          <w:rFonts w:asciiTheme="majorBidi" w:hAnsiTheme="majorBidi" w:cstheme="majorBidi"/>
          <w:b/>
          <w:bCs/>
          <w:sz w:val="32"/>
          <w:szCs w:val="32"/>
        </w:rPr>
        <w:t>Quick Cheat Sheet</w:t>
      </w:r>
    </w:p>
    <w:p w14:paraId="113AE99E" w14:textId="77777777" w:rsidR="008B2367" w:rsidRPr="008B2367" w:rsidRDefault="008B2367" w:rsidP="008B2367">
      <w:pPr>
        <w:numPr>
          <w:ilvl w:val="0"/>
          <w:numId w:val="18"/>
        </w:numPr>
        <w:rPr>
          <w:rFonts w:asciiTheme="majorBidi" w:hAnsiTheme="majorBidi" w:cstheme="majorBidi"/>
          <w:sz w:val="32"/>
          <w:szCs w:val="32"/>
        </w:rPr>
      </w:pPr>
      <w:r w:rsidRPr="008B2367">
        <w:rPr>
          <w:rFonts w:asciiTheme="majorBidi" w:hAnsiTheme="majorBidi" w:cstheme="majorBidi"/>
          <w:b/>
          <w:bCs/>
          <w:sz w:val="32"/>
          <w:szCs w:val="32"/>
        </w:rPr>
        <w:t>Brunello</w:t>
      </w:r>
      <w:r w:rsidRPr="008B2367">
        <w:rPr>
          <w:rFonts w:asciiTheme="majorBidi" w:hAnsiTheme="majorBidi" w:cstheme="majorBidi"/>
          <w:sz w:val="32"/>
          <w:szCs w:val="32"/>
        </w:rPr>
        <w:t xml:space="preserve"> = Powerful, age-worthy.</w:t>
      </w:r>
    </w:p>
    <w:p w14:paraId="1C211AB5" w14:textId="77777777" w:rsidR="008B2367" w:rsidRPr="008B2367" w:rsidRDefault="008B2367" w:rsidP="008B2367">
      <w:pPr>
        <w:numPr>
          <w:ilvl w:val="0"/>
          <w:numId w:val="18"/>
        </w:numPr>
        <w:rPr>
          <w:rFonts w:asciiTheme="majorBidi" w:hAnsiTheme="majorBidi" w:cstheme="majorBidi"/>
          <w:sz w:val="32"/>
          <w:szCs w:val="32"/>
        </w:rPr>
      </w:pPr>
      <w:r w:rsidRPr="008B2367">
        <w:rPr>
          <w:rFonts w:asciiTheme="majorBidi" w:hAnsiTheme="majorBidi" w:cstheme="majorBidi"/>
          <w:b/>
          <w:bCs/>
          <w:sz w:val="32"/>
          <w:szCs w:val="32"/>
        </w:rPr>
        <w:t>Vino Nobile</w:t>
      </w:r>
      <w:r w:rsidRPr="008B2367">
        <w:rPr>
          <w:rFonts w:asciiTheme="majorBidi" w:hAnsiTheme="majorBidi" w:cstheme="majorBidi"/>
          <w:sz w:val="32"/>
          <w:szCs w:val="32"/>
        </w:rPr>
        <w:t xml:space="preserve"> = Elegant, food-friendly.</w:t>
      </w:r>
    </w:p>
    <w:p w14:paraId="3D0A5018" w14:textId="77777777" w:rsidR="008B2367" w:rsidRPr="008B2367" w:rsidRDefault="008B2367" w:rsidP="008B2367">
      <w:pPr>
        <w:numPr>
          <w:ilvl w:val="0"/>
          <w:numId w:val="18"/>
        </w:numPr>
        <w:rPr>
          <w:rFonts w:asciiTheme="majorBidi" w:hAnsiTheme="majorBidi" w:cstheme="majorBidi"/>
          <w:sz w:val="32"/>
          <w:szCs w:val="32"/>
        </w:rPr>
      </w:pPr>
      <w:r w:rsidRPr="008B2367">
        <w:rPr>
          <w:rFonts w:asciiTheme="majorBidi" w:hAnsiTheme="majorBidi" w:cstheme="majorBidi"/>
          <w:b/>
          <w:bCs/>
          <w:sz w:val="32"/>
          <w:szCs w:val="32"/>
        </w:rPr>
        <w:t>Super Tuscans</w:t>
      </w:r>
      <w:r w:rsidRPr="008B2367">
        <w:rPr>
          <w:rFonts w:asciiTheme="majorBidi" w:hAnsiTheme="majorBidi" w:cstheme="majorBidi"/>
          <w:sz w:val="32"/>
          <w:szCs w:val="32"/>
        </w:rPr>
        <w:t xml:space="preserve"> = International flair with Italian soul.</w:t>
      </w:r>
    </w:p>
    <w:p w14:paraId="4FAF875A" w14:textId="77777777" w:rsidR="008B2367" w:rsidRPr="008B2367" w:rsidRDefault="008B2367" w:rsidP="008B2367">
      <w:pPr>
        <w:numPr>
          <w:ilvl w:val="0"/>
          <w:numId w:val="18"/>
        </w:numPr>
        <w:rPr>
          <w:rFonts w:asciiTheme="majorBidi" w:hAnsiTheme="majorBidi" w:cstheme="majorBidi"/>
          <w:sz w:val="32"/>
          <w:szCs w:val="32"/>
        </w:rPr>
      </w:pPr>
      <w:proofErr w:type="spellStart"/>
      <w:r w:rsidRPr="008B2367">
        <w:rPr>
          <w:rFonts w:asciiTheme="majorBidi" w:hAnsiTheme="majorBidi" w:cstheme="majorBidi"/>
          <w:b/>
          <w:bCs/>
          <w:sz w:val="32"/>
          <w:szCs w:val="32"/>
        </w:rPr>
        <w:t>Morellino</w:t>
      </w:r>
      <w:proofErr w:type="spellEnd"/>
      <w:r w:rsidRPr="008B2367">
        <w:rPr>
          <w:rFonts w:asciiTheme="majorBidi" w:hAnsiTheme="majorBidi" w:cstheme="majorBidi"/>
          <w:sz w:val="32"/>
          <w:szCs w:val="32"/>
        </w:rPr>
        <w:t xml:space="preserve"> = Juicy, great value.</w:t>
      </w:r>
    </w:p>
    <w:p w14:paraId="1BE87159" w14:textId="77777777" w:rsidR="008B2367" w:rsidRPr="008B2367" w:rsidRDefault="008B2367" w:rsidP="008B2367">
      <w:pPr>
        <w:numPr>
          <w:ilvl w:val="0"/>
          <w:numId w:val="18"/>
        </w:numPr>
        <w:rPr>
          <w:rFonts w:asciiTheme="majorBidi" w:hAnsiTheme="majorBidi" w:cstheme="majorBidi"/>
          <w:sz w:val="32"/>
          <w:szCs w:val="32"/>
        </w:rPr>
      </w:pPr>
      <w:r w:rsidRPr="008B2367">
        <w:rPr>
          <w:rFonts w:asciiTheme="majorBidi" w:hAnsiTheme="majorBidi" w:cstheme="majorBidi"/>
          <w:b/>
          <w:bCs/>
          <w:sz w:val="32"/>
          <w:szCs w:val="32"/>
        </w:rPr>
        <w:t>Memory Trick</w:t>
      </w:r>
      <w:r w:rsidRPr="008B2367">
        <w:rPr>
          <w:rFonts w:asciiTheme="majorBidi" w:hAnsiTheme="majorBidi" w:cstheme="majorBidi"/>
          <w:sz w:val="32"/>
          <w:szCs w:val="32"/>
        </w:rPr>
        <w:t>: Tuscan reds are Sangiovese in many moods.</w:t>
      </w:r>
    </w:p>
    <w:p w14:paraId="3F511B27"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pict w14:anchorId="1E88304D">
          <v:rect id="_x0000_i1127" style="width:0;height:1.5pt" o:hralign="center" o:hrstd="t" o:hr="t" fillcolor="#a0a0a0" stroked="f"/>
        </w:pict>
      </w:r>
    </w:p>
    <w:p w14:paraId="258B8D5F" w14:textId="77777777" w:rsidR="008B2367" w:rsidRPr="008B2367" w:rsidRDefault="008B2367" w:rsidP="008B2367">
      <w:pPr>
        <w:rPr>
          <w:rFonts w:asciiTheme="majorBidi" w:hAnsiTheme="majorBidi" w:cstheme="majorBidi"/>
          <w:b/>
          <w:bCs/>
          <w:sz w:val="32"/>
          <w:szCs w:val="32"/>
        </w:rPr>
      </w:pPr>
      <w:r w:rsidRPr="008B2367">
        <w:rPr>
          <w:rFonts w:asciiTheme="majorBidi" w:hAnsiTheme="majorBidi" w:cstheme="majorBidi"/>
          <w:b/>
          <w:bCs/>
          <w:sz w:val="32"/>
          <w:szCs w:val="32"/>
        </w:rPr>
        <w:t>For the Enthusiast</w:t>
      </w:r>
    </w:p>
    <w:p w14:paraId="75BB460F" w14:textId="77777777" w:rsidR="008B2367" w:rsidRPr="008B2367" w:rsidRDefault="008B2367" w:rsidP="008B2367">
      <w:pPr>
        <w:numPr>
          <w:ilvl w:val="0"/>
          <w:numId w:val="19"/>
        </w:numPr>
        <w:rPr>
          <w:rFonts w:asciiTheme="majorBidi" w:hAnsiTheme="majorBidi" w:cstheme="majorBidi"/>
          <w:sz w:val="32"/>
          <w:szCs w:val="32"/>
        </w:rPr>
      </w:pPr>
      <w:r w:rsidRPr="008B2367">
        <w:rPr>
          <w:rFonts w:asciiTheme="majorBidi" w:hAnsiTheme="majorBidi" w:cstheme="majorBidi"/>
          <w:b/>
          <w:bCs/>
          <w:sz w:val="32"/>
          <w:szCs w:val="32"/>
        </w:rPr>
        <w:t>Brunello’s Name</w:t>
      </w:r>
      <w:r w:rsidRPr="008B2367">
        <w:rPr>
          <w:rFonts w:asciiTheme="majorBidi" w:hAnsiTheme="majorBidi" w:cstheme="majorBidi"/>
          <w:sz w:val="32"/>
          <w:szCs w:val="32"/>
        </w:rPr>
        <w:t>: Comes from “</w:t>
      </w:r>
      <w:proofErr w:type="spellStart"/>
      <w:r w:rsidRPr="008B2367">
        <w:rPr>
          <w:rFonts w:asciiTheme="majorBidi" w:hAnsiTheme="majorBidi" w:cstheme="majorBidi"/>
          <w:sz w:val="32"/>
          <w:szCs w:val="32"/>
        </w:rPr>
        <w:t>brunetto</w:t>
      </w:r>
      <w:proofErr w:type="spellEnd"/>
      <w:r w:rsidRPr="008B2367">
        <w:rPr>
          <w:rFonts w:asciiTheme="majorBidi" w:hAnsiTheme="majorBidi" w:cstheme="majorBidi"/>
          <w:sz w:val="32"/>
          <w:szCs w:val="32"/>
        </w:rPr>
        <w:t>,” meaning “little dark one.”</w:t>
      </w:r>
    </w:p>
    <w:p w14:paraId="2C7B9168" w14:textId="77777777" w:rsidR="008B2367" w:rsidRPr="008B2367" w:rsidRDefault="008B2367" w:rsidP="008B2367">
      <w:pPr>
        <w:numPr>
          <w:ilvl w:val="0"/>
          <w:numId w:val="19"/>
        </w:numPr>
        <w:rPr>
          <w:rFonts w:asciiTheme="majorBidi" w:hAnsiTheme="majorBidi" w:cstheme="majorBidi"/>
          <w:sz w:val="32"/>
          <w:szCs w:val="32"/>
        </w:rPr>
      </w:pPr>
      <w:r w:rsidRPr="008B2367">
        <w:rPr>
          <w:rFonts w:asciiTheme="majorBidi" w:hAnsiTheme="majorBidi" w:cstheme="majorBidi"/>
          <w:b/>
          <w:bCs/>
          <w:sz w:val="32"/>
          <w:szCs w:val="32"/>
        </w:rPr>
        <w:t>Clone Wars</w:t>
      </w:r>
      <w:r w:rsidRPr="008B2367">
        <w:rPr>
          <w:rFonts w:asciiTheme="majorBidi" w:hAnsiTheme="majorBidi" w:cstheme="majorBidi"/>
          <w:sz w:val="32"/>
          <w:szCs w:val="32"/>
        </w:rPr>
        <w:t>: Tuscany has more than 70 recognized Sangiovese clones.</w:t>
      </w:r>
    </w:p>
    <w:p w14:paraId="1B860240" w14:textId="77777777" w:rsidR="008B2367" w:rsidRPr="008B2367" w:rsidRDefault="008B2367" w:rsidP="008B2367">
      <w:pPr>
        <w:numPr>
          <w:ilvl w:val="0"/>
          <w:numId w:val="19"/>
        </w:numPr>
        <w:rPr>
          <w:rFonts w:asciiTheme="majorBidi" w:hAnsiTheme="majorBidi" w:cstheme="majorBidi"/>
          <w:sz w:val="32"/>
          <w:szCs w:val="32"/>
        </w:rPr>
      </w:pPr>
      <w:r w:rsidRPr="008B2367">
        <w:rPr>
          <w:rFonts w:asciiTheme="majorBidi" w:hAnsiTheme="majorBidi" w:cstheme="majorBidi"/>
          <w:b/>
          <w:bCs/>
          <w:sz w:val="32"/>
          <w:szCs w:val="32"/>
        </w:rPr>
        <w:t>The Sassicaia Effect</w:t>
      </w:r>
      <w:r w:rsidRPr="008B2367">
        <w:rPr>
          <w:rFonts w:asciiTheme="majorBidi" w:hAnsiTheme="majorBidi" w:cstheme="majorBidi"/>
          <w:sz w:val="32"/>
          <w:szCs w:val="32"/>
        </w:rPr>
        <w:t>: The first Super Tuscan, made in 1948, was dismissed as table wine before becoming an icon.</w:t>
      </w:r>
    </w:p>
    <w:p w14:paraId="7F10FEF4"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t>Try this: Pour a traditional Brunello alongside a Super Tuscan. Watch how Cabernet changes Sangiovese’s tone—from earthy classicism to polished power.</w:t>
      </w:r>
    </w:p>
    <w:p w14:paraId="4A11CF33"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pict w14:anchorId="69B1C3C6">
          <v:rect id="_x0000_i1128" style="width:0;height:1.5pt" o:hralign="center" o:hrstd="t" o:hr="t" fillcolor="#a0a0a0" stroked="f"/>
        </w:pict>
      </w:r>
    </w:p>
    <w:p w14:paraId="2846BB69" w14:textId="77777777" w:rsidR="008B2367" w:rsidRPr="008B2367" w:rsidRDefault="008B2367" w:rsidP="008B2367">
      <w:pPr>
        <w:rPr>
          <w:rFonts w:asciiTheme="majorBidi" w:hAnsiTheme="majorBidi" w:cstheme="majorBidi"/>
          <w:b/>
          <w:bCs/>
          <w:sz w:val="32"/>
          <w:szCs w:val="32"/>
        </w:rPr>
      </w:pPr>
      <w:r w:rsidRPr="008B2367">
        <w:rPr>
          <w:rFonts w:asciiTheme="majorBidi" w:hAnsiTheme="majorBidi" w:cstheme="majorBidi"/>
          <w:b/>
          <w:bCs/>
          <w:sz w:val="32"/>
          <w:szCs w:val="32"/>
        </w:rPr>
        <w:t>On the Next Sip</w:t>
      </w:r>
    </w:p>
    <w:p w14:paraId="3C90637E"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lastRenderedPageBreak/>
        <w:t>We’re heading north to Episode 40: Napa Valley—America’s wine mecca, where Cabernet Sauvignon takes center stage.</w:t>
      </w:r>
    </w:p>
    <w:p w14:paraId="0A45A308" w14:textId="77777777" w:rsidR="008B2367"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t>Until then, remember: Tuscany is far more than Chianti—it’s a masterclass in Sangiovese’s versatility.</w:t>
      </w:r>
    </w:p>
    <w:p w14:paraId="7B0D774A" w14:textId="163446E7" w:rsidR="00FB5B6C" w:rsidRPr="008B2367" w:rsidRDefault="008B2367" w:rsidP="008B2367">
      <w:pPr>
        <w:rPr>
          <w:rFonts w:asciiTheme="majorBidi" w:hAnsiTheme="majorBidi" w:cstheme="majorBidi"/>
          <w:sz w:val="32"/>
          <w:szCs w:val="32"/>
        </w:rPr>
      </w:pPr>
      <w:r w:rsidRPr="008B2367">
        <w:rPr>
          <w:rFonts w:asciiTheme="majorBidi" w:hAnsiTheme="majorBidi" w:cstheme="majorBidi"/>
          <w:sz w:val="32"/>
          <w:szCs w:val="32"/>
        </w:rPr>
        <w:t>Salute!</w:t>
      </w:r>
    </w:p>
    <w:sectPr w:rsidR="00FB5B6C" w:rsidRPr="008B2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4A7"/>
    <w:multiLevelType w:val="multilevel"/>
    <w:tmpl w:val="5CE0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53CFF"/>
    <w:multiLevelType w:val="multilevel"/>
    <w:tmpl w:val="764CA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44318"/>
    <w:multiLevelType w:val="multilevel"/>
    <w:tmpl w:val="3F841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54D92"/>
    <w:multiLevelType w:val="multilevel"/>
    <w:tmpl w:val="388E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96C0F"/>
    <w:multiLevelType w:val="multilevel"/>
    <w:tmpl w:val="B426C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EE6BF4"/>
    <w:multiLevelType w:val="multilevel"/>
    <w:tmpl w:val="6A02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D6DA9"/>
    <w:multiLevelType w:val="multilevel"/>
    <w:tmpl w:val="7FCC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20246"/>
    <w:multiLevelType w:val="multilevel"/>
    <w:tmpl w:val="C5AE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8628E0"/>
    <w:multiLevelType w:val="multilevel"/>
    <w:tmpl w:val="B6768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B5F81"/>
    <w:multiLevelType w:val="multilevel"/>
    <w:tmpl w:val="2862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664995"/>
    <w:multiLevelType w:val="multilevel"/>
    <w:tmpl w:val="48EC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FD55A3"/>
    <w:multiLevelType w:val="multilevel"/>
    <w:tmpl w:val="120E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144427"/>
    <w:multiLevelType w:val="hybridMultilevel"/>
    <w:tmpl w:val="8A045DDE"/>
    <w:lvl w:ilvl="0" w:tplc="D1C29E3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F463F5"/>
    <w:multiLevelType w:val="multilevel"/>
    <w:tmpl w:val="03EE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027E0F"/>
    <w:multiLevelType w:val="multilevel"/>
    <w:tmpl w:val="CBEA7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140949"/>
    <w:multiLevelType w:val="multilevel"/>
    <w:tmpl w:val="B63C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34007A"/>
    <w:multiLevelType w:val="multilevel"/>
    <w:tmpl w:val="0816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EE77AE"/>
    <w:multiLevelType w:val="multilevel"/>
    <w:tmpl w:val="5108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3E35E6"/>
    <w:multiLevelType w:val="multilevel"/>
    <w:tmpl w:val="DAA0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991350">
    <w:abstractNumId w:val="12"/>
  </w:num>
  <w:num w:numId="2" w16cid:durableId="1143233063">
    <w:abstractNumId w:val="11"/>
  </w:num>
  <w:num w:numId="3" w16cid:durableId="1602563467">
    <w:abstractNumId w:val="8"/>
  </w:num>
  <w:num w:numId="4" w16cid:durableId="2095855776">
    <w:abstractNumId w:val="14"/>
  </w:num>
  <w:num w:numId="5" w16cid:durableId="1393382869">
    <w:abstractNumId w:val="2"/>
  </w:num>
  <w:num w:numId="6" w16cid:durableId="904528797">
    <w:abstractNumId w:val="1"/>
  </w:num>
  <w:num w:numId="7" w16cid:durableId="1878465431">
    <w:abstractNumId w:val="10"/>
  </w:num>
  <w:num w:numId="8" w16cid:durableId="1454250540">
    <w:abstractNumId w:val="4"/>
  </w:num>
  <w:num w:numId="9" w16cid:durableId="162748191">
    <w:abstractNumId w:val="5"/>
  </w:num>
  <w:num w:numId="10" w16cid:durableId="445193860">
    <w:abstractNumId w:val="15"/>
  </w:num>
  <w:num w:numId="11" w16cid:durableId="1663660315">
    <w:abstractNumId w:val="7"/>
  </w:num>
  <w:num w:numId="12" w16cid:durableId="1578978739">
    <w:abstractNumId w:val="13"/>
  </w:num>
  <w:num w:numId="13" w16cid:durableId="2001882897">
    <w:abstractNumId w:val="0"/>
  </w:num>
  <w:num w:numId="14" w16cid:durableId="2061703490">
    <w:abstractNumId w:val="16"/>
  </w:num>
  <w:num w:numId="15" w16cid:durableId="350835166">
    <w:abstractNumId w:val="3"/>
  </w:num>
  <w:num w:numId="16" w16cid:durableId="670764180">
    <w:abstractNumId w:val="18"/>
  </w:num>
  <w:num w:numId="17" w16cid:durableId="939534054">
    <w:abstractNumId w:val="6"/>
  </w:num>
  <w:num w:numId="18" w16cid:durableId="988242098">
    <w:abstractNumId w:val="17"/>
  </w:num>
  <w:num w:numId="19" w16cid:durableId="9565635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18"/>
    <w:rsid w:val="00143158"/>
    <w:rsid w:val="004C11CC"/>
    <w:rsid w:val="004F3797"/>
    <w:rsid w:val="00501D18"/>
    <w:rsid w:val="005E7530"/>
    <w:rsid w:val="007B4592"/>
    <w:rsid w:val="008B2367"/>
    <w:rsid w:val="008D3D73"/>
    <w:rsid w:val="00DC365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769B"/>
  <w15:chartTrackingRefBased/>
  <w15:docId w15:val="{687E592F-A0E7-45F4-8033-BE76671F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D18"/>
  </w:style>
  <w:style w:type="paragraph" w:styleId="Heading1">
    <w:name w:val="heading 1"/>
    <w:basedOn w:val="Normal"/>
    <w:next w:val="Normal"/>
    <w:link w:val="Heading1Char"/>
    <w:uiPriority w:val="9"/>
    <w:qFormat/>
    <w:rsid w:val="00501D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D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D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D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D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D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D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D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D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D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D18"/>
    <w:rPr>
      <w:rFonts w:eastAsiaTheme="majorEastAsia" w:cstheme="majorBidi"/>
      <w:color w:val="272727" w:themeColor="text1" w:themeTint="D8"/>
    </w:rPr>
  </w:style>
  <w:style w:type="paragraph" w:styleId="Title">
    <w:name w:val="Title"/>
    <w:basedOn w:val="Normal"/>
    <w:next w:val="Normal"/>
    <w:link w:val="TitleChar"/>
    <w:uiPriority w:val="10"/>
    <w:qFormat/>
    <w:rsid w:val="00501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D1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D18"/>
    <w:pPr>
      <w:spacing w:before="160"/>
      <w:jc w:val="center"/>
    </w:pPr>
    <w:rPr>
      <w:i/>
      <w:iCs/>
      <w:color w:val="404040" w:themeColor="text1" w:themeTint="BF"/>
    </w:rPr>
  </w:style>
  <w:style w:type="character" w:customStyle="1" w:styleId="QuoteChar">
    <w:name w:val="Quote Char"/>
    <w:basedOn w:val="DefaultParagraphFont"/>
    <w:link w:val="Quote"/>
    <w:uiPriority w:val="29"/>
    <w:rsid w:val="00501D18"/>
    <w:rPr>
      <w:i/>
      <w:iCs/>
      <w:color w:val="404040" w:themeColor="text1" w:themeTint="BF"/>
    </w:rPr>
  </w:style>
  <w:style w:type="paragraph" w:styleId="ListParagraph">
    <w:name w:val="List Paragraph"/>
    <w:basedOn w:val="Normal"/>
    <w:uiPriority w:val="34"/>
    <w:qFormat/>
    <w:rsid w:val="00501D18"/>
    <w:pPr>
      <w:ind w:left="720"/>
      <w:contextualSpacing/>
    </w:pPr>
  </w:style>
  <w:style w:type="character" w:styleId="IntenseEmphasis">
    <w:name w:val="Intense Emphasis"/>
    <w:basedOn w:val="DefaultParagraphFont"/>
    <w:uiPriority w:val="21"/>
    <w:qFormat/>
    <w:rsid w:val="00501D18"/>
    <w:rPr>
      <w:i/>
      <w:iCs/>
      <w:color w:val="2F5496" w:themeColor="accent1" w:themeShade="BF"/>
    </w:rPr>
  </w:style>
  <w:style w:type="paragraph" w:styleId="IntenseQuote">
    <w:name w:val="Intense Quote"/>
    <w:basedOn w:val="Normal"/>
    <w:next w:val="Normal"/>
    <w:link w:val="IntenseQuoteChar"/>
    <w:uiPriority w:val="30"/>
    <w:qFormat/>
    <w:rsid w:val="00501D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D18"/>
    <w:rPr>
      <w:i/>
      <w:iCs/>
      <w:color w:val="2F5496" w:themeColor="accent1" w:themeShade="BF"/>
    </w:rPr>
  </w:style>
  <w:style w:type="character" w:styleId="IntenseReference">
    <w:name w:val="Intense Reference"/>
    <w:basedOn w:val="DefaultParagraphFont"/>
    <w:uiPriority w:val="32"/>
    <w:qFormat/>
    <w:rsid w:val="00501D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07095">
      <w:bodyDiv w:val="1"/>
      <w:marLeft w:val="0"/>
      <w:marRight w:val="0"/>
      <w:marTop w:val="0"/>
      <w:marBottom w:val="0"/>
      <w:divBdr>
        <w:top w:val="none" w:sz="0" w:space="0" w:color="auto"/>
        <w:left w:val="none" w:sz="0" w:space="0" w:color="auto"/>
        <w:bottom w:val="none" w:sz="0" w:space="0" w:color="auto"/>
        <w:right w:val="none" w:sz="0" w:space="0" w:color="auto"/>
      </w:divBdr>
    </w:div>
    <w:div w:id="206170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2025-07-03T02:21:00Z</dcterms:created>
  <dcterms:modified xsi:type="dcterms:W3CDTF">2025-08-30T22:15:00Z</dcterms:modified>
</cp:coreProperties>
</file>