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C23B" w14:textId="77777777" w:rsidR="004B5F45" w:rsidRPr="004B5F45" w:rsidRDefault="004B5F45" w:rsidP="004B5F4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Episode 37: Burgundy – Where Terroir Rules</w:t>
      </w:r>
    </w:p>
    <w:p w14:paraId="3F494353" w14:textId="77777777" w:rsidR="004B5F45" w:rsidRPr="004B5F45" w:rsidRDefault="004B5F45" w:rsidP="004B5F45">
      <w:p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sz w:val="36"/>
          <w:szCs w:val="36"/>
        </w:rPr>
        <w:t xml:space="preserve">Hi! I’m Marc, and this is </w:t>
      </w:r>
      <w:r w:rsidRPr="004B5F45">
        <w:rPr>
          <w:rFonts w:asciiTheme="majorBidi" w:hAnsiTheme="majorBidi" w:cstheme="majorBidi"/>
          <w:i/>
          <w:iCs/>
          <w:sz w:val="36"/>
          <w:szCs w:val="36"/>
        </w:rPr>
        <w:t>Wine in Small Sips.</w:t>
      </w:r>
    </w:p>
    <w:p w14:paraId="78A8A496" w14:textId="77777777" w:rsidR="004B5F45" w:rsidRPr="004B5F45" w:rsidRDefault="004B5F45" w:rsidP="004B5F45">
      <w:p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sz w:val="36"/>
          <w:szCs w:val="36"/>
        </w:rPr>
        <w:t>Last time, we explored Bordeaux’s masterful blends—where Cabernet and Merlot join forces to create wines built for structure and age.</w:t>
      </w:r>
    </w:p>
    <w:p w14:paraId="78BEFBBC" w14:textId="77777777" w:rsidR="004B5F45" w:rsidRPr="004B5F45" w:rsidRDefault="004B5F45" w:rsidP="004B5F45">
      <w:p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sz w:val="36"/>
          <w:szCs w:val="36"/>
        </w:rPr>
        <w:t>Today, we’re heading to Burgundy, where the philosophy flips. Instead of blends, it’s all about purity. Pinot Noir for reds, Chardonnay for whites. Each grape is treated as a storyteller, capturing the voice of a single vineyard.</w:t>
      </w:r>
    </w:p>
    <w:p w14:paraId="02924E17" w14:textId="77777777" w:rsidR="004B5F45" w:rsidRDefault="004B5F45" w:rsidP="004B5F45">
      <w:p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sz w:val="36"/>
          <w:szCs w:val="36"/>
        </w:rPr>
        <w:t xml:space="preserve">And here’s the magic: two Pinot Noirs grown just steps apart can taste completely different. </w:t>
      </w:r>
    </w:p>
    <w:p w14:paraId="51CC5534" w14:textId="71FA0EDD" w:rsidR="004B5F45" w:rsidRPr="004B5F45" w:rsidRDefault="004B5F45" w:rsidP="004B5F45">
      <w:p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sz w:val="36"/>
          <w:szCs w:val="36"/>
        </w:rPr>
        <w:t>Vosne-Romanée’s “Les Suchots” whispers rose petals and spice, while “Aux Brûlées” leans smoky and dark—even when made in exactly the same way. Th</w:t>
      </w:r>
      <w:r>
        <w:rPr>
          <w:rFonts w:asciiTheme="majorBidi" w:hAnsiTheme="majorBidi" w:cstheme="majorBidi"/>
          <w:sz w:val="36"/>
          <w:szCs w:val="36"/>
        </w:rPr>
        <w:t>is i</w:t>
      </w:r>
      <w:r w:rsidRPr="004B5F45">
        <w:rPr>
          <w:rFonts w:asciiTheme="majorBidi" w:hAnsiTheme="majorBidi" w:cstheme="majorBidi"/>
          <w:sz w:val="36"/>
          <w:szCs w:val="36"/>
        </w:rPr>
        <w:t xml:space="preserve">s </w:t>
      </w:r>
      <w:r>
        <w:rPr>
          <w:rFonts w:asciiTheme="majorBidi" w:hAnsiTheme="majorBidi" w:cstheme="majorBidi"/>
          <w:sz w:val="36"/>
          <w:szCs w:val="36"/>
        </w:rPr>
        <w:t xml:space="preserve">an example of </w:t>
      </w:r>
      <w:r w:rsidRPr="004B5F45">
        <w:rPr>
          <w:rFonts w:asciiTheme="majorBidi" w:hAnsiTheme="majorBidi" w:cstheme="majorBidi"/>
          <w:sz w:val="36"/>
          <w:szCs w:val="36"/>
        </w:rPr>
        <w:t>Burgundy’s terroir obsession in action.</w:t>
      </w:r>
    </w:p>
    <w:p w14:paraId="26ED9A1D" w14:textId="77777777" w:rsidR="004B5F45" w:rsidRPr="004B5F45" w:rsidRDefault="004B5F45" w:rsidP="004B5F45">
      <w:p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sz w:val="36"/>
          <w:szCs w:val="36"/>
        </w:rPr>
        <w:pict w14:anchorId="5A2A9810">
          <v:rect id="_x0000_i1115" style="width:0;height:1.5pt" o:hralign="center" o:hrstd="t" o:hr="t" fillcolor="#a0a0a0" stroked="f"/>
        </w:pict>
      </w:r>
    </w:p>
    <w:p w14:paraId="043E056F" w14:textId="77777777" w:rsidR="004B5F45" w:rsidRPr="004B5F45" w:rsidRDefault="004B5F45" w:rsidP="004B5F4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What Makes Burgundy Unique?</w:t>
      </w:r>
    </w:p>
    <w:p w14:paraId="5A631DF5" w14:textId="77777777" w:rsidR="004B5F45" w:rsidRPr="004B5F45" w:rsidRDefault="004B5F45" w:rsidP="004B5F45">
      <w:p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sz w:val="36"/>
          <w:szCs w:val="36"/>
        </w:rPr>
        <w:t>Burgundy is the land of single-varietal wines and micro-terroirs.</w:t>
      </w:r>
    </w:p>
    <w:p w14:paraId="27812768" w14:textId="77777777" w:rsidR="004B5F45" w:rsidRPr="004B5F45" w:rsidRDefault="004B5F45" w:rsidP="004B5F45">
      <w:pPr>
        <w:numPr>
          <w:ilvl w:val="0"/>
          <w:numId w:val="24"/>
        </w:num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Red Burgundy = 100% Pinot Noir</w:t>
      </w:r>
    </w:p>
    <w:p w14:paraId="20D18DBC" w14:textId="77777777" w:rsidR="004B5F45" w:rsidRPr="004B5F45" w:rsidRDefault="004B5F45" w:rsidP="004B5F45">
      <w:pPr>
        <w:numPr>
          <w:ilvl w:val="0"/>
          <w:numId w:val="24"/>
        </w:num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White Burgundy = 100% Chardonnay</w:t>
      </w:r>
    </w:p>
    <w:p w14:paraId="33AA7718" w14:textId="77777777" w:rsidR="004B5F45" w:rsidRDefault="004B5F45" w:rsidP="004B5F45">
      <w:p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sz w:val="36"/>
          <w:szCs w:val="36"/>
        </w:rPr>
        <w:t xml:space="preserve">“Unlike Bordeaux’s blends, Burgundy showcases the individuality of each vineyard. </w:t>
      </w:r>
    </w:p>
    <w:p w14:paraId="39E03185" w14:textId="334D3301" w:rsidR="004B5F45" w:rsidRPr="004B5F45" w:rsidRDefault="004B5F45" w:rsidP="004B5F45">
      <w:p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sz w:val="36"/>
          <w:szCs w:val="36"/>
        </w:rPr>
        <w:lastRenderedPageBreak/>
        <w:t>Two plots separated by nothing more than a dirt path can yield wines with completely different personalities.”</w:t>
      </w:r>
      <w:r w:rsidRPr="004B5F45">
        <w:rPr>
          <w:rFonts w:asciiTheme="majorBidi" w:hAnsiTheme="majorBidi" w:cstheme="majorBidi"/>
          <w:sz w:val="36"/>
          <w:szCs w:val="36"/>
        </w:rPr>
        <w:pict w14:anchorId="2F1889EF">
          <v:rect id="_x0000_i1116" style="width:0;height:1.5pt" o:hralign="center" o:hrstd="t" o:hr="t" fillcolor="#a0a0a0" stroked="f"/>
        </w:pict>
      </w:r>
    </w:p>
    <w:p w14:paraId="68D895D4" w14:textId="77777777" w:rsidR="004B5F45" w:rsidRPr="004B5F45" w:rsidRDefault="004B5F45" w:rsidP="004B5F4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The Hierarchy of Burgundy</w:t>
      </w:r>
    </w:p>
    <w:p w14:paraId="57F8D00A" w14:textId="77777777" w:rsidR="004B5F45" w:rsidRPr="004B5F45" w:rsidRDefault="004B5F45" w:rsidP="004B5F45">
      <w:p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sz w:val="36"/>
          <w:szCs w:val="36"/>
        </w:rPr>
        <w:t>To make sense of Burgundy, you need to know its ladder of quality:</w:t>
      </w:r>
    </w:p>
    <w:p w14:paraId="7F51EA4B" w14:textId="77777777" w:rsidR="004B5F45" w:rsidRPr="004B5F45" w:rsidRDefault="004B5F45" w:rsidP="004B5F45">
      <w:pPr>
        <w:numPr>
          <w:ilvl w:val="0"/>
          <w:numId w:val="25"/>
        </w:num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Regional (Bourgogne Rouge/Blanc)</w:t>
      </w:r>
      <w:r w:rsidRPr="004B5F45">
        <w:rPr>
          <w:rFonts w:asciiTheme="majorBidi" w:hAnsiTheme="majorBidi" w:cstheme="majorBidi"/>
          <w:sz w:val="36"/>
          <w:szCs w:val="36"/>
        </w:rPr>
        <w:t xml:space="preserve"> – Broadest category, approachable and affordable ($20–$40).</w:t>
      </w:r>
    </w:p>
    <w:p w14:paraId="04963736" w14:textId="77777777" w:rsidR="004B5F45" w:rsidRPr="004B5F45" w:rsidRDefault="004B5F45" w:rsidP="004B5F45">
      <w:pPr>
        <w:numPr>
          <w:ilvl w:val="0"/>
          <w:numId w:val="25"/>
        </w:num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Village (Meursault, Gevrey-Chambertin)</w:t>
      </w:r>
      <w:r w:rsidRPr="004B5F45">
        <w:rPr>
          <w:rFonts w:asciiTheme="majorBidi" w:hAnsiTheme="majorBidi" w:cstheme="majorBidi"/>
          <w:sz w:val="36"/>
          <w:szCs w:val="36"/>
        </w:rPr>
        <w:t xml:space="preserve"> – A bit more precise, showing local character ($30–$80).</w:t>
      </w:r>
    </w:p>
    <w:p w14:paraId="11D0BEC1" w14:textId="77777777" w:rsidR="004B5F45" w:rsidRPr="004B5F45" w:rsidRDefault="004B5F45" w:rsidP="004B5F45">
      <w:pPr>
        <w:numPr>
          <w:ilvl w:val="0"/>
          <w:numId w:val="25"/>
        </w:num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Premier Cru (specific vineyards like Puligny-Montrachet 1er Cru)</w:t>
      </w:r>
      <w:r w:rsidRPr="004B5F45">
        <w:rPr>
          <w:rFonts w:asciiTheme="majorBidi" w:hAnsiTheme="majorBidi" w:cstheme="majorBidi"/>
          <w:sz w:val="36"/>
          <w:szCs w:val="36"/>
        </w:rPr>
        <w:t xml:space="preserve"> – More refined, limited production ($60–$200).</w:t>
      </w:r>
    </w:p>
    <w:p w14:paraId="1032A511" w14:textId="1510F24B" w:rsidR="004B5F45" w:rsidRPr="004B5F45" w:rsidRDefault="004B5F45" w:rsidP="004B5F45">
      <w:pPr>
        <w:numPr>
          <w:ilvl w:val="0"/>
          <w:numId w:val="25"/>
        </w:num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Grand Cru (the crown jewels—Montrachet, Romanée-Conti)</w:t>
      </w:r>
      <w:r w:rsidRPr="004B5F45">
        <w:rPr>
          <w:rFonts w:asciiTheme="majorBidi" w:hAnsiTheme="majorBidi" w:cstheme="majorBidi"/>
          <w:sz w:val="36"/>
          <w:szCs w:val="36"/>
        </w:rPr>
        <w:t xml:space="preserve"> – Rare and coveted </w:t>
      </w:r>
      <w:r>
        <w:rPr>
          <w:rFonts w:asciiTheme="majorBidi" w:hAnsiTheme="majorBidi" w:cstheme="majorBidi"/>
          <w:sz w:val="36"/>
          <w:szCs w:val="36"/>
        </w:rPr>
        <w:t xml:space="preserve">prices for a single bottle can range from </w:t>
      </w:r>
      <w:r w:rsidRPr="004B5F45">
        <w:rPr>
          <w:rFonts w:asciiTheme="majorBidi" w:hAnsiTheme="majorBidi" w:cstheme="majorBidi"/>
          <w:sz w:val="36"/>
          <w:szCs w:val="36"/>
        </w:rPr>
        <w:t>$300</w:t>
      </w:r>
      <w:r>
        <w:rPr>
          <w:rFonts w:asciiTheme="majorBidi" w:hAnsiTheme="majorBidi" w:cstheme="majorBidi"/>
          <w:sz w:val="36"/>
          <w:szCs w:val="36"/>
        </w:rPr>
        <w:t xml:space="preserve"> to over</w:t>
      </w:r>
      <w:r w:rsidRPr="004B5F45">
        <w:rPr>
          <w:rFonts w:asciiTheme="majorBidi" w:hAnsiTheme="majorBidi" w:cstheme="majorBidi"/>
          <w:sz w:val="36"/>
          <w:szCs w:val="36"/>
        </w:rPr>
        <w:t>$20,000</w:t>
      </w:r>
      <w:r>
        <w:rPr>
          <w:rFonts w:asciiTheme="majorBidi" w:hAnsiTheme="majorBidi" w:cstheme="majorBidi"/>
          <w:sz w:val="36"/>
          <w:szCs w:val="36"/>
        </w:rPr>
        <w:t>.</w:t>
      </w:r>
    </w:p>
    <w:p w14:paraId="01F34470" w14:textId="77777777" w:rsidR="004B5F45" w:rsidRPr="004B5F45" w:rsidRDefault="004B5F45" w:rsidP="004B5F45">
      <w:p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sz w:val="36"/>
          <w:szCs w:val="36"/>
        </w:rPr>
        <w:t>And yes, some vineyard plots are so prized that an acre can fetch more than $10 million.</w:t>
      </w:r>
    </w:p>
    <w:p w14:paraId="6C952632" w14:textId="77777777" w:rsidR="004B5F45" w:rsidRPr="004B5F45" w:rsidRDefault="004B5F45" w:rsidP="004B5F45">
      <w:p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sz w:val="36"/>
          <w:szCs w:val="36"/>
        </w:rPr>
        <w:t>So with all these layers, why does Burgundy matter so much to wine lovers?</w:t>
      </w:r>
    </w:p>
    <w:p w14:paraId="30E73E22" w14:textId="77777777" w:rsidR="004B5F45" w:rsidRPr="004B5F45" w:rsidRDefault="004B5F45" w:rsidP="004B5F45">
      <w:p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sz w:val="36"/>
          <w:szCs w:val="36"/>
        </w:rPr>
        <w:pict w14:anchorId="5B7073C8">
          <v:rect id="_x0000_i1117" style="width:0;height:1.5pt" o:hralign="center" o:hrstd="t" o:hr="t" fillcolor="#a0a0a0" stroked="f"/>
        </w:pict>
      </w:r>
    </w:p>
    <w:p w14:paraId="32477365" w14:textId="77777777" w:rsidR="004B5F45" w:rsidRPr="004B5F45" w:rsidRDefault="004B5F45" w:rsidP="004B5F4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Why Should I Care?</w:t>
      </w:r>
    </w:p>
    <w:p w14:paraId="7A22C9BF" w14:textId="77777777" w:rsidR="004B5F45" w:rsidRPr="004B5F45" w:rsidRDefault="004B5F45" w:rsidP="004B5F45">
      <w:pPr>
        <w:numPr>
          <w:ilvl w:val="0"/>
          <w:numId w:val="26"/>
        </w:num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lastRenderedPageBreak/>
        <w:t>Terroir Transparency:</w:t>
      </w:r>
      <w:r w:rsidRPr="004B5F45">
        <w:rPr>
          <w:rFonts w:asciiTheme="majorBidi" w:hAnsiTheme="majorBidi" w:cstheme="majorBidi"/>
          <w:sz w:val="36"/>
          <w:szCs w:val="36"/>
        </w:rPr>
        <w:t xml:space="preserve"> You taste place, not winemaking tricks.</w:t>
      </w:r>
    </w:p>
    <w:p w14:paraId="23A29F59" w14:textId="77777777" w:rsidR="004B5F45" w:rsidRPr="004B5F45" w:rsidRDefault="004B5F45" w:rsidP="004B5F45">
      <w:pPr>
        <w:numPr>
          <w:ilvl w:val="0"/>
          <w:numId w:val="26"/>
        </w:num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Elegance Over Power:</w:t>
      </w:r>
      <w:r w:rsidRPr="004B5F45">
        <w:rPr>
          <w:rFonts w:asciiTheme="majorBidi" w:hAnsiTheme="majorBidi" w:cstheme="majorBidi"/>
          <w:sz w:val="36"/>
          <w:szCs w:val="36"/>
        </w:rPr>
        <w:t xml:space="preserve"> Burgundy favors finesse over muscle.</w:t>
      </w:r>
    </w:p>
    <w:p w14:paraId="30C7CFA8" w14:textId="77777777" w:rsidR="004B5F45" w:rsidRPr="004B5F45" w:rsidRDefault="004B5F45" w:rsidP="004B5F45">
      <w:pPr>
        <w:numPr>
          <w:ilvl w:val="0"/>
          <w:numId w:val="26"/>
        </w:num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The Thrill of the Hunt:</w:t>
      </w:r>
      <w:r w:rsidRPr="004B5F45">
        <w:rPr>
          <w:rFonts w:asciiTheme="majorBidi" w:hAnsiTheme="majorBidi" w:cstheme="majorBidi"/>
          <w:sz w:val="36"/>
          <w:szCs w:val="36"/>
        </w:rPr>
        <w:t xml:space="preserve"> Affordable Burgundy exists—it just takes some treasure hunting.</w:t>
      </w:r>
    </w:p>
    <w:p w14:paraId="7C762DF4" w14:textId="77777777" w:rsidR="004B5F45" w:rsidRPr="004B5F45" w:rsidRDefault="004B5F45" w:rsidP="004B5F45">
      <w:pPr>
        <w:numPr>
          <w:ilvl w:val="0"/>
          <w:numId w:val="26"/>
        </w:num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Ageability:</w:t>
      </w:r>
      <w:r w:rsidRPr="004B5F45">
        <w:rPr>
          <w:rFonts w:asciiTheme="majorBidi" w:hAnsiTheme="majorBidi" w:cstheme="majorBidi"/>
          <w:sz w:val="36"/>
          <w:szCs w:val="36"/>
        </w:rPr>
        <w:t xml:space="preserve"> The best bottles evolve for decades, layering on haunting complexity.</w:t>
      </w:r>
    </w:p>
    <w:p w14:paraId="5CCDE63F" w14:textId="77777777" w:rsidR="004B5F45" w:rsidRPr="004B5F45" w:rsidRDefault="004B5F45" w:rsidP="004B5F45">
      <w:p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sz w:val="36"/>
          <w:szCs w:val="36"/>
        </w:rPr>
        <w:pict w14:anchorId="0416B752">
          <v:rect id="_x0000_i1118" style="width:0;height:1.5pt" o:hralign="center" o:hrstd="t" o:hr="t" fillcolor="#a0a0a0" stroked="f"/>
        </w:pict>
      </w:r>
    </w:p>
    <w:p w14:paraId="6206DB6C" w14:textId="77777777" w:rsidR="004B5F45" w:rsidRPr="004B5F45" w:rsidRDefault="004B5F45" w:rsidP="004B5F4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Key Regions and Styles</w:t>
      </w:r>
    </w:p>
    <w:p w14:paraId="3C1CA496" w14:textId="77777777" w:rsidR="004B5F45" w:rsidRPr="004B5F45" w:rsidRDefault="004B5F45" w:rsidP="004B5F45">
      <w:p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sz w:val="36"/>
          <w:szCs w:val="36"/>
        </w:rPr>
        <w:t>Each part of Burgundy has its own voice.</w:t>
      </w:r>
    </w:p>
    <w:p w14:paraId="31E2ECFA" w14:textId="77777777" w:rsidR="004B5F45" w:rsidRPr="004B5F45" w:rsidRDefault="004B5F45" w:rsidP="004B5F45">
      <w:pPr>
        <w:numPr>
          <w:ilvl w:val="0"/>
          <w:numId w:val="27"/>
        </w:num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Côte de Nuits (Red Burgundy HQ)</w:t>
      </w:r>
      <w:r w:rsidRPr="004B5F45">
        <w:rPr>
          <w:rFonts w:asciiTheme="majorBidi" w:hAnsiTheme="majorBidi" w:cstheme="majorBidi"/>
          <w:sz w:val="36"/>
          <w:szCs w:val="36"/>
        </w:rPr>
        <w:br/>
        <w:t>Think red cherry, violets, earthy notes, and silky tannins.</w:t>
      </w:r>
      <w:r w:rsidRPr="004B5F45">
        <w:rPr>
          <w:rFonts w:asciiTheme="majorBidi" w:hAnsiTheme="majorBidi" w:cstheme="majorBidi"/>
          <w:sz w:val="36"/>
          <w:szCs w:val="36"/>
        </w:rPr>
        <w:br/>
      </w:r>
      <w:r w:rsidRPr="004B5F45">
        <w:rPr>
          <w:rFonts w:asciiTheme="majorBidi" w:hAnsiTheme="majorBidi" w:cstheme="majorBidi"/>
          <w:i/>
          <w:iCs/>
          <w:sz w:val="36"/>
          <w:szCs w:val="36"/>
        </w:rPr>
        <w:t>Try: Domaine Faiveley “Bourgogne Rouge” ($30).</w:t>
      </w:r>
    </w:p>
    <w:p w14:paraId="69AA0E88" w14:textId="77777777" w:rsidR="004B5F45" w:rsidRPr="004B5F45" w:rsidRDefault="004B5F45" w:rsidP="004B5F45">
      <w:pPr>
        <w:numPr>
          <w:ilvl w:val="0"/>
          <w:numId w:val="27"/>
        </w:num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Côte de Beaune (Whites &amp; lighter reds)</w:t>
      </w:r>
      <w:r w:rsidRPr="004B5F45">
        <w:rPr>
          <w:rFonts w:asciiTheme="majorBidi" w:hAnsiTheme="majorBidi" w:cstheme="majorBidi"/>
          <w:sz w:val="36"/>
          <w:szCs w:val="36"/>
        </w:rPr>
        <w:br/>
        <w:t>Whites show lemon and hazelnut, reds lean strawberry and rose petal.</w:t>
      </w:r>
      <w:r w:rsidRPr="004B5F45">
        <w:rPr>
          <w:rFonts w:asciiTheme="majorBidi" w:hAnsiTheme="majorBidi" w:cstheme="majorBidi"/>
          <w:sz w:val="36"/>
          <w:szCs w:val="36"/>
        </w:rPr>
        <w:br/>
      </w:r>
      <w:r w:rsidRPr="004B5F45">
        <w:rPr>
          <w:rFonts w:asciiTheme="majorBidi" w:hAnsiTheme="majorBidi" w:cstheme="majorBidi"/>
          <w:i/>
          <w:iCs/>
          <w:sz w:val="36"/>
          <w:szCs w:val="36"/>
        </w:rPr>
        <w:t>Try: Louis Latour “Bourgogne Blanc” ($25).</w:t>
      </w:r>
    </w:p>
    <w:p w14:paraId="3BFC5DD5" w14:textId="77777777" w:rsidR="004B5F45" w:rsidRPr="004B5F45" w:rsidRDefault="004B5F45" w:rsidP="004B5F45">
      <w:pPr>
        <w:numPr>
          <w:ilvl w:val="0"/>
          <w:numId w:val="27"/>
        </w:num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Chablis (Minerality defined)</w:t>
      </w:r>
      <w:r w:rsidRPr="004B5F45">
        <w:rPr>
          <w:rFonts w:asciiTheme="majorBidi" w:hAnsiTheme="majorBidi" w:cstheme="majorBidi"/>
          <w:sz w:val="36"/>
          <w:szCs w:val="36"/>
        </w:rPr>
        <w:br/>
        <w:t>Crisp green apple, oyster shell, lemon zest.</w:t>
      </w:r>
      <w:r w:rsidRPr="004B5F45">
        <w:rPr>
          <w:rFonts w:asciiTheme="majorBidi" w:hAnsiTheme="majorBidi" w:cstheme="majorBidi"/>
          <w:sz w:val="36"/>
          <w:szCs w:val="36"/>
        </w:rPr>
        <w:br/>
      </w:r>
      <w:r w:rsidRPr="004B5F45">
        <w:rPr>
          <w:rFonts w:asciiTheme="majorBidi" w:hAnsiTheme="majorBidi" w:cstheme="majorBidi"/>
          <w:i/>
          <w:iCs/>
          <w:sz w:val="36"/>
          <w:szCs w:val="36"/>
        </w:rPr>
        <w:t>Try: Domaine William Fèvre “Petit Chablis” ($25).</w:t>
      </w:r>
    </w:p>
    <w:p w14:paraId="5BA899D5" w14:textId="77777777" w:rsidR="004B5F45" w:rsidRPr="004B5F45" w:rsidRDefault="004B5F45" w:rsidP="004B5F45">
      <w:pPr>
        <w:numPr>
          <w:ilvl w:val="0"/>
          <w:numId w:val="27"/>
        </w:num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lastRenderedPageBreak/>
        <w:t>Mâconnais (Budget-friendly whites)</w:t>
      </w:r>
      <w:r w:rsidRPr="004B5F45">
        <w:rPr>
          <w:rFonts w:asciiTheme="majorBidi" w:hAnsiTheme="majorBidi" w:cstheme="majorBidi"/>
          <w:sz w:val="36"/>
          <w:szCs w:val="36"/>
        </w:rPr>
        <w:br/>
        <w:t>Straightforward, fresh, and often unoaked.</w:t>
      </w:r>
      <w:r w:rsidRPr="004B5F45">
        <w:rPr>
          <w:rFonts w:asciiTheme="majorBidi" w:hAnsiTheme="majorBidi" w:cstheme="majorBidi"/>
          <w:sz w:val="36"/>
          <w:szCs w:val="36"/>
        </w:rPr>
        <w:br/>
      </w:r>
      <w:r w:rsidRPr="004B5F45">
        <w:rPr>
          <w:rFonts w:asciiTheme="majorBidi" w:hAnsiTheme="majorBidi" w:cstheme="majorBidi"/>
          <w:i/>
          <w:iCs/>
          <w:sz w:val="36"/>
          <w:szCs w:val="36"/>
        </w:rPr>
        <w:t>Try: Domaine Leflaive “Mâcon-Verzé” ($40).</w:t>
      </w:r>
    </w:p>
    <w:p w14:paraId="6E2257F8" w14:textId="77777777" w:rsidR="004B5F45" w:rsidRPr="004B5F45" w:rsidRDefault="004B5F45" w:rsidP="004B5F45">
      <w:p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sz w:val="36"/>
          <w:szCs w:val="36"/>
        </w:rPr>
        <w:t>For the enthusiast: try tasting a Chablis side by side with a California Chardonnay. Burgundy’s higher acidity and minerality will jump out.</w:t>
      </w:r>
    </w:p>
    <w:p w14:paraId="3695ABE5" w14:textId="77777777" w:rsidR="004B5F45" w:rsidRPr="004B5F45" w:rsidRDefault="004B5F45" w:rsidP="004B5F45">
      <w:p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sz w:val="36"/>
          <w:szCs w:val="36"/>
        </w:rPr>
        <w:pict w14:anchorId="76837B55">
          <v:rect id="_x0000_i1119" style="width:0;height:1.5pt" o:hralign="center" o:hrstd="t" o:hr="t" fillcolor="#a0a0a0" stroked="f"/>
        </w:pict>
      </w:r>
    </w:p>
    <w:p w14:paraId="26F05220" w14:textId="77777777" w:rsidR="004B5F45" w:rsidRPr="004B5F45" w:rsidRDefault="004B5F45" w:rsidP="004B5F4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Food Pairing Adventures</w:t>
      </w:r>
    </w:p>
    <w:p w14:paraId="6C8B589C" w14:textId="77777777" w:rsidR="004B5F45" w:rsidRPr="004B5F45" w:rsidRDefault="004B5F45" w:rsidP="004B5F45">
      <w:pPr>
        <w:numPr>
          <w:ilvl w:val="0"/>
          <w:numId w:val="28"/>
        </w:num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Red Burgundy:</w:t>
      </w:r>
      <w:r w:rsidRPr="004B5F45">
        <w:rPr>
          <w:rFonts w:asciiTheme="majorBidi" w:hAnsiTheme="majorBidi" w:cstheme="majorBidi"/>
          <w:sz w:val="36"/>
          <w:szCs w:val="36"/>
        </w:rPr>
        <w:t xml:space="preserve"> Perfect with duck or mushroom dishes.</w:t>
      </w:r>
    </w:p>
    <w:p w14:paraId="38D34159" w14:textId="77777777" w:rsidR="004B5F45" w:rsidRPr="004B5F45" w:rsidRDefault="004B5F45" w:rsidP="004B5F45">
      <w:pPr>
        <w:numPr>
          <w:ilvl w:val="0"/>
          <w:numId w:val="28"/>
        </w:num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White Burgundy:</w:t>
      </w:r>
      <w:r w:rsidRPr="004B5F45">
        <w:rPr>
          <w:rFonts w:asciiTheme="majorBidi" w:hAnsiTheme="majorBidi" w:cstheme="majorBidi"/>
          <w:sz w:val="36"/>
          <w:szCs w:val="36"/>
        </w:rPr>
        <w:t xml:space="preserve"> Rich seafood like lobster or creamy sauces.</w:t>
      </w:r>
    </w:p>
    <w:p w14:paraId="1B7EC3BC" w14:textId="77777777" w:rsidR="004B5F45" w:rsidRPr="004B5F45" w:rsidRDefault="004B5F45" w:rsidP="004B5F45">
      <w:pPr>
        <w:numPr>
          <w:ilvl w:val="0"/>
          <w:numId w:val="28"/>
        </w:num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Chablis:</w:t>
      </w:r>
      <w:r w:rsidRPr="004B5F45">
        <w:rPr>
          <w:rFonts w:asciiTheme="majorBidi" w:hAnsiTheme="majorBidi" w:cstheme="majorBidi"/>
          <w:sz w:val="36"/>
          <w:szCs w:val="36"/>
        </w:rPr>
        <w:t xml:space="preserve"> Oysters or tangy goat cheese.</w:t>
      </w:r>
    </w:p>
    <w:p w14:paraId="6927B2F3" w14:textId="77777777" w:rsidR="004B5F45" w:rsidRPr="004B5F45" w:rsidRDefault="004B5F45" w:rsidP="004B5F45">
      <w:p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sz w:val="36"/>
          <w:szCs w:val="36"/>
        </w:rPr>
        <w:t>Pro tip: Serve red Burgundy a bit cooler (55–60°F) to highlight its delicate aromatics.</w:t>
      </w:r>
    </w:p>
    <w:p w14:paraId="33090233" w14:textId="77777777" w:rsidR="004B5F45" w:rsidRPr="004B5F45" w:rsidRDefault="004B5F45" w:rsidP="004B5F45">
      <w:p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sz w:val="36"/>
          <w:szCs w:val="36"/>
        </w:rPr>
        <w:pict w14:anchorId="2D1F7513">
          <v:rect id="_x0000_i1120" style="width:0;height:1.5pt" o:hralign="center" o:hrstd="t" o:hr="t" fillcolor="#a0a0a0" stroked="f"/>
        </w:pict>
      </w:r>
    </w:p>
    <w:p w14:paraId="7BA623E8" w14:textId="77777777" w:rsidR="004B5F45" w:rsidRPr="004B5F45" w:rsidRDefault="004B5F45" w:rsidP="004B5F4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Common Misconceptions</w:t>
      </w:r>
    </w:p>
    <w:p w14:paraId="2FBC8321" w14:textId="77777777" w:rsidR="004B5F45" w:rsidRPr="004B5F45" w:rsidRDefault="004B5F45" w:rsidP="004B5F45">
      <w:pPr>
        <w:numPr>
          <w:ilvl w:val="0"/>
          <w:numId w:val="29"/>
        </w:num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“All Burgundy is expensive.”</w:t>
      </w:r>
      <w:r w:rsidRPr="004B5F45">
        <w:rPr>
          <w:rFonts w:asciiTheme="majorBidi" w:hAnsiTheme="majorBidi" w:cstheme="majorBidi"/>
          <w:sz w:val="36"/>
          <w:szCs w:val="36"/>
        </w:rPr>
        <w:t xml:space="preserve"> Not true—regional wines can be excellent values.</w:t>
      </w:r>
    </w:p>
    <w:p w14:paraId="6DFF489A" w14:textId="77777777" w:rsidR="004B5F45" w:rsidRPr="004B5F45" w:rsidRDefault="004B5F45" w:rsidP="004B5F45">
      <w:pPr>
        <w:numPr>
          <w:ilvl w:val="0"/>
          <w:numId w:val="29"/>
        </w:num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“White Burgundy is always oaky.”</w:t>
      </w:r>
      <w:r w:rsidRPr="004B5F45">
        <w:rPr>
          <w:rFonts w:asciiTheme="majorBidi" w:hAnsiTheme="majorBidi" w:cstheme="majorBidi"/>
          <w:sz w:val="36"/>
          <w:szCs w:val="36"/>
        </w:rPr>
        <w:t xml:space="preserve"> Chablis and much of Mâconnais are crisp and unoaked.</w:t>
      </w:r>
    </w:p>
    <w:p w14:paraId="75911DF3" w14:textId="77777777" w:rsidR="004B5F45" w:rsidRPr="004B5F45" w:rsidRDefault="004B5F45" w:rsidP="004B5F45">
      <w:pPr>
        <w:numPr>
          <w:ilvl w:val="0"/>
          <w:numId w:val="29"/>
        </w:num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“Terroir is hype.”</w:t>
      </w:r>
      <w:r w:rsidRPr="004B5F45">
        <w:rPr>
          <w:rFonts w:asciiTheme="majorBidi" w:hAnsiTheme="majorBidi" w:cstheme="majorBidi"/>
          <w:sz w:val="36"/>
          <w:szCs w:val="36"/>
        </w:rPr>
        <w:t xml:space="preserve"> Taste a Grand Cru next to a village wine—you’ll see the difference instantly.</w:t>
      </w:r>
    </w:p>
    <w:p w14:paraId="5B36E398" w14:textId="77777777" w:rsidR="004B5F45" w:rsidRPr="004B5F45" w:rsidRDefault="004B5F45" w:rsidP="004B5F45">
      <w:p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sz w:val="36"/>
          <w:szCs w:val="36"/>
        </w:rPr>
        <w:lastRenderedPageBreak/>
        <w:pict w14:anchorId="2ADB23DC">
          <v:rect id="_x0000_i1121" style="width:0;height:1.5pt" o:hralign="center" o:hrstd="t" o:hr="t" fillcolor="#a0a0a0" stroked="f"/>
        </w:pict>
      </w:r>
    </w:p>
    <w:p w14:paraId="63C622D8" w14:textId="77777777" w:rsidR="004B5F45" w:rsidRPr="004B5F45" w:rsidRDefault="004B5F45" w:rsidP="004B5F4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For the Enthusiast</w:t>
      </w:r>
    </w:p>
    <w:p w14:paraId="4333B680" w14:textId="77777777" w:rsidR="004B5F45" w:rsidRPr="004B5F45" w:rsidRDefault="004B5F45" w:rsidP="004B5F45">
      <w:pPr>
        <w:numPr>
          <w:ilvl w:val="0"/>
          <w:numId w:val="30"/>
        </w:num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Monks &amp; Clos:</w:t>
      </w:r>
      <w:r w:rsidRPr="004B5F45">
        <w:rPr>
          <w:rFonts w:asciiTheme="majorBidi" w:hAnsiTheme="majorBidi" w:cstheme="majorBidi"/>
          <w:sz w:val="36"/>
          <w:szCs w:val="36"/>
        </w:rPr>
        <w:t xml:space="preserve"> Cistercian monks mapped Burgundy’s vineyards in the Middle Ages.</w:t>
      </w:r>
    </w:p>
    <w:p w14:paraId="31ED13E8" w14:textId="77777777" w:rsidR="004B5F45" w:rsidRPr="004B5F45" w:rsidRDefault="004B5F45" w:rsidP="004B5F45">
      <w:pPr>
        <w:numPr>
          <w:ilvl w:val="0"/>
          <w:numId w:val="30"/>
        </w:num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The DRC Effect:</w:t>
      </w:r>
      <w:r w:rsidRPr="004B5F45">
        <w:rPr>
          <w:rFonts w:asciiTheme="majorBidi" w:hAnsiTheme="majorBidi" w:cstheme="majorBidi"/>
          <w:sz w:val="36"/>
          <w:szCs w:val="36"/>
        </w:rPr>
        <w:t xml:space="preserve"> Domaine de la Romanée-Conti bottles now sell for $20,000+.</w:t>
      </w:r>
    </w:p>
    <w:p w14:paraId="6F218917" w14:textId="77777777" w:rsidR="004B5F45" w:rsidRPr="004B5F45" w:rsidRDefault="004B5F45" w:rsidP="004B5F45">
      <w:pPr>
        <w:numPr>
          <w:ilvl w:val="0"/>
          <w:numId w:val="30"/>
        </w:num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Vineyard Precision:</w:t>
      </w:r>
      <w:r w:rsidRPr="004B5F45">
        <w:rPr>
          <w:rFonts w:asciiTheme="majorBidi" w:hAnsiTheme="majorBidi" w:cstheme="majorBidi"/>
          <w:sz w:val="36"/>
          <w:szCs w:val="36"/>
        </w:rPr>
        <w:t xml:space="preserve"> Some Premier Crus, like Corton-Charlemagne, stretch across three villages.</w:t>
      </w:r>
    </w:p>
    <w:p w14:paraId="74952114" w14:textId="77777777" w:rsidR="004B5F45" w:rsidRPr="004B5F45" w:rsidRDefault="004B5F45" w:rsidP="004B5F45">
      <w:p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sz w:val="36"/>
          <w:szCs w:val="36"/>
        </w:rPr>
        <w:pict w14:anchorId="33FB6D1D">
          <v:rect id="_x0000_i1122" style="width:0;height:1.5pt" o:hralign="center" o:hrstd="t" o:hr="t" fillcolor="#a0a0a0" stroked="f"/>
        </w:pict>
      </w:r>
    </w:p>
    <w:p w14:paraId="1822E17F" w14:textId="77777777" w:rsidR="004B5F45" w:rsidRPr="004B5F45" w:rsidRDefault="004B5F45" w:rsidP="004B5F4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4B5F45">
        <w:rPr>
          <w:rFonts w:asciiTheme="majorBidi" w:hAnsiTheme="majorBidi" w:cstheme="majorBidi"/>
          <w:b/>
          <w:bCs/>
          <w:sz w:val="36"/>
          <w:szCs w:val="36"/>
        </w:rPr>
        <w:t>On the Next Sip</w:t>
      </w:r>
    </w:p>
    <w:p w14:paraId="0D3187E7" w14:textId="77777777" w:rsidR="004B5F45" w:rsidRPr="004B5F45" w:rsidRDefault="004B5F45" w:rsidP="004B5F45">
      <w:p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sz w:val="36"/>
          <w:szCs w:val="36"/>
        </w:rPr>
        <w:t xml:space="preserve">Next time, we’ll pop corks in </w:t>
      </w:r>
      <w:r w:rsidRPr="004B5F45">
        <w:rPr>
          <w:rFonts w:asciiTheme="majorBidi" w:hAnsiTheme="majorBidi" w:cstheme="majorBidi"/>
          <w:b/>
          <w:bCs/>
          <w:sz w:val="36"/>
          <w:szCs w:val="36"/>
        </w:rPr>
        <w:t>Episode 38: Champagne – The Sparkling Crown Jewel.</w:t>
      </w:r>
    </w:p>
    <w:p w14:paraId="40375653" w14:textId="77777777" w:rsidR="004B5F45" w:rsidRPr="004B5F45" w:rsidRDefault="004B5F45" w:rsidP="004B5F45">
      <w:p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sz w:val="36"/>
          <w:szCs w:val="36"/>
        </w:rPr>
        <w:t>Until then, remember: in Burgundy, the vineyard is the star.</w:t>
      </w:r>
    </w:p>
    <w:p w14:paraId="786A6732" w14:textId="33AD8C9D" w:rsidR="00FB5B6C" w:rsidRPr="004B5F45" w:rsidRDefault="004B5F45" w:rsidP="004B5F45">
      <w:pPr>
        <w:rPr>
          <w:rFonts w:asciiTheme="majorBidi" w:hAnsiTheme="majorBidi" w:cstheme="majorBidi"/>
          <w:sz w:val="36"/>
          <w:szCs w:val="36"/>
        </w:rPr>
      </w:pPr>
      <w:r w:rsidRPr="004B5F45">
        <w:rPr>
          <w:rFonts w:asciiTheme="majorBidi" w:hAnsiTheme="majorBidi" w:cstheme="majorBidi"/>
          <w:sz w:val="36"/>
          <w:szCs w:val="36"/>
        </w:rPr>
        <w:t>Cheers!</w:t>
      </w:r>
    </w:p>
    <w:sectPr w:rsidR="00FB5B6C" w:rsidRPr="004B5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BC2"/>
    <w:multiLevelType w:val="multilevel"/>
    <w:tmpl w:val="3320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011EC"/>
    <w:multiLevelType w:val="multilevel"/>
    <w:tmpl w:val="8E76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06E85"/>
    <w:multiLevelType w:val="multilevel"/>
    <w:tmpl w:val="5832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E20FB"/>
    <w:multiLevelType w:val="multilevel"/>
    <w:tmpl w:val="F718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52519"/>
    <w:multiLevelType w:val="multilevel"/>
    <w:tmpl w:val="BFC4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46B7F"/>
    <w:multiLevelType w:val="multilevel"/>
    <w:tmpl w:val="7488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E05391"/>
    <w:multiLevelType w:val="multilevel"/>
    <w:tmpl w:val="4582D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F22FFF"/>
    <w:multiLevelType w:val="multilevel"/>
    <w:tmpl w:val="E7A0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F1056"/>
    <w:multiLevelType w:val="multilevel"/>
    <w:tmpl w:val="CEAA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0D493C"/>
    <w:multiLevelType w:val="multilevel"/>
    <w:tmpl w:val="70DA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23EF4"/>
    <w:multiLevelType w:val="multilevel"/>
    <w:tmpl w:val="9F8EB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0169A8"/>
    <w:multiLevelType w:val="multilevel"/>
    <w:tmpl w:val="36E6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A6330E"/>
    <w:multiLevelType w:val="multilevel"/>
    <w:tmpl w:val="D63E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4D05E9"/>
    <w:multiLevelType w:val="multilevel"/>
    <w:tmpl w:val="E5B4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63976"/>
    <w:multiLevelType w:val="multilevel"/>
    <w:tmpl w:val="23CE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A3496E"/>
    <w:multiLevelType w:val="multilevel"/>
    <w:tmpl w:val="AD20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FA5FF0"/>
    <w:multiLevelType w:val="multilevel"/>
    <w:tmpl w:val="6778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2A59E2"/>
    <w:multiLevelType w:val="multilevel"/>
    <w:tmpl w:val="1876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16250D"/>
    <w:multiLevelType w:val="multilevel"/>
    <w:tmpl w:val="2EA28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427009"/>
    <w:multiLevelType w:val="multilevel"/>
    <w:tmpl w:val="BF60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CC0381"/>
    <w:multiLevelType w:val="multilevel"/>
    <w:tmpl w:val="5456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881033"/>
    <w:multiLevelType w:val="multilevel"/>
    <w:tmpl w:val="623E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FD0346"/>
    <w:multiLevelType w:val="multilevel"/>
    <w:tmpl w:val="6982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BB7E56"/>
    <w:multiLevelType w:val="multilevel"/>
    <w:tmpl w:val="F43E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EB418F"/>
    <w:multiLevelType w:val="multilevel"/>
    <w:tmpl w:val="8E4E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BE6185"/>
    <w:multiLevelType w:val="multilevel"/>
    <w:tmpl w:val="E766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A2629E"/>
    <w:multiLevelType w:val="multilevel"/>
    <w:tmpl w:val="08FC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4644C3"/>
    <w:multiLevelType w:val="multilevel"/>
    <w:tmpl w:val="607E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8C5C9F"/>
    <w:multiLevelType w:val="multilevel"/>
    <w:tmpl w:val="28EC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1F4CBE"/>
    <w:multiLevelType w:val="multilevel"/>
    <w:tmpl w:val="9EEE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53461">
    <w:abstractNumId w:val="26"/>
  </w:num>
  <w:num w:numId="2" w16cid:durableId="951326444">
    <w:abstractNumId w:val="24"/>
  </w:num>
  <w:num w:numId="3" w16cid:durableId="921914765">
    <w:abstractNumId w:val="3"/>
  </w:num>
  <w:num w:numId="4" w16cid:durableId="1509825838">
    <w:abstractNumId w:val="20"/>
  </w:num>
  <w:num w:numId="5" w16cid:durableId="1521628292">
    <w:abstractNumId w:val="12"/>
  </w:num>
  <w:num w:numId="6" w16cid:durableId="2124684674">
    <w:abstractNumId w:val="29"/>
  </w:num>
  <w:num w:numId="7" w16cid:durableId="1700355812">
    <w:abstractNumId w:val="15"/>
  </w:num>
  <w:num w:numId="8" w16cid:durableId="2071609438">
    <w:abstractNumId w:val="9"/>
  </w:num>
  <w:num w:numId="9" w16cid:durableId="1134516888">
    <w:abstractNumId w:val="10"/>
  </w:num>
  <w:num w:numId="10" w16cid:durableId="803545277">
    <w:abstractNumId w:val="22"/>
  </w:num>
  <w:num w:numId="11" w16cid:durableId="1797600901">
    <w:abstractNumId w:val="8"/>
  </w:num>
  <w:num w:numId="12" w16cid:durableId="393892559">
    <w:abstractNumId w:val="13"/>
  </w:num>
  <w:num w:numId="13" w16cid:durableId="1432700630">
    <w:abstractNumId w:val="6"/>
  </w:num>
  <w:num w:numId="14" w16cid:durableId="1093018074">
    <w:abstractNumId w:val="25"/>
  </w:num>
  <w:num w:numId="15" w16cid:durableId="1704284076">
    <w:abstractNumId w:val="28"/>
  </w:num>
  <w:num w:numId="16" w16cid:durableId="539515939">
    <w:abstractNumId w:val="18"/>
  </w:num>
  <w:num w:numId="17" w16cid:durableId="417412731">
    <w:abstractNumId w:val="0"/>
  </w:num>
  <w:num w:numId="18" w16cid:durableId="42798394">
    <w:abstractNumId w:val="21"/>
  </w:num>
  <w:num w:numId="19" w16cid:durableId="365912873">
    <w:abstractNumId w:val="2"/>
  </w:num>
  <w:num w:numId="20" w16cid:durableId="1119226764">
    <w:abstractNumId w:val="23"/>
  </w:num>
  <w:num w:numId="21" w16cid:durableId="196502776">
    <w:abstractNumId w:val="16"/>
  </w:num>
  <w:num w:numId="22" w16cid:durableId="1037387676">
    <w:abstractNumId w:val="17"/>
  </w:num>
  <w:num w:numId="23" w16cid:durableId="101456093">
    <w:abstractNumId w:val="27"/>
  </w:num>
  <w:num w:numId="24" w16cid:durableId="1781608898">
    <w:abstractNumId w:val="14"/>
  </w:num>
  <w:num w:numId="25" w16cid:durableId="1458837655">
    <w:abstractNumId w:val="11"/>
  </w:num>
  <w:num w:numId="26" w16cid:durableId="1951664793">
    <w:abstractNumId w:val="5"/>
  </w:num>
  <w:num w:numId="27" w16cid:durableId="1086465476">
    <w:abstractNumId w:val="19"/>
  </w:num>
  <w:num w:numId="28" w16cid:durableId="1968465713">
    <w:abstractNumId w:val="7"/>
  </w:num>
  <w:num w:numId="29" w16cid:durableId="1781483961">
    <w:abstractNumId w:val="1"/>
  </w:num>
  <w:num w:numId="30" w16cid:durableId="606233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B3"/>
    <w:rsid w:val="00053147"/>
    <w:rsid w:val="00143158"/>
    <w:rsid w:val="003573B3"/>
    <w:rsid w:val="004B5F45"/>
    <w:rsid w:val="004C11CC"/>
    <w:rsid w:val="004F3797"/>
    <w:rsid w:val="0059713B"/>
    <w:rsid w:val="005E7530"/>
    <w:rsid w:val="008D3D73"/>
    <w:rsid w:val="009074E8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E2FD6"/>
  <w15:chartTrackingRefBased/>
  <w15:docId w15:val="{0B481B79-B695-4000-8BAE-5491ACB3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3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3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3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3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3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3B3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3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3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4</cp:revision>
  <dcterms:created xsi:type="dcterms:W3CDTF">2025-07-02T23:12:00Z</dcterms:created>
  <dcterms:modified xsi:type="dcterms:W3CDTF">2025-08-30T21:59:00Z</dcterms:modified>
</cp:coreProperties>
</file>