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6415"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Episode 34: Grüner Veltliner – Austria’s Signature</w:t>
      </w:r>
    </w:p>
    <w:p w14:paraId="1A504DC7"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Hi! I’m Marc, and this is WINE IN SMALL SIPS.</w:t>
      </w:r>
    </w:p>
    <w:p w14:paraId="15C47E19"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Last time, we explored Barbera and its food-friendly acidity. Today, we’re heading to Austria for a white wine that sommeliers love but most casual drinkers have never heard of: Grüner Veltliner.</w:t>
      </w:r>
    </w:p>
    <w:p w14:paraId="2DC9465B" w14:textId="77777777" w:rsid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 xml:space="preserve">Here’s the thing about Grüner—it’s crisp like Sauvignon Blanc, but with a peppery twist. It’s mineral like Chablis, but with more personality. </w:t>
      </w:r>
    </w:p>
    <w:p w14:paraId="2E263E67" w14:textId="2431F62A" w:rsidR="001B4428" w:rsidRPr="001B4428" w:rsidRDefault="001B4428" w:rsidP="001B4428">
      <w:pPr>
        <w:rPr>
          <w:rFonts w:asciiTheme="majorBidi" w:hAnsiTheme="majorBidi" w:cstheme="majorBidi"/>
          <w:sz w:val="36"/>
          <w:szCs w:val="36"/>
        </w:rPr>
      </w:pPr>
      <w:r>
        <w:rPr>
          <w:rFonts w:asciiTheme="majorBidi" w:hAnsiTheme="majorBidi" w:cstheme="majorBidi"/>
          <w:sz w:val="36"/>
          <w:szCs w:val="36"/>
        </w:rPr>
        <w:t>I</w:t>
      </w:r>
      <w:r w:rsidRPr="001B4428">
        <w:rPr>
          <w:rFonts w:asciiTheme="majorBidi" w:hAnsiTheme="majorBidi" w:cstheme="majorBidi"/>
          <w:sz w:val="36"/>
          <w:szCs w:val="36"/>
        </w:rPr>
        <w:t>t’s food-friendly in the way Barbera is, but in white form. If you’ve ever tasted a wine and caught a savory, spicy note that felt like white pepper, chances are you were drinking Austria’s flagship grape.</w:t>
      </w:r>
    </w:p>
    <w:p w14:paraId="0C34CD8A"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518A7783">
          <v:rect id="_x0000_i1091" style="width:0;height:1.5pt" o:hralign="center" o:hrstd="t" o:hr="t" fillcolor="#a0a0a0" stroked="f"/>
        </w:pict>
      </w:r>
    </w:p>
    <w:p w14:paraId="60BDCB9F"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What Is Grüner Veltliner?</w:t>
      </w:r>
    </w:p>
    <w:p w14:paraId="6C397E35" w14:textId="2BBD75C3"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Grüner Veltliner (GROO-</w:t>
      </w:r>
      <w:proofErr w:type="spellStart"/>
      <w:r w:rsidRPr="001B4428">
        <w:rPr>
          <w:rFonts w:asciiTheme="majorBidi" w:hAnsiTheme="majorBidi" w:cstheme="majorBidi"/>
          <w:sz w:val="36"/>
          <w:szCs w:val="36"/>
        </w:rPr>
        <w:t>ner</w:t>
      </w:r>
      <w:proofErr w:type="spellEnd"/>
      <w:r w:rsidRPr="001B4428">
        <w:rPr>
          <w:rFonts w:asciiTheme="majorBidi" w:hAnsiTheme="majorBidi" w:cstheme="majorBidi"/>
          <w:sz w:val="36"/>
          <w:szCs w:val="36"/>
        </w:rPr>
        <w:t xml:space="preserve"> VELT-lee-</w:t>
      </w:r>
      <w:proofErr w:type="spellStart"/>
      <w:r w:rsidRPr="001B4428">
        <w:rPr>
          <w:rFonts w:asciiTheme="majorBidi" w:hAnsiTheme="majorBidi" w:cstheme="majorBidi"/>
          <w:sz w:val="36"/>
          <w:szCs w:val="36"/>
        </w:rPr>
        <w:t>ner</w:t>
      </w:r>
      <w:proofErr w:type="spellEnd"/>
      <w:r w:rsidRPr="001B4428">
        <w:rPr>
          <w:rFonts w:asciiTheme="majorBidi" w:hAnsiTheme="majorBidi" w:cstheme="majorBidi"/>
          <w:sz w:val="36"/>
          <w:szCs w:val="36"/>
        </w:rPr>
        <w:t xml:space="preserve">) is Austria’s most important white grape, making up roughly a third of the country’s vineyards. </w:t>
      </w:r>
      <w:r>
        <w:rPr>
          <w:rFonts w:asciiTheme="majorBidi" w:hAnsiTheme="majorBidi" w:cstheme="majorBidi"/>
          <w:sz w:val="36"/>
          <w:szCs w:val="36"/>
        </w:rPr>
        <w:br/>
      </w:r>
      <w:r w:rsidRPr="001B4428">
        <w:rPr>
          <w:rFonts w:asciiTheme="majorBidi" w:hAnsiTheme="majorBidi" w:cstheme="majorBidi"/>
          <w:sz w:val="36"/>
          <w:szCs w:val="36"/>
        </w:rPr>
        <w:t>It’s known for high, zippy acidity, a distinctive peppery bite, and a mineral backbone that has made it a darling of sommeliers everywhere. The name literally means “Green Veltliner,” and it often carries a green, herbal quality that adds to its freshness.</w:t>
      </w:r>
    </w:p>
    <w:p w14:paraId="74ABA339"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4817B95A">
          <v:rect id="_x0000_i1092" style="width:0;height:1.5pt" o:hralign="center" o:hrstd="t" o:hr="t" fillcolor="#a0a0a0" stroked="f"/>
        </w:pict>
      </w:r>
    </w:p>
    <w:p w14:paraId="77A1B82A"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lastRenderedPageBreak/>
        <w:t>Typical Flavors and Aromas</w:t>
      </w:r>
    </w:p>
    <w:p w14:paraId="12232A35"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When you pour a glass of Grüner, expect green apple and lime zest right away, followed by that unmistakable white pepper prickle. Fresh herbs and grapefruit often weave through, and in warmer vintages you might catch tropical accents like lychee or passion fruit. The finish is almost always stony and mineral, like licking a clean rock from a mountain stream.</w:t>
      </w:r>
    </w:p>
    <w:p w14:paraId="6A16EBF9"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Structurally, Grüner usually lands between light and medium in body. Acidity is bright and refreshing, alcohol typically falls between eleven and thirteen percent, and the texture is crisp and clean, sometimes with just a trace of oily richness that gives it more weight than you’d expect.</w:t>
      </w:r>
    </w:p>
    <w:p w14:paraId="0C679C8E"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512E8697">
          <v:rect id="_x0000_i1093" style="width:0;height:1.5pt" o:hralign="center" o:hrstd="t" o:hr="t" fillcolor="#a0a0a0" stroked="f"/>
        </w:pict>
      </w:r>
    </w:p>
    <w:p w14:paraId="7DEDB90A"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Why You Should Care</w:t>
      </w:r>
    </w:p>
    <w:p w14:paraId="23E0C373"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Grüner fills a spot in the white wine world that few others do. It’s as refreshing as Sauvignon Blanc, but without the grassy edge. It has the mineral depth of Chablis, but without austerity. And it can pair with a dizzying variety of foods that often stump other wines. It’s also still under the radar, which means ordering a bottle feels both smart and adventurous.</w:t>
      </w:r>
    </w:p>
    <w:p w14:paraId="00B6CE59"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 xml:space="preserve">But the biggest reason to care is its flavor fingerprint: that white pepper spice. Once you’ve tasted it, you’ll never forget it. Add to that the fact that Austria is producing </w:t>
      </w:r>
      <w:r w:rsidRPr="001B4428">
        <w:rPr>
          <w:rFonts w:asciiTheme="majorBidi" w:hAnsiTheme="majorBidi" w:cstheme="majorBidi"/>
          <w:sz w:val="36"/>
          <w:szCs w:val="36"/>
        </w:rPr>
        <w:lastRenderedPageBreak/>
        <w:t>some of the world’s most exciting whites right now, and Grüner Veltliner becomes more than just a curiosity—it’s a must-try.</w:t>
      </w:r>
    </w:p>
    <w:p w14:paraId="0016EF52"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00EE20FB">
          <v:rect id="_x0000_i1094" style="width:0;height:1.5pt" o:hralign="center" o:hrstd="t" o:hr="t" fillcolor="#a0a0a0" stroked="f"/>
        </w:pict>
      </w:r>
    </w:p>
    <w:p w14:paraId="0AE7DF1B"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Where It’s Grown and What to Expect</w:t>
      </w:r>
    </w:p>
    <w:p w14:paraId="7C66C444"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 xml:space="preserve">Austria is Grüner’s true homeland, with Wachau, </w:t>
      </w:r>
      <w:proofErr w:type="spellStart"/>
      <w:r w:rsidRPr="001B4428">
        <w:rPr>
          <w:rFonts w:asciiTheme="majorBidi" w:hAnsiTheme="majorBidi" w:cstheme="majorBidi"/>
          <w:sz w:val="36"/>
          <w:szCs w:val="36"/>
        </w:rPr>
        <w:t>Kremstal</w:t>
      </w:r>
      <w:proofErr w:type="spellEnd"/>
      <w:r w:rsidRPr="001B4428">
        <w:rPr>
          <w:rFonts w:asciiTheme="majorBidi" w:hAnsiTheme="majorBidi" w:cstheme="majorBidi"/>
          <w:sz w:val="36"/>
          <w:szCs w:val="36"/>
        </w:rPr>
        <w:t xml:space="preserve">, and </w:t>
      </w:r>
      <w:proofErr w:type="spellStart"/>
      <w:r w:rsidRPr="001B4428">
        <w:rPr>
          <w:rFonts w:asciiTheme="majorBidi" w:hAnsiTheme="majorBidi" w:cstheme="majorBidi"/>
          <w:sz w:val="36"/>
          <w:szCs w:val="36"/>
        </w:rPr>
        <w:t>Kamptal</w:t>
      </w:r>
      <w:proofErr w:type="spellEnd"/>
      <w:r w:rsidRPr="001B4428">
        <w:rPr>
          <w:rFonts w:asciiTheme="majorBidi" w:hAnsiTheme="majorBidi" w:cstheme="majorBidi"/>
          <w:sz w:val="36"/>
          <w:szCs w:val="36"/>
        </w:rPr>
        <w:t xml:space="preserve"> being the regions to know. In Wachau, the steep terraces along the Danube produce the most prestigious examples—dry, mineral, peppery, and age-worthy, wines that show Grüner at its sharpest and most precise. </w:t>
      </w:r>
      <w:proofErr w:type="spellStart"/>
      <w:r w:rsidRPr="001B4428">
        <w:rPr>
          <w:rFonts w:asciiTheme="majorBidi" w:hAnsiTheme="majorBidi" w:cstheme="majorBidi"/>
          <w:sz w:val="36"/>
          <w:szCs w:val="36"/>
        </w:rPr>
        <w:t>Kremstal</w:t>
      </w:r>
      <w:proofErr w:type="spellEnd"/>
      <w:r w:rsidRPr="001B4428">
        <w:rPr>
          <w:rFonts w:asciiTheme="majorBidi" w:hAnsiTheme="majorBidi" w:cstheme="majorBidi"/>
          <w:sz w:val="36"/>
          <w:szCs w:val="36"/>
        </w:rPr>
        <w:t xml:space="preserve"> and </w:t>
      </w:r>
      <w:proofErr w:type="spellStart"/>
      <w:r w:rsidRPr="001B4428">
        <w:rPr>
          <w:rFonts w:asciiTheme="majorBidi" w:hAnsiTheme="majorBidi" w:cstheme="majorBidi"/>
          <w:sz w:val="36"/>
          <w:szCs w:val="36"/>
        </w:rPr>
        <w:t>Kamptal</w:t>
      </w:r>
      <w:proofErr w:type="spellEnd"/>
      <w:r w:rsidRPr="001B4428">
        <w:rPr>
          <w:rFonts w:asciiTheme="majorBidi" w:hAnsiTheme="majorBidi" w:cstheme="majorBidi"/>
          <w:sz w:val="36"/>
          <w:szCs w:val="36"/>
        </w:rPr>
        <w:t xml:space="preserve"> offer a slightly gentler version, with apple, herbs, and pepper in a softer, more approachable frame, often at everyday prices.</w:t>
      </w:r>
    </w:p>
    <w:p w14:paraId="0D8453EE"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Beyond Austria, Grüner has traveled well. In Moravia, Czech producers are making fruitier versions that still retain a peppery backbone. In the U.S., vineyards in the Finger Lakes and Virginia are experimenting with it, producing softer, less mineral wines but ones that still capture the grape’s distinctive edge.</w:t>
      </w:r>
    </w:p>
    <w:p w14:paraId="28947B59"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4A73F3A8">
          <v:rect id="_x0000_i1095" style="width:0;height:1.5pt" o:hralign="center" o:hrstd="t" o:hr="t" fillcolor="#a0a0a0" stroked="f"/>
        </w:pict>
      </w:r>
    </w:p>
    <w:p w14:paraId="634CCD69"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Food Pairing Surprises</w:t>
      </w:r>
    </w:p>
    <w:p w14:paraId="14712B4F"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 xml:space="preserve">This is where Grüner Veltliner separates itself. Its crisp acidity and peppery note allow it to pair with foods that usually make wine wilt. Classic Austrian pairings like schnitzel </w:t>
      </w:r>
      <w:r w:rsidRPr="001B4428">
        <w:rPr>
          <w:rFonts w:asciiTheme="majorBidi" w:hAnsiTheme="majorBidi" w:cstheme="majorBidi"/>
          <w:sz w:val="36"/>
          <w:szCs w:val="36"/>
        </w:rPr>
        <w:lastRenderedPageBreak/>
        <w:t xml:space="preserve">and goat cheese are obvious, but Grüner is one of the rare wines that can stand confidently alongside asparagus—a notorious wine-killer—thanks to that peppery link. It loves oysters, sushi, and light Thai salads. It cuts through fried foods with ease and even works with herb-crusted fish or lightly spiced pork. The acidity refreshes the palate, while the pepper </w:t>
      </w:r>
      <w:proofErr w:type="gramStart"/>
      <w:r w:rsidRPr="001B4428">
        <w:rPr>
          <w:rFonts w:asciiTheme="majorBidi" w:hAnsiTheme="majorBidi" w:cstheme="majorBidi"/>
          <w:sz w:val="36"/>
          <w:szCs w:val="36"/>
        </w:rPr>
        <w:t>note</w:t>
      </w:r>
      <w:proofErr w:type="gramEnd"/>
      <w:r w:rsidRPr="001B4428">
        <w:rPr>
          <w:rFonts w:asciiTheme="majorBidi" w:hAnsiTheme="majorBidi" w:cstheme="majorBidi"/>
          <w:sz w:val="36"/>
          <w:szCs w:val="36"/>
        </w:rPr>
        <w:t xml:space="preserve"> acts like a bridge to savory, green, and spicy flavors.</w:t>
      </w:r>
    </w:p>
    <w:p w14:paraId="54973A55"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5D574FE5">
          <v:rect id="_x0000_i1096" style="width:0;height:1.5pt" o:hralign="center" o:hrstd="t" o:hr="t" fillcolor="#a0a0a0" stroked="f"/>
        </w:pict>
      </w:r>
    </w:p>
    <w:p w14:paraId="48A5B767"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Common Misconceptions</w:t>
      </w:r>
    </w:p>
    <w:p w14:paraId="1879D32C"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Some people worry Grüner is too “weird” or too spicy. In reality, the pepper is subtle—more like a gentle seasoning than hot sauce. Others assume Austrian wines are expensive, but you can find excellent Grüner for fifteen to twenty-five dollars, with only the top single-vineyard bottles commanding higher prices. And while it sometimes gets compared to Sauvignon Blanc, the truth is Grüner is less grassy, more mineral, and far more distinctive thanks to that spice note.</w:t>
      </w:r>
    </w:p>
    <w:p w14:paraId="14A6EFEA"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79A0DDA7">
          <v:rect id="_x0000_i1097" style="width:0;height:1.5pt" o:hralign="center" o:hrstd="t" o:hr="t" fillcolor="#a0a0a0" stroked="f"/>
        </w:pict>
      </w:r>
    </w:p>
    <w:p w14:paraId="634EAEEF"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Grüner Veltliner at a Glance</w:t>
      </w:r>
    </w:p>
    <w:p w14:paraId="5C99F93D"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 xml:space="preserve">Here’s the quick refresher: Grüner Veltliner tastes of green apple, lime, herbs, and citrus, with a trademark white pepper snap and a mineral finish. It’s light to medium in body, high in acidity, and usually a little lower in alcohol </w:t>
      </w:r>
      <w:r w:rsidRPr="001B4428">
        <w:rPr>
          <w:rFonts w:asciiTheme="majorBidi" w:hAnsiTheme="majorBidi" w:cstheme="majorBidi"/>
          <w:sz w:val="36"/>
          <w:szCs w:val="36"/>
        </w:rPr>
        <w:lastRenderedPageBreak/>
        <w:t xml:space="preserve">than many whites. Its finest examples come from Austria’s Wachau, </w:t>
      </w:r>
      <w:proofErr w:type="spellStart"/>
      <w:r w:rsidRPr="001B4428">
        <w:rPr>
          <w:rFonts w:asciiTheme="majorBidi" w:hAnsiTheme="majorBidi" w:cstheme="majorBidi"/>
          <w:sz w:val="36"/>
          <w:szCs w:val="36"/>
        </w:rPr>
        <w:t>Kremstal</w:t>
      </w:r>
      <w:proofErr w:type="spellEnd"/>
      <w:r w:rsidRPr="001B4428">
        <w:rPr>
          <w:rFonts w:asciiTheme="majorBidi" w:hAnsiTheme="majorBidi" w:cstheme="majorBidi"/>
          <w:sz w:val="36"/>
          <w:szCs w:val="36"/>
        </w:rPr>
        <w:t xml:space="preserve">, and </w:t>
      </w:r>
      <w:proofErr w:type="spellStart"/>
      <w:r w:rsidRPr="001B4428">
        <w:rPr>
          <w:rFonts w:asciiTheme="majorBidi" w:hAnsiTheme="majorBidi" w:cstheme="majorBidi"/>
          <w:sz w:val="36"/>
          <w:szCs w:val="36"/>
        </w:rPr>
        <w:t>Kamptal</w:t>
      </w:r>
      <w:proofErr w:type="spellEnd"/>
      <w:r w:rsidRPr="001B4428">
        <w:rPr>
          <w:rFonts w:asciiTheme="majorBidi" w:hAnsiTheme="majorBidi" w:cstheme="majorBidi"/>
          <w:sz w:val="36"/>
          <w:szCs w:val="36"/>
        </w:rPr>
        <w:t>, but quality versions are also emerging in Moravia and the U.S. Serve it well-chilled, and remember this: Grüner means green apple, white pepper, and Austrian precision—all in one glass.</w:t>
      </w:r>
    </w:p>
    <w:p w14:paraId="19FB8103"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2B644B3A">
          <v:rect id="_x0000_i1098" style="width:0;height:1.5pt" o:hralign="center" o:hrstd="t" o:hr="t" fillcolor="#a0a0a0" stroked="f"/>
        </w:pict>
      </w:r>
    </w:p>
    <w:p w14:paraId="6091207C"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For the Enthusiast</w:t>
      </w:r>
    </w:p>
    <w:p w14:paraId="3A98316E"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 xml:space="preserve">Grüner Veltliner’s history is just as interesting as its flavor. Genetically, it’s a natural crossing of </w:t>
      </w:r>
      <w:proofErr w:type="spellStart"/>
      <w:r w:rsidRPr="001B4428">
        <w:rPr>
          <w:rFonts w:asciiTheme="majorBidi" w:hAnsiTheme="majorBidi" w:cstheme="majorBidi"/>
          <w:sz w:val="36"/>
          <w:szCs w:val="36"/>
        </w:rPr>
        <w:t>Savagnin</w:t>
      </w:r>
      <w:proofErr w:type="spellEnd"/>
      <w:r w:rsidRPr="001B4428">
        <w:rPr>
          <w:rFonts w:asciiTheme="majorBidi" w:hAnsiTheme="majorBidi" w:cstheme="majorBidi"/>
          <w:sz w:val="36"/>
          <w:szCs w:val="36"/>
        </w:rPr>
        <w:t xml:space="preserve"> (the parent of Gewürztraminer) and a nearly lost variety called St. </w:t>
      </w:r>
      <w:proofErr w:type="spellStart"/>
      <w:r w:rsidRPr="001B4428">
        <w:rPr>
          <w:rFonts w:asciiTheme="majorBidi" w:hAnsiTheme="majorBidi" w:cstheme="majorBidi"/>
          <w:sz w:val="36"/>
          <w:szCs w:val="36"/>
        </w:rPr>
        <w:t>Georgener</w:t>
      </w:r>
      <w:proofErr w:type="spellEnd"/>
      <w:r w:rsidRPr="001B4428">
        <w:rPr>
          <w:rFonts w:asciiTheme="majorBidi" w:hAnsiTheme="majorBidi" w:cstheme="majorBidi"/>
          <w:sz w:val="36"/>
          <w:szCs w:val="36"/>
        </w:rPr>
        <w:t>-Rebe. That makes Grüner a distant cousin to Sauvignon Blanc, which explains some of the aromatic overlap.</w:t>
      </w:r>
    </w:p>
    <w:p w14:paraId="7BAD1084"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Austria protects Grüner through a strict classification system called DAC—</w:t>
      </w:r>
      <w:proofErr w:type="spellStart"/>
      <w:r w:rsidRPr="001B4428">
        <w:rPr>
          <w:rFonts w:asciiTheme="majorBidi" w:hAnsiTheme="majorBidi" w:cstheme="majorBidi"/>
          <w:sz w:val="36"/>
          <w:szCs w:val="36"/>
        </w:rPr>
        <w:t>Districtus</w:t>
      </w:r>
      <w:proofErr w:type="spellEnd"/>
      <w:r w:rsidRPr="001B4428">
        <w:rPr>
          <w:rFonts w:asciiTheme="majorBidi" w:hAnsiTheme="majorBidi" w:cstheme="majorBidi"/>
          <w:sz w:val="36"/>
          <w:szCs w:val="36"/>
        </w:rPr>
        <w:t xml:space="preserve"> </w:t>
      </w:r>
      <w:proofErr w:type="spellStart"/>
      <w:r w:rsidRPr="001B4428">
        <w:rPr>
          <w:rFonts w:asciiTheme="majorBidi" w:hAnsiTheme="majorBidi" w:cstheme="majorBidi"/>
          <w:sz w:val="36"/>
          <w:szCs w:val="36"/>
        </w:rPr>
        <w:t>Austriae</w:t>
      </w:r>
      <w:proofErr w:type="spellEnd"/>
      <w:r w:rsidRPr="001B4428">
        <w:rPr>
          <w:rFonts w:asciiTheme="majorBidi" w:hAnsiTheme="majorBidi" w:cstheme="majorBidi"/>
          <w:sz w:val="36"/>
          <w:szCs w:val="36"/>
        </w:rPr>
        <w:t xml:space="preserve"> </w:t>
      </w:r>
      <w:proofErr w:type="spellStart"/>
      <w:r w:rsidRPr="001B4428">
        <w:rPr>
          <w:rFonts w:asciiTheme="majorBidi" w:hAnsiTheme="majorBidi" w:cstheme="majorBidi"/>
          <w:sz w:val="36"/>
          <w:szCs w:val="36"/>
        </w:rPr>
        <w:t>Controllatus</w:t>
      </w:r>
      <w:proofErr w:type="spellEnd"/>
      <w:r w:rsidRPr="001B4428">
        <w:rPr>
          <w:rFonts w:asciiTheme="majorBidi" w:hAnsiTheme="majorBidi" w:cstheme="majorBidi"/>
          <w:sz w:val="36"/>
          <w:szCs w:val="36"/>
        </w:rPr>
        <w:t>—which ensures wines reflect authentic regional character. And while most Grüner is best enjoyed young for its freshness, high-end bottles from top sites can age for five to ten years, developing honey and nutty flavors while still keeping their peppery streak.</w:t>
      </w:r>
    </w:p>
    <w:p w14:paraId="395F83B3"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41A6B7C7">
          <v:rect id="_x0000_i1099" style="width:0;height:1.5pt" o:hralign="center" o:hrstd="t" o:hr="t" fillcolor="#a0a0a0" stroked="f"/>
        </w:pict>
      </w:r>
    </w:p>
    <w:p w14:paraId="204C4BA9"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Try This: The Pepper Test</w:t>
      </w:r>
    </w:p>
    <w:p w14:paraId="29FF5FDF"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 xml:space="preserve">Pour yourself a glass and focus on the finish. That faint prickle of white pepper you feel on the tongue? That’s </w:t>
      </w:r>
      <w:r w:rsidRPr="001B4428">
        <w:rPr>
          <w:rFonts w:asciiTheme="majorBidi" w:hAnsiTheme="majorBidi" w:cstheme="majorBidi"/>
          <w:sz w:val="36"/>
          <w:szCs w:val="36"/>
        </w:rPr>
        <w:lastRenderedPageBreak/>
        <w:t>Grüner’s signature. Now pair it with asparagus or a simple green salad, and you’ll see how the flavors lock together. It’s a moment of recognition you won’t forget.</w:t>
      </w:r>
    </w:p>
    <w:p w14:paraId="450DC0CF"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33E5209D">
          <v:rect id="_x0000_i1100" style="width:0;height:1.5pt" o:hralign="center" o:hrstd="t" o:hr="t" fillcolor="#a0a0a0" stroked="f"/>
        </w:pict>
      </w:r>
    </w:p>
    <w:p w14:paraId="3BAA9406"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Austria’s Levels of Grüner</w:t>
      </w:r>
    </w:p>
    <w:p w14:paraId="19FD8751"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 xml:space="preserve">Not all Grüner is created equal. Everyday bottles under twenty dollars are light, fresh, and perfect for casual drinking. Village-level wines show more concentration and depth, often from specific vineyard sites. Single-vineyard bottlings from top producers like F.X. Pichler, </w:t>
      </w:r>
      <w:proofErr w:type="spellStart"/>
      <w:r w:rsidRPr="001B4428">
        <w:rPr>
          <w:rFonts w:asciiTheme="majorBidi" w:hAnsiTheme="majorBidi" w:cstheme="majorBidi"/>
          <w:sz w:val="36"/>
          <w:szCs w:val="36"/>
        </w:rPr>
        <w:t>Alzinger</w:t>
      </w:r>
      <w:proofErr w:type="spellEnd"/>
      <w:r w:rsidRPr="001B4428">
        <w:rPr>
          <w:rFonts w:asciiTheme="majorBidi" w:hAnsiTheme="majorBidi" w:cstheme="majorBidi"/>
          <w:sz w:val="36"/>
          <w:szCs w:val="36"/>
        </w:rPr>
        <w:t>, and Prager are complex, age-worthy, and priced accordingly. Whether you’re sipping something simple or splurging on a cult producer, Grüner almost always overdelivers.</w:t>
      </w:r>
    </w:p>
    <w:p w14:paraId="2E3CFFCD"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pict w14:anchorId="78210046">
          <v:rect id="_x0000_i1101" style="width:0;height:1.5pt" o:hralign="center" o:hrstd="t" o:hr="t" fillcolor="#a0a0a0" stroked="f"/>
        </w:pict>
      </w:r>
    </w:p>
    <w:p w14:paraId="752E18FC" w14:textId="77777777" w:rsidR="001B4428" w:rsidRPr="001B4428" w:rsidRDefault="001B4428" w:rsidP="001B4428">
      <w:pPr>
        <w:rPr>
          <w:rFonts w:asciiTheme="majorBidi" w:hAnsiTheme="majorBidi" w:cstheme="majorBidi"/>
          <w:b/>
          <w:bCs/>
          <w:sz w:val="36"/>
          <w:szCs w:val="36"/>
        </w:rPr>
      </w:pPr>
      <w:r w:rsidRPr="001B4428">
        <w:rPr>
          <w:rFonts w:asciiTheme="majorBidi" w:hAnsiTheme="majorBidi" w:cstheme="majorBidi"/>
          <w:b/>
          <w:bCs/>
          <w:sz w:val="36"/>
          <w:szCs w:val="36"/>
        </w:rPr>
        <w:t>On the Next Sip…</w:t>
      </w:r>
    </w:p>
    <w:p w14:paraId="048180A0" w14:textId="77777777" w:rsidR="001B4428"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In Episode 35: Zinfandel – America’s Mystery Grape, we’ll head back to California for a bold, spicy red that turns out not to be as American as it looks. Its roots trace back to Croatia, and its story involves DNA testing and mistaken identity.</w:t>
      </w:r>
    </w:p>
    <w:p w14:paraId="39603EAA" w14:textId="613EE133" w:rsidR="00FB5B6C" w:rsidRPr="001B4428" w:rsidRDefault="001B4428" w:rsidP="001B4428">
      <w:pPr>
        <w:rPr>
          <w:rFonts w:asciiTheme="majorBidi" w:hAnsiTheme="majorBidi" w:cstheme="majorBidi"/>
          <w:sz w:val="36"/>
          <w:szCs w:val="36"/>
        </w:rPr>
      </w:pPr>
      <w:r w:rsidRPr="001B4428">
        <w:rPr>
          <w:rFonts w:asciiTheme="majorBidi" w:hAnsiTheme="majorBidi" w:cstheme="majorBidi"/>
          <w:sz w:val="36"/>
          <w:szCs w:val="36"/>
        </w:rPr>
        <w:t xml:space="preserve">Until then, if you’re looking for a white that’s crisp, distinctive, and unshaken by tricky food pairings, Grüner Veltliner is your secret weapon. Austria may have claimed </w:t>
      </w:r>
      <w:r w:rsidRPr="001B4428">
        <w:rPr>
          <w:rFonts w:asciiTheme="majorBidi" w:hAnsiTheme="majorBidi" w:cstheme="majorBidi"/>
          <w:sz w:val="36"/>
          <w:szCs w:val="36"/>
        </w:rPr>
        <w:lastRenderedPageBreak/>
        <w:t>it first, but once you taste that snap of green apple and pepper, you’ll understand why sommeliers everywhere can’t stop smiling. Cheers.</w:t>
      </w:r>
    </w:p>
    <w:sectPr w:rsidR="00FB5B6C" w:rsidRPr="001B4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2D9C"/>
    <w:multiLevelType w:val="multilevel"/>
    <w:tmpl w:val="C6DC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47326"/>
    <w:multiLevelType w:val="multilevel"/>
    <w:tmpl w:val="A1BA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5287E"/>
    <w:multiLevelType w:val="multilevel"/>
    <w:tmpl w:val="3FA6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14366"/>
    <w:multiLevelType w:val="multilevel"/>
    <w:tmpl w:val="D4E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A5494"/>
    <w:multiLevelType w:val="multilevel"/>
    <w:tmpl w:val="133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43020"/>
    <w:multiLevelType w:val="multilevel"/>
    <w:tmpl w:val="045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47332"/>
    <w:multiLevelType w:val="multilevel"/>
    <w:tmpl w:val="3A68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E7608"/>
    <w:multiLevelType w:val="multilevel"/>
    <w:tmpl w:val="D5E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C75BE"/>
    <w:multiLevelType w:val="multilevel"/>
    <w:tmpl w:val="AC3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E33F8"/>
    <w:multiLevelType w:val="multilevel"/>
    <w:tmpl w:val="DBF8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A1A17"/>
    <w:multiLevelType w:val="multilevel"/>
    <w:tmpl w:val="4D2E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34E35"/>
    <w:multiLevelType w:val="multilevel"/>
    <w:tmpl w:val="15F2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74B8D"/>
    <w:multiLevelType w:val="multilevel"/>
    <w:tmpl w:val="412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398768">
    <w:abstractNumId w:val="6"/>
  </w:num>
  <w:num w:numId="2" w16cid:durableId="1065642982">
    <w:abstractNumId w:val="7"/>
  </w:num>
  <w:num w:numId="3" w16cid:durableId="40639885">
    <w:abstractNumId w:val="4"/>
  </w:num>
  <w:num w:numId="4" w16cid:durableId="287325752">
    <w:abstractNumId w:val="10"/>
  </w:num>
  <w:num w:numId="5" w16cid:durableId="1844978602">
    <w:abstractNumId w:val="5"/>
  </w:num>
  <w:num w:numId="6" w16cid:durableId="1666518764">
    <w:abstractNumId w:val="12"/>
  </w:num>
  <w:num w:numId="7" w16cid:durableId="844831131">
    <w:abstractNumId w:val="2"/>
  </w:num>
  <w:num w:numId="8" w16cid:durableId="134178688">
    <w:abstractNumId w:val="0"/>
  </w:num>
  <w:num w:numId="9" w16cid:durableId="2008895308">
    <w:abstractNumId w:val="11"/>
  </w:num>
  <w:num w:numId="10" w16cid:durableId="389815535">
    <w:abstractNumId w:val="9"/>
  </w:num>
  <w:num w:numId="11" w16cid:durableId="128941355">
    <w:abstractNumId w:val="3"/>
  </w:num>
  <w:num w:numId="12" w16cid:durableId="2072460734">
    <w:abstractNumId w:val="1"/>
  </w:num>
  <w:num w:numId="13" w16cid:durableId="2036882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C0"/>
    <w:rsid w:val="00143158"/>
    <w:rsid w:val="001B4428"/>
    <w:rsid w:val="004C11CC"/>
    <w:rsid w:val="00517F01"/>
    <w:rsid w:val="00592EC0"/>
    <w:rsid w:val="008D3D73"/>
    <w:rsid w:val="00B85656"/>
    <w:rsid w:val="00C15B83"/>
    <w:rsid w:val="00C8004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07A9"/>
  <w15:chartTrackingRefBased/>
  <w15:docId w15:val="{2B37E33D-B9D9-4607-BC11-44A41A60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E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E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E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E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E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E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E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E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EC0"/>
    <w:rPr>
      <w:rFonts w:eastAsiaTheme="majorEastAsia" w:cstheme="majorBidi"/>
      <w:color w:val="272727" w:themeColor="text1" w:themeTint="D8"/>
    </w:rPr>
  </w:style>
  <w:style w:type="paragraph" w:styleId="Title">
    <w:name w:val="Title"/>
    <w:basedOn w:val="Normal"/>
    <w:next w:val="Normal"/>
    <w:link w:val="TitleChar"/>
    <w:uiPriority w:val="10"/>
    <w:qFormat/>
    <w:rsid w:val="00592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EC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EC0"/>
    <w:pPr>
      <w:spacing w:before="160"/>
      <w:jc w:val="center"/>
    </w:pPr>
    <w:rPr>
      <w:i/>
      <w:iCs/>
      <w:color w:val="404040" w:themeColor="text1" w:themeTint="BF"/>
    </w:rPr>
  </w:style>
  <w:style w:type="character" w:customStyle="1" w:styleId="QuoteChar">
    <w:name w:val="Quote Char"/>
    <w:basedOn w:val="DefaultParagraphFont"/>
    <w:link w:val="Quote"/>
    <w:uiPriority w:val="29"/>
    <w:rsid w:val="00592EC0"/>
    <w:rPr>
      <w:i/>
      <w:iCs/>
      <w:color w:val="404040" w:themeColor="text1" w:themeTint="BF"/>
    </w:rPr>
  </w:style>
  <w:style w:type="paragraph" w:styleId="ListParagraph">
    <w:name w:val="List Paragraph"/>
    <w:basedOn w:val="Normal"/>
    <w:uiPriority w:val="34"/>
    <w:qFormat/>
    <w:rsid w:val="00592EC0"/>
    <w:pPr>
      <w:ind w:left="720"/>
      <w:contextualSpacing/>
    </w:pPr>
  </w:style>
  <w:style w:type="character" w:styleId="IntenseEmphasis">
    <w:name w:val="Intense Emphasis"/>
    <w:basedOn w:val="DefaultParagraphFont"/>
    <w:uiPriority w:val="21"/>
    <w:qFormat/>
    <w:rsid w:val="00592EC0"/>
    <w:rPr>
      <w:i/>
      <w:iCs/>
      <w:color w:val="2F5496" w:themeColor="accent1" w:themeShade="BF"/>
    </w:rPr>
  </w:style>
  <w:style w:type="paragraph" w:styleId="IntenseQuote">
    <w:name w:val="Intense Quote"/>
    <w:basedOn w:val="Normal"/>
    <w:next w:val="Normal"/>
    <w:link w:val="IntenseQuoteChar"/>
    <w:uiPriority w:val="30"/>
    <w:qFormat/>
    <w:rsid w:val="00592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EC0"/>
    <w:rPr>
      <w:i/>
      <w:iCs/>
      <w:color w:val="2F5496" w:themeColor="accent1" w:themeShade="BF"/>
    </w:rPr>
  </w:style>
  <w:style w:type="character" w:styleId="IntenseReference">
    <w:name w:val="Intense Reference"/>
    <w:basedOn w:val="DefaultParagraphFont"/>
    <w:uiPriority w:val="32"/>
    <w:qFormat/>
    <w:rsid w:val="00592E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4128">
      <w:bodyDiv w:val="1"/>
      <w:marLeft w:val="0"/>
      <w:marRight w:val="0"/>
      <w:marTop w:val="0"/>
      <w:marBottom w:val="0"/>
      <w:divBdr>
        <w:top w:val="none" w:sz="0" w:space="0" w:color="auto"/>
        <w:left w:val="none" w:sz="0" w:space="0" w:color="auto"/>
        <w:bottom w:val="none" w:sz="0" w:space="0" w:color="auto"/>
        <w:right w:val="none" w:sz="0" w:space="0" w:color="auto"/>
      </w:divBdr>
      <w:divsChild>
        <w:div w:id="989166924">
          <w:marLeft w:val="0"/>
          <w:marRight w:val="0"/>
          <w:marTop w:val="0"/>
          <w:marBottom w:val="0"/>
          <w:divBdr>
            <w:top w:val="none" w:sz="0" w:space="0" w:color="auto"/>
            <w:left w:val="none" w:sz="0" w:space="0" w:color="auto"/>
            <w:bottom w:val="none" w:sz="0" w:space="0" w:color="auto"/>
            <w:right w:val="none" w:sz="0" w:space="0" w:color="auto"/>
          </w:divBdr>
          <w:divsChild>
            <w:div w:id="789478260">
              <w:marLeft w:val="0"/>
              <w:marRight w:val="0"/>
              <w:marTop w:val="0"/>
              <w:marBottom w:val="0"/>
              <w:divBdr>
                <w:top w:val="none" w:sz="0" w:space="0" w:color="auto"/>
                <w:left w:val="none" w:sz="0" w:space="0" w:color="auto"/>
                <w:bottom w:val="none" w:sz="0" w:space="0" w:color="auto"/>
                <w:right w:val="none" w:sz="0" w:space="0" w:color="auto"/>
              </w:divBdr>
              <w:divsChild>
                <w:div w:id="17736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09948">
      <w:bodyDiv w:val="1"/>
      <w:marLeft w:val="0"/>
      <w:marRight w:val="0"/>
      <w:marTop w:val="0"/>
      <w:marBottom w:val="0"/>
      <w:divBdr>
        <w:top w:val="none" w:sz="0" w:space="0" w:color="auto"/>
        <w:left w:val="none" w:sz="0" w:space="0" w:color="auto"/>
        <w:bottom w:val="none" w:sz="0" w:space="0" w:color="auto"/>
        <w:right w:val="none" w:sz="0" w:space="0" w:color="auto"/>
      </w:divBdr>
    </w:div>
    <w:div w:id="988706901">
      <w:bodyDiv w:val="1"/>
      <w:marLeft w:val="0"/>
      <w:marRight w:val="0"/>
      <w:marTop w:val="0"/>
      <w:marBottom w:val="0"/>
      <w:divBdr>
        <w:top w:val="none" w:sz="0" w:space="0" w:color="auto"/>
        <w:left w:val="none" w:sz="0" w:space="0" w:color="auto"/>
        <w:bottom w:val="none" w:sz="0" w:space="0" w:color="auto"/>
        <w:right w:val="none" w:sz="0" w:space="0" w:color="auto"/>
      </w:divBdr>
    </w:div>
    <w:div w:id="1365596809">
      <w:bodyDiv w:val="1"/>
      <w:marLeft w:val="0"/>
      <w:marRight w:val="0"/>
      <w:marTop w:val="0"/>
      <w:marBottom w:val="0"/>
      <w:divBdr>
        <w:top w:val="none" w:sz="0" w:space="0" w:color="auto"/>
        <w:left w:val="none" w:sz="0" w:space="0" w:color="auto"/>
        <w:bottom w:val="none" w:sz="0" w:space="0" w:color="auto"/>
        <w:right w:val="none" w:sz="0" w:space="0" w:color="auto"/>
      </w:divBdr>
      <w:divsChild>
        <w:div w:id="1331566032">
          <w:marLeft w:val="0"/>
          <w:marRight w:val="0"/>
          <w:marTop w:val="0"/>
          <w:marBottom w:val="0"/>
          <w:divBdr>
            <w:top w:val="none" w:sz="0" w:space="0" w:color="auto"/>
            <w:left w:val="none" w:sz="0" w:space="0" w:color="auto"/>
            <w:bottom w:val="none" w:sz="0" w:space="0" w:color="auto"/>
            <w:right w:val="none" w:sz="0" w:space="0" w:color="auto"/>
          </w:divBdr>
          <w:divsChild>
            <w:div w:id="1024399440">
              <w:marLeft w:val="0"/>
              <w:marRight w:val="0"/>
              <w:marTop w:val="0"/>
              <w:marBottom w:val="0"/>
              <w:divBdr>
                <w:top w:val="none" w:sz="0" w:space="0" w:color="auto"/>
                <w:left w:val="none" w:sz="0" w:space="0" w:color="auto"/>
                <w:bottom w:val="none" w:sz="0" w:space="0" w:color="auto"/>
                <w:right w:val="none" w:sz="0" w:space="0" w:color="auto"/>
              </w:divBdr>
              <w:divsChild>
                <w:div w:id="17348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2025-07-02T17:17:00Z</dcterms:created>
  <dcterms:modified xsi:type="dcterms:W3CDTF">2025-08-25T01:30:00Z</dcterms:modified>
</cp:coreProperties>
</file>