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D566" w14:textId="7BB5F95D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Episode 3 Burgundy’s Côte de Nuits – Pinot Noir Perfection</w:t>
      </w:r>
    </w:p>
    <w:p w14:paraId="0DEC10D5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3DF8455">
          <v:rect id="_x0000_i1025" style="width:0;height:1.5pt" o:hralign="center" o:hrstd="t" o:hr="t" fillcolor="#a0a0a0" stroked="f"/>
        </w:pict>
      </w:r>
    </w:p>
    <w:p w14:paraId="349B5620" w14:textId="77777777" w:rsidR="008F078B" w:rsidRDefault="008F078B" w:rsidP="008F078B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8F078B">
        <w:rPr>
          <w:rFonts w:asciiTheme="majorBidi" w:hAnsiTheme="majorBidi" w:cstheme="majorBidi"/>
          <w:i/>
          <w:iCs/>
          <w:sz w:val="40"/>
          <w:szCs w:val="40"/>
        </w:rPr>
        <w:t xml:space="preserve">“Salut, I’m Marc! Back with </w:t>
      </w:r>
      <w:r w:rsidRPr="008F078B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 xml:space="preserve">, and today we’re entering the sacred slopes of Burgundy’s Côte de Nuits. </w:t>
      </w:r>
    </w:p>
    <w:p w14:paraId="3DF190E6" w14:textId="0F2C613F" w:rsidR="008F078B" w:rsidRPr="008F078B" w:rsidRDefault="008F078B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i/>
          <w:iCs/>
          <w:sz w:val="40"/>
          <w:szCs w:val="40"/>
        </w:rPr>
        <w:t>Did you know these hallowed hills harbor 1,247 distinct climats (vineyard plots)—some no larger than a garden—each sculpting Pinot Noir into liquid silk? Forget the idea that Burgundy is ‘too fussy’; here, dirt dictates destiny, and a humble village wine can outshine Grand Crus.”</w:t>
      </w:r>
    </w:p>
    <w:p w14:paraId="775093D4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0E4AA57">
          <v:rect id="_x0000_i1026" style="width:0;height:1.5pt" o:hralign="center" o:hrstd="t" o:hr="t" fillcolor="#a0a0a0" stroked="f"/>
        </w:pict>
      </w:r>
    </w:p>
    <w:p w14:paraId="694428C5" w14:textId="7E6EE5BB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76DCF809" w14:textId="77777777" w:rsidR="008F078B" w:rsidRPr="008F078B" w:rsidRDefault="008F078B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sz w:val="40"/>
          <w:szCs w:val="40"/>
        </w:rPr>
        <w:t xml:space="preserve">*“A slender 20-km stretch south of Dijon, the Côte de Nuits’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east-facing limestone escarpments</w:t>
      </w:r>
      <w:r w:rsidRPr="008F078B">
        <w:rPr>
          <w:rFonts w:asciiTheme="majorBidi" w:hAnsiTheme="majorBidi" w:cstheme="majorBidi"/>
          <w:sz w:val="40"/>
          <w:szCs w:val="40"/>
        </w:rPr>
        <w:t xml:space="preserve"> and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cool continental climate</w:t>
      </w:r>
      <w:r w:rsidRPr="008F078B">
        <w:rPr>
          <w:rFonts w:asciiTheme="majorBidi" w:hAnsiTheme="majorBidi" w:cstheme="majorBidi"/>
          <w:sz w:val="40"/>
          <w:szCs w:val="40"/>
        </w:rPr>
        <w:t xml:space="preserve"> forge the world’s most terroir-transparent Pinot Noir. While icons like Romanée-Conti command astronomical prices, overlooked appellations like Fixin deliver haunting depth for a fraction.”*</w:t>
      </w:r>
    </w:p>
    <w:p w14:paraId="162475BF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F678FF1">
          <v:rect id="_x0000_i1027" style="width:0;height:1.5pt" o:hralign="center" o:hrstd="t" o:hr="t" fillcolor="#a0a0a0" stroked="f"/>
        </w:pict>
      </w:r>
    </w:p>
    <w:p w14:paraId="0FC5D943" w14:textId="47896EDD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42C8DA6" w14:textId="77777777" w:rsidR="008F078B" w:rsidRPr="008F078B" w:rsidRDefault="008F078B" w:rsidP="008F078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8F078B">
        <w:rPr>
          <w:rFonts w:asciiTheme="majorBidi" w:hAnsiTheme="majorBidi" w:cstheme="majorBidi"/>
          <w:sz w:val="40"/>
          <w:szCs w:val="40"/>
        </w:rPr>
        <w:t xml:space="preserve"> Ephemeral aromas of wild strawberry, violets, and forest floor—elegance over power.</w:t>
      </w:r>
    </w:p>
    <w:p w14:paraId="2C42D686" w14:textId="77777777" w:rsidR="008F078B" w:rsidRPr="008F078B" w:rsidRDefault="008F078B" w:rsidP="008F078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8F078B">
        <w:rPr>
          <w:rFonts w:asciiTheme="majorBidi" w:hAnsiTheme="majorBidi" w:cstheme="majorBidi"/>
          <w:sz w:val="40"/>
          <w:szCs w:val="40"/>
        </w:rPr>
        <w:t xml:space="preserve"> The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climat</w:t>
      </w:r>
      <w:r w:rsidRPr="008F078B">
        <w:rPr>
          <w:rFonts w:asciiTheme="majorBidi" w:hAnsiTheme="majorBidi" w:cstheme="majorBidi"/>
          <w:sz w:val="40"/>
          <w:szCs w:val="40"/>
        </w:rPr>
        <w:t xml:space="preserve"> system (UNESCO-listed!) proves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soil &gt; winemaker</w:t>
      </w:r>
      <w:r w:rsidRPr="008F078B">
        <w:rPr>
          <w:rFonts w:asciiTheme="majorBidi" w:hAnsiTheme="majorBidi" w:cstheme="majorBidi"/>
          <w:sz w:val="40"/>
          <w:szCs w:val="40"/>
        </w:rPr>
        <w:t>—a single vineyard can be split among 80 owners!</w:t>
      </w:r>
    </w:p>
    <w:p w14:paraId="1B2C9585" w14:textId="77777777" w:rsidR="008F078B" w:rsidRPr="008F078B" w:rsidRDefault="008F078B" w:rsidP="008F078B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8F078B">
        <w:rPr>
          <w:rFonts w:asciiTheme="majorBidi" w:hAnsiTheme="majorBidi" w:cstheme="majorBidi"/>
          <w:sz w:val="40"/>
          <w:szCs w:val="40"/>
        </w:rPr>
        <w:t xml:space="preserve"> Taste a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Gevrey-Chambertin</w:t>
      </w:r>
      <w:r w:rsidRPr="008F078B">
        <w:rPr>
          <w:rFonts w:asciiTheme="majorBidi" w:hAnsiTheme="majorBidi" w:cstheme="majorBidi"/>
          <w:sz w:val="40"/>
          <w:szCs w:val="40"/>
        </w:rPr>
        <w:t xml:space="preserve"> vs.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Chambolle-Musigny</w:t>
      </w:r>
      <w:r w:rsidRPr="008F078B">
        <w:rPr>
          <w:rFonts w:asciiTheme="majorBidi" w:hAnsiTheme="majorBidi" w:cstheme="majorBidi"/>
          <w:sz w:val="40"/>
          <w:szCs w:val="40"/>
        </w:rPr>
        <w:t>. Spot Gevrey’s muscular structure vs. Chambolle’s perfumed finesse!</w:t>
      </w:r>
    </w:p>
    <w:p w14:paraId="1870C3B2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309DD34">
          <v:rect id="_x0000_i1028" style="width:0;height:1.5pt" o:hralign="center" o:hrstd="t" o:hr="t" fillcolor="#a0a0a0" stroked="f"/>
        </w:pict>
      </w:r>
    </w:p>
    <w:p w14:paraId="391035DE" w14:textId="7F7F0901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DEF53F3" w14:textId="77777777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Villages to Know:</w:t>
      </w:r>
    </w:p>
    <w:p w14:paraId="21746400" w14:textId="77777777" w:rsidR="008F078B" w:rsidRPr="008F078B" w:rsidRDefault="008F078B" w:rsidP="008F078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Gevrey-Chambertin:</w:t>
      </w:r>
      <w:r w:rsidRPr="008F078B">
        <w:rPr>
          <w:rFonts w:asciiTheme="majorBidi" w:hAnsiTheme="majorBidi" w:cstheme="majorBidi"/>
          <w:sz w:val="40"/>
          <w:szCs w:val="40"/>
        </w:rPr>
        <w:t xml:space="preserve">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“Iron-rich clay. Seek Domaine Armand Rousseau ‘Clos Saint-Jacques’ for power with grace.”</w:t>
      </w:r>
    </w:p>
    <w:p w14:paraId="092D1BDC" w14:textId="77777777" w:rsidR="008F078B" w:rsidRPr="008F078B" w:rsidRDefault="008F078B" w:rsidP="008F078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Vosne-Romanée:</w:t>
      </w:r>
      <w:r w:rsidRPr="008F078B">
        <w:rPr>
          <w:rFonts w:asciiTheme="majorBidi" w:hAnsiTheme="majorBidi" w:cstheme="majorBidi"/>
          <w:sz w:val="40"/>
          <w:szCs w:val="40"/>
        </w:rPr>
        <w:t xml:space="preserve">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“Limestone + marl. Domaine Méo-Camuzet’s village wine whispers Grand Cru secrets.”</w:t>
      </w:r>
    </w:p>
    <w:p w14:paraId="229281D1" w14:textId="77777777" w:rsidR="008F078B" w:rsidRPr="008F078B" w:rsidRDefault="008F078B" w:rsidP="008F078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Morey-Saint-Denis:</w:t>
      </w:r>
      <w:r w:rsidRPr="008F078B">
        <w:rPr>
          <w:rFonts w:asciiTheme="majorBidi" w:hAnsiTheme="majorBidi" w:cstheme="majorBidi"/>
          <w:sz w:val="40"/>
          <w:szCs w:val="40"/>
        </w:rPr>
        <w:t xml:space="preserve">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“The ‘bridge’ village. Try Domaine Dujac’s lieu-dit wines for value-driven complexity.”</w:t>
      </w:r>
    </w:p>
    <w:p w14:paraId="698AFFEC" w14:textId="77777777" w:rsidR="008F078B" w:rsidRPr="008F078B" w:rsidRDefault="008F078B" w:rsidP="008F078B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lastRenderedPageBreak/>
        <w:t>Fixin/Marsannay:</w:t>
      </w:r>
      <w:r w:rsidRPr="008F078B">
        <w:rPr>
          <w:rFonts w:asciiTheme="majorBidi" w:hAnsiTheme="majorBidi" w:cstheme="majorBidi"/>
          <w:sz w:val="40"/>
          <w:szCs w:val="40"/>
        </w:rPr>
        <w:t xml:space="preserve"> 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>“Budget heroes! Domaine Berthaut-Gerbet crafts Fixin with wild berry intensity.”</w:t>
      </w:r>
    </w:p>
    <w:p w14:paraId="1488E823" w14:textId="77777777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Pro Tip:</w:t>
      </w:r>
    </w:p>
    <w:p w14:paraId="633E53AA" w14:textId="77777777" w:rsidR="008F078B" w:rsidRPr="008F078B" w:rsidRDefault="008F078B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i/>
          <w:iCs/>
          <w:sz w:val="40"/>
          <w:szCs w:val="40"/>
        </w:rPr>
        <w:t>“Look for ‘vieilles vignes’ (old vines) or ‘lieu-dit’ (named plot) on labels—gateways to single-terroir magic without Grand Cru prices.”</w:t>
      </w:r>
    </w:p>
    <w:p w14:paraId="691C8F80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C77E6C4">
          <v:rect id="_x0000_i1029" style="width:0;height:1.5pt" o:hralign="center" o:hrstd="t" o:hr="t" fillcolor="#a0a0a0" stroked="f"/>
        </w:pict>
      </w:r>
    </w:p>
    <w:p w14:paraId="07BA0D2D" w14:textId="610CC892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07982B80" w14:textId="77777777" w:rsidR="008F078B" w:rsidRPr="008F078B" w:rsidRDefault="008F078B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F078B">
        <w:rPr>
          <w:rFonts w:asciiTheme="majorBidi" w:hAnsiTheme="majorBidi" w:cstheme="majorBidi"/>
          <w:sz w:val="40"/>
          <w:szCs w:val="40"/>
        </w:rPr>
        <w:t>*“Don’t serve Burgundy too cold (14°C/57°F ideal) or pair with heavy sauces—delicate flavors vanish. Try roast chicken, seared duck, or wild mushroom tart!”*</w:t>
      </w:r>
    </w:p>
    <w:p w14:paraId="73C99128" w14:textId="77777777" w:rsidR="008F078B" w:rsidRPr="008F078B" w:rsidRDefault="00000000" w:rsidP="008F078B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EDC9CA2">
          <v:rect id="_x0000_i1030" style="width:0;height:1.5pt" o:hralign="center" o:hrstd="t" o:hr="t" fillcolor="#a0a0a0" stroked="f"/>
        </w:pict>
      </w:r>
    </w:p>
    <w:p w14:paraId="16D2AC90" w14:textId="5E2F6D4E" w:rsidR="008F078B" w:rsidRPr="008F078B" w:rsidRDefault="008F078B" w:rsidP="008F078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F078B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0AD9E310" w14:textId="77777777" w:rsidR="001B1598" w:rsidRDefault="001B1598" w:rsidP="001B15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B1598">
        <w:rPr>
          <w:rFonts w:asciiTheme="majorBidi" w:hAnsiTheme="majorBidi" w:cstheme="majorBidi"/>
          <w:sz w:val="40"/>
          <w:szCs w:val="40"/>
        </w:rPr>
        <w:t xml:space="preserve">At the top of the hierarchy, </w:t>
      </w:r>
      <w:r w:rsidRPr="001B1598">
        <w:rPr>
          <w:rFonts w:asciiTheme="majorBidi" w:hAnsiTheme="majorBidi" w:cstheme="majorBidi"/>
          <w:b/>
          <w:bCs/>
          <w:sz w:val="40"/>
          <w:szCs w:val="40"/>
        </w:rPr>
        <w:t>Grand Cru</w:t>
      </w:r>
      <w:r w:rsidRPr="001B1598">
        <w:rPr>
          <w:rFonts w:asciiTheme="majorBidi" w:hAnsiTheme="majorBidi" w:cstheme="majorBidi"/>
          <w:sz w:val="40"/>
          <w:szCs w:val="40"/>
        </w:rPr>
        <w:t xml:space="preserve"> wines are ethereal and built to age for 30 years or more—perfect for a luxurious pairing like truffle risotto.</w:t>
      </w:r>
    </w:p>
    <w:p w14:paraId="79B63580" w14:textId="77777777" w:rsidR="001B1598" w:rsidRDefault="001B1598" w:rsidP="001B15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B1598">
        <w:rPr>
          <w:rFonts w:asciiTheme="majorBidi" w:hAnsiTheme="majorBidi" w:cstheme="majorBidi"/>
          <w:b/>
          <w:bCs/>
          <w:sz w:val="40"/>
          <w:szCs w:val="40"/>
        </w:rPr>
        <w:t>Premier Cru</w:t>
      </w:r>
      <w:r w:rsidRPr="001B1598">
        <w:rPr>
          <w:rFonts w:asciiTheme="majorBidi" w:hAnsiTheme="majorBidi" w:cstheme="majorBidi"/>
          <w:sz w:val="40"/>
          <w:szCs w:val="40"/>
        </w:rPr>
        <w:t xml:space="preserve"> offers a more accessible elegance, with nuanced character that develops beautifully over 10 to 20 years; try it with a classic coq au vin. </w:t>
      </w:r>
    </w:p>
    <w:p w14:paraId="50D039AE" w14:textId="6B1402A4" w:rsidR="008F078B" w:rsidRPr="008F078B" w:rsidRDefault="001B1598" w:rsidP="001B15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B1598">
        <w:rPr>
          <w:rFonts w:asciiTheme="majorBidi" w:hAnsiTheme="majorBidi" w:cstheme="majorBidi"/>
          <w:sz w:val="40"/>
          <w:szCs w:val="40"/>
        </w:rPr>
        <w:lastRenderedPageBreak/>
        <w:t xml:space="preserve">For something ready to enjoy sooner, </w:t>
      </w:r>
      <w:r w:rsidRPr="001B1598">
        <w:rPr>
          <w:rFonts w:asciiTheme="majorBidi" w:hAnsiTheme="majorBidi" w:cstheme="majorBidi"/>
          <w:b/>
          <w:bCs/>
          <w:sz w:val="40"/>
          <w:szCs w:val="40"/>
        </w:rPr>
        <w:t>Village-level</w:t>
      </w:r>
      <w:r w:rsidRPr="001B1598">
        <w:rPr>
          <w:rFonts w:asciiTheme="majorBidi" w:hAnsiTheme="majorBidi" w:cstheme="majorBidi"/>
          <w:sz w:val="40"/>
          <w:szCs w:val="40"/>
        </w:rPr>
        <w:t xml:space="preserve"> wines are expressive and vibrant within 5 to 10 years, pairing effortlessly with herb-roasted salmon.</w:t>
      </w:r>
      <w:r w:rsidR="00000000">
        <w:rPr>
          <w:rFonts w:asciiTheme="majorBidi" w:hAnsiTheme="majorBidi" w:cstheme="majorBidi"/>
          <w:sz w:val="40"/>
          <w:szCs w:val="40"/>
        </w:rPr>
        <w:pict w14:anchorId="3071CBDE">
          <v:rect id="_x0000_i1031" style="width:0;height:1.5pt" o:hralign="center" o:hrstd="t" o:hr="t" fillcolor="#a0a0a0" stroked="f"/>
        </w:pict>
      </w:r>
    </w:p>
    <w:p w14:paraId="35F2E3A8" w14:textId="0CCD477B" w:rsidR="00FB5B6C" w:rsidRDefault="008F078B" w:rsidP="001B1598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8F078B">
        <w:rPr>
          <w:rFonts w:asciiTheme="majorBidi" w:hAnsiTheme="majorBidi" w:cstheme="majorBidi"/>
          <w:i/>
          <w:iCs/>
          <w:sz w:val="40"/>
          <w:szCs w:val="40"/>
        </w:rPr>
        <w:t xml:space="preserve">“Next on </w:t>
      </w:r>
      <w:r w:rsidRPr="008F078B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8F078B">
        <w:rPr>
          <w:rFonts w:asciiTheme="majorBidi" w:hAnsiTheme="majorBidi" w:cstheme="majorBidi"/>
          <w:i/>
          <w:iCs/>
          <w:sz w:val="40"/>
          <w:szCs w:val="40"/>
        </w:rPr>
        <w:t xml:space="preserve">, we head south to the Côte de Beaune—where Chardonnay becomes liquid gold in villages like Puligny-Montrachet. Grab a glass of Vosne-Romanée and share your BurgundyMoments! </w:t>
      </w:r>
    </w:p>
    <w:p w14:paraId="2A72F3A2" w14:textId="4FD4C151" w:rsidR="001B1598" w:rsidRPr="008F078B" w:rsidRDefault="001B1598" w:rsidP="001B159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B1598">
        <w:rPr>
          <w:rFonts w:asciiTheme="majorBidi" w:hAnsiTheme="majorBidi" w:cstheme="majorBidi"/>
          <w:i/>
          <w:iCs/>
          <w:sz w:val="40"/>
          <w:szCs w:val="40"/>
        </w:rPr>
        <w:t xml:space="preserve">There's a whole world of wine waiting—let’s </w:t>
      </w:r>
      <w:r>
        <w:rPr>
          <w:rFonts w:asciiTheme="majorBidi" w:hAnsiTheme="majorBidi" w:cstheme="majorBidi"/>
          <w:i/>
          <w:iCs/>
          <w:sz w:val="40"/>
          <w:szCs w:val="40"/>
        </w:rPr>
        <w:t>continue to</w:t>
      </w:r>
      <w:r w:rsidRPr="001B1598">
        <w:rPr>
          <w:rFonts w:asciiTheme="majorBidi" w:hAnsiTheme="majorBidi" w:cstheme="majorBidi"/>
          <w:i/>
          <w:iCs/>
          <w:sz w:val="40"/>
          <w:szCs w:val="40"/>
        </w:rPr>
        <w:t xml:space="preserve"> uncover it.</w:t>
      </w:r>
    </w:p>
    <w:sectPr w:rsidR="001B1598" w:rsidRPr="008F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4A4"/>
    <w:multiLevelType w:val="multilevel"/>
    <w:tmpl w:val="F0D4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85252"/>
    <w:multiLevelType w:val="multilevel"/>
    <w:tmpl w:val="A05C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65993">
    <w:abstractNumId w:val="1"/>
  </w:num>
  <w:num w:numId="2" w16cid:durableId="1886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B"/>
    <w:rsid w:val="00143158"/>
    <w:rsid w:val="001B1598"/>
    <w:rsid w:val="004C11CC"/>
    <w:rsid w:val="004C67D3"/>
    <w:rsid w:val="008D3D73"/>
    <w:rsid w:val="008F078B"/>
    <w:rsid w:val="009724F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0891"/>
  <w15:chartTrackingRefBased/>
  <w15:docId w15:val="{8765E730-FBA7-4C9F-86EF-F7699CA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8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2025-07-19T21:38:00Z</dcterms:created>
  <dcterms:modified xsi:type="dcterms:W3CDTF">2025-08-06T02:45:00Z</dcterms:modified>
</cp:coreProperties>
</file>